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乐昌市市云岩镇斯茅坪村地块控制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性详细规划摘要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本项目位于乐昌市云岩镇斯茅坪村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本次规划范围位于省道S249东侧，向南至乐昌市沙坪镇，向北至乐昌市梅花镇，规划总用地面积为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6238</w:t>
      </w:r>
      <w:r>
        <w:rPr>
          <w:rFonts w:hint="eastAsia" w:ascii="仿宋_GB2312" w:hAnsi="微软雅黑" w:eastAsia="仿宋_GB2312"/>
          <w:sz w:val="32"/>
          <w:szCs w:val="32"/>
        </w:rPr>
        <w:t>平方米。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土地利用现状：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规划范围内现状大部分为农林用地，部分场地现状为土石方材料堆场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周边建设情况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规划用地地处丘陵地带，整体地势东高西低，周边用地为林地和耕地，距离周边村庄约1公里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土地权属情况：项目用地在《乐昌市土地利用总体规划（2010-2020）》中处于规划城乡建设用地范围外，原权属为集体用地，现已办理土地征收手续。</w:t>
      </w:r>
    </w:p>
    <w:p>
      <w:pPr>
        <w:spacing w:line="560" w:lineRule="exact"/>
        <w:ind w:firstLine="643" w:firstLineChars="200"/>
        <w:rPr>
          <w:rFonts w:hint="eastAsia"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四、土地利用规划</w:t>
      </w:r>
    </w:p>
    <w:p>
      <w:pPr>
        <w:keepNext w:val="0"/>
        <w:keepLines w:val="0"/>
        <w:pageBreakBefore w:val="0"/>
        <w:widowControl w:val="0"/>
        <w:tabs>
          <w:tab w:val="left" w:pos="2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根据土地用途，确定地块的主导性质为供电用地（U12）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规划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  <w:lang w:eastAsia="zh-CN"/>
        </w:rPr>
        <w:t>建设用地面积为6238平方米。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2503150" cy="8893810"/>
            <wp:effectExtent l="0" t="0" r="1270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3240" cy="889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80F24"/>
    <w:rsid w:val="00FA44BF"/>
    <w:rsid w:val="00FE0D61"/>
    <w:rsid w:val="25C947F5"/>
    <w:rsid w:val="27F171CF"/>
    <w:rsid w:val="59445C86"/>
    <w:rsid w:val="66673706"/>
    <w:rsid w:val="66DD3D6B"/>
    <w:rsid w:val="6C595CA3"/>
    <w:rsid w:val="70FC5284"/>
    <w:rsid w:val="7D3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12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2022-01-13T01:55:38Z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