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</w:t>
      </w:r>
      <w:r>
        <w:rPr>
          <w:rFonts w:hint="eastAsia" w:ascii="仿宋_GB2312" w:hAnsi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/>
          <w:kern w:val="0"/>
          <w:sz w:val="30"/>
          <w:szCs w:val="30"/>
        </w:rPr>
        <w:t>：</w:t>
      </w:r>
    </w:p>
    <w:p>
      <w:pPr>
        <w:pStyle w:val="2"/>
        <w:spacing w:line="620" w:lineRule="exact"/>
        <w:jc w:val="both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考生面试须知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</w:rPr>
        <w:t>保障完成好健康检测，最迟在当天</w:t>
      </w:r>
      <w:r>
        <w:rPr>
          <w:rFonts w:hint="eastAsia"/>
          <w:color w:val="auto"/>
          <w:kern w:val="0"/>
          <w:szCs w:val="32"/>
          <w:lang w:val="en-US" w:eastAsia="zh-CN"/>
        </w:rPr>
        <w:t>上午</w:t>
      </w:r>
      <w:r>
        <w:rPr>
          <w:rFonts w:hint="eastAsia"/>
          <w:color w:val="auto"/>
          <w:kern w:val="0"/>
          <w:szCs w:val="32"/>
        </w:rPr>
        <w:t>面试开考前45分钟凭本人笔试准考证</w:t>
      </w:r>
      <w:r>
        <w:rPr>
          <w:rFonts w:hint="eastAsia"/>
          <w:color w:val="auto"/>
          <w:kern w:val="0"/>
          <w:szCs w:val="32"/>
          <w:lang w:eastAsia="zh-CN"/>
        </w:rPr>
        <w:t>、</w:t>
      </w:r>
      <w:r>
        <w:rPr>
          <w:rFonts w:hint="eastAsia"/>
          <w:color w:val="auto"/>
          <w:kern w:val="0"/>
          <w:szCs w:val="32"/>
        </w:rPr>
        <w:t>二代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  <w:lang w:eastAsia="zh-CN"/>
        </w:rPr>
        <w:t>、</w:t>
      </w:r>
      <w:r>
        <w:rPr>
          <w:rFonts w:hint="eastAsia"/>
          <w:color w:val="auto"/>
          <w:kern w:val="0"/>
          <w:szCs w:val="32"/>
          <w:lang w:val="en-US" w:eastAsia="zh-CN"/>
        </w:rPr>
        <w:t>健康码、行程码</w:t>
      </w:r>
      <w:r>
        <w:rPr>
          <w:rFonts w:hint="eastAsia"/>
          <w:color w:val="auto"/>
          <w:kern w:val="0"/>
          <w:szCs w:val="32"/>
        </w:rPr>
        <w:t>和考前</w:t>
      </w:r>
      <w:r>
        <w:rPr>
          <w:rFonts w:hint="eastAsia"/>
          <w:color w:val="auto"/>
          <w:kern w:val="0"/>
          <w:szCs w:val="32"/>
          <w:lang w:val="en-US" w:eastAsia="zh-CN"/>
        </w:rPr>
        <w:t>24</w:t>
      </w:r>
      <w:r>
        <w:rPr>
          <w:rFonts w:hint="eastAsia"/>
          <w:color w:val="auto"/>
          <w:kern w:val="0"/>
          <w:szCs w:val="32"/>
        </w:rPr>
        <w:t>小时核酸检测阴性报告</w:t>
      </w:r>
      <w:r>
        <w:rPr>
          <w:color w:val="auto"/>
          <w:kern w:val="0"/>
          <w:szCs w:val="32"/>
        </w:rPr>
        <w:t>到指定考场</w:t>
      </w:r>
      <w:r>
        <w:rPr>
          <w:rFonts w:hint="eastAsia"/>
          <w:color w:val="auto"/>
          <w:kern w:val="0"/>
          <w:szCs w:val="32"/>
        </w:rPr>
        <w:t>进行</w:t>
      </w:r>
      <w:r>
        <w:rPr>
          <w:rFonts w:hint="eastAsia"/>
          <w:color w:val="auto"/>
          <w:kern w:val="0"/>
          <w:szCs w:val="32"/>
          <w:u w:val="none"/>
          <w:lang w:val="en-US" w:eastAsia="zh-CN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面试当天上午7:45没有进入候考室的考生，按自动放弃面试资格处理；对证件携带不齐的，取消面试资格。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、考生自备口罩，考试期间除身份确认环节需要摘除口罩，说课时，考生可以自主决定是否佩戴，其余时间考生需全程佩戴口罩。进入考点前准备好“粤康码”、“行程码”，并配合工作人员进行体温检测。若出现粤康码等电子健康码为红码、黄码或连续三次体温检测≥37.3℃，不得进入考场、不得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所有考生需提供24小时内核酸阴性报告，外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凡隐瞒或谎报旅居史、接触史、健康状况等疫情防控重点信息，不配合工作人员进行防疫检测、询问、排查、送诊等造成严重后果的考生，相关部门依法依规予以处理。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33C58A8"/>
    <w:rsid w:val="040E4350"/>
    <w:rsid w:val="045805FD"/>
    <w:rsid w:val="08BE3809"/>
    <w:rsid w:val="0B1A4CCB"/>
    <w:rsid w:val="0BC61862"/>
    <w:rsid w:val="0EEA39AE"/>
    <w:rsid w:val="11CF3E9A"/>
    <w:rsid w:val="14050163"/>
    <w:rsid w:val="142F6A73"/>
    <w:rsid w:val="184D2A4A"/>
    <w:rsid w:val="1F3870BD"/>
    <w:rsid w:val="207B17A5"/>
    <w:rsid w:val="22710F80"/>
    <w:rsid w:val="22FA0375"/>
    <w:rsid w:val="255C397D"/>
    <w:rsid w:val="29102707"/>
    <w:rsid w:val="2EE0160D"/>
    <w:rsid w:val="324C6784"/>
    <w:rsid w:val="40745DA4"/>
    <w:rsid w:val="481B4B87"/>
    <w:rsid w:val="4CDF5F2D"/>
    <w:rsid w:val="4FE93CE8"/>
    <w:rsid w:val="509B1A09"/>
    <w:rsid w:val="5B1164E1"/>
    <w:rsid w:val="60447D8F"/>
    <w:rsid w:val="63D20EAA"/>
    <w:rsid w:val="665169FF"/>
    <w:rsid w:val="6C001C4B"/>
    <w:rsid w:val="6C5525EA"/>
    <w:rsid w:val="6FB430CD"/>
    <w:rsid w:val="713F61B2"/>
    <w:rsid w:val="726041FF"/>
    <w:rsid w:val="7CE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Nui</cp:lastModifiedBy>
  <cp:lastPrinted>2022-05-27T02:25:00Z</cp:lastPrinted>
  <dcterms:modified xsi:type="dcterms:W3CDTF">2022-05-30T08:30:09Z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