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附件2：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5"/>
        <w:spacing w:line="55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乐昌市教育系统创建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国家级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慢性病</w:t>
      </w:r>
    </w:p>
    <w:p>
      <w:pPr>
        <w:pStyle w:val="5"/>
        <w:spacing w:line="55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综合防控示范区</w:t>
      </w: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工作职责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仿宋_GB2312"/>
          <w:bCs/>
          <w:szCs w:val="32"/>
        </w:rPr>
      </w:pPr>
      <w:r>
        <w:rPr>
          <w:rFonts w:hint="eastAsia" w:ascii="黑体" w:hAnsi="黑体" w:eastAsia="黑体" w:cs="仿宋_GB2312"/>
          <w:bCs/>
          <w:szCs w:val="32"/>
        </w:rPr>
        <w:t>一、教育局</w:t>
      </w:r>
    </w:p>
    <w:p>
      <w:pPr>
        <w:spacing w:line="500" w:lineRule="exact"/>
        <w:ind w:firstLine="640" w:firstLineChars="200"/>
      </w:pPr>
      <w:r>
        <w:rPr>
          <w:rFonts w:hint="eastAsia" w:ascii="仿宋_GB2312" w:hAnsi="仿宋_GB2312" w:eastAsia="仿宋_GB2312" w:cs="仿宋_GB2312"/>
          <w:szCs w:val="32"/>
        </w:rPr>
        <w:t>结合实际制定本系统慢性病综合防控工作方案，成立工作领导小组，统筹工作安排，明确职责分工，</w:t>
      </w:r>
      <w:r>
        <w:rPr>
          <w:rFonts w:hint="eastAsia"/>
        </w:rPr>
        <w:t>及时与市创建办沟通，确保创建工作顺利完成</w:t>
      </w:r>
      <w:r>
        <w:rPr>
          <w:rFonts w:hint="eastAsia" w:ascii="仿宋_GB2312" w:hAnsi="仿宋_GB2312" w:eastAsia="仿宋_GB2312" w:cs="仿宋_GB2312"/>
          <w:szCs w:val="32"/>
        </w:rPr>
        <w:t>。局办公室负责落实本部门的创建工作职责，做好资料整理；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Cs w:val="32"/>
        </w:rPr>
        <w:t>体卫艺股、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Cs w:val="32"/>
        </w:rPr>
        <w:t>股负责指导</w:t>
      </w:r>
      <w:r>
        <w:rPr>
          <w:rFonts w:hint="eastAsia"/>
        </w:rPr>
        <w:t>督查学校、幼儿园落实工作目标任务；各股室落实“一岗双责”，负责督促本股室挂点学校开展慢病防控工作。</w:t>
      </w:r>
    </w:p>
    <w:p>
      <w:pPr>
        <w:spacing w:line="500" w:lineRule="exact"/>
        <w:ind w:firstLine="640" w:firstLineChars="20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二、中小学校、</w:t>
      </w:r>
      <w:r>
        <w:rPr>
          <w:rFonts w:hint="eastAsia" w:ascii="黑体" w:hAnsi="黑体" w:eastAsia="黑体"/>
          <w:bCs/>
          <w:lang w:eastAsia="zh-CN"/>
        </w:rPr>
        <w:t>市</w:t>
      </w:r>
      <w:r>
        <w:rPr>
          <w:rFonts w:hint="eastAsia" w:ascii="黑体" w:hAnsi="黑体" w:eastAsia="黑体"/>
          <w:bCs/>
        </w:rPr>
        <w:t>青少年宫（幼儿园参照执行）</w:t>
      </w:r>
    </w:p>
    <w:p>
      <w:pPr>
        <w:spacing w:line="500" w:lineRule="exact"/>
        <w:ind w:firstLine="640" w:firstLineChars="200"/>
        <w:rPr>
          <w:rFonts w:hint="eastAsia"/>
        </w:rPr>
      </w:pPr>
      <w:r>
        <w:rPr>
          <w:rFonts w:hint="eastAsia"/>
        </w:rPr>
        <w:t>1.结合实际制定本部门或本乡镇慢性病综合防控工作领导小组，确定分管领导、联络人和联系方式，建立本部门内相关科室协调工作机制；收集并制定本部门慢性病防控方案；</w:t>
      </w:r>
    </w:p>
    <w:p>
      <w:pPr>
        <w:spacing w:line="500" w:lineRule="exact"/>
        <w:ind w:firstLine="640" w:firstLineChars="200"/>
        <w:rPr>
          <w:rFonts w:hint="eastAsia"/>
        </w:rPr>
      </w:pPr>
      <w:r>
        <w:rPr>
          <w:rFonts w:hint="eastAsia"/>
        </w:rPr>
        <w:t>2.落实《烟草控制框架公约》，创建无烟单位；</w:t>
      </w:r>
    </w:p>
    <w:p>
      <w:pPr>
        <w:spacing w:line="500" w:lineRule="exact"/>
        <w:ind w:firstLine="640" w:firstLineChars="200"/>
        <w:rPr>
          <w:rFonts w:hint="eastAsia"/>
        </w:rPr>
      </w:pPr>
      <w:r>
        <w:rPr>
          <w:rFonts w:hint="eastAsia"/>
        </w:rPr>
        <w:t>3.组织本单位及本系统职工每两年一次参加健康体检活动（职工健康体检的单位覆盖率应达到80%以上）。并将慢性病患者人员信息反馈给市疾控中心；</w:t>
      </w:r>
    </w:p>
    <w:p>
      <w:pPr>
        <w:spacing w:line="500" w:lineRule="exact"/>
        <w:ind w:firstLine="640" w:firstLineChars="200"/>
        <w:rPr>
          <w:rFonts w:hint="eastAsia"/>
        </w:rPr>
      </w:pPr>
      <w:r>
        <w:rPr>
          <w:rFonts w:hint="eastAsia"/>
        </w:rPr>
        <w:t>4.将慢性病与健康相关知识培训纳入本单位和本系统培训中，培训率达90%以上；</w:t>
      </w:r>
    </w:p>
    <w:p>
      <w:pPr>
        <w:spacing w:line="500" w:lineRule="exact"/>
        <w:ind w:firstLine="640" w:firstLineChars="200"/>
        <w:rPr>
          <w:rFonts w:hint="eastAsia"/>
        </w:rPr>
      </w:pPr>
      <w:r>
        <w:rPr>
          <w:rFonts w:hint="eastAsia"/>
        </w:rPr>
        <w:t>5.督促所辖单位落实工作场所工间操健身制度，并督促执行；要求每人每天不少于20分钟。积极宣传徒步，骑自行车等健康低碳的出行方式；</w:t>
      </w:r>
    </w:p>
    <w:p>
      <w:pPr>
        <w:spacing w:line="500" w:lineRule="exact"/>
        <w:ind w:firstLine="640" w:firstLineChars="200"/>
        <w:rPr>
          <w:rFonts w:hint="eastAsia"/>
        </w:rPr>
      </w:pPr>
      <w:r>
        <w:rPr>
          <w:rFonts w:hint="eastAsia"/>
        </w:rPr>
        <w:t>6.配合创建办开展社会危险因素调查等工作；</w:t>
      </w:r>
    </w:p>
    <w:p>
      <w:pPr>
        <w:spacing w:line="500" w:lineRule="exact"/>
        <w:ind w:firstLine="640" w:firstLineChars="200"/>
      </w:pPr>
      <w:r>
        <w:rPr>
          <w:rFonts w:hint="eastAsia"/>
        </w:rPr>
        <w:t>7.协助开展健康生活方式指导的五进活动。</w:t>
      </w: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76749"/>
    <w:rsid w:val="15E7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2023-06-09T02:05:00Z</dcterms:created>
  <dc:creator>Administrator</dc:creator>
  <cp:lastModifiedBy>Administrator</cp:lastModifiedBy>
  <dcterms:modified xsi:type="dcterms:W3CDTF">2023-06-09T02:05:49Z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54C9E91AA8124DA58B9EADC974B0D548</vt:lpwstr>
  </property>
</Properties>
</file>