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 w:val="0"/>
          <w:color w:val="000000"/>
          <w:sz w:val="44"/>
          <w:szCs w:val="44"/>
          <w:lang w:val="en-US" w:eastAsia="zh-CN"/>
        </w:rPr>
      </w:pPr>
      <w:r>
        <w:rPr>
          <w:rFonts w:hint="eastAsia" w:ascii="宋体" w:hAnsi="宋体" w:cs="宋体"/>
          <w:b/>
          <w:bCs w:val="0"/>
          <w:color w:val="000000"/>
          <w:sz w:val="44"/>
          <w:szCs w:val="44"/>
          <w:lang w:val="en-US" w:eastAsia="zh-CN"/>
        </w:rPr>
        <w:t>2023年</w:t>
      </w:r>
      <w:r>
        <w:rPr>
          <w:rFonts w:hint="eastAsia" w:ascii="宋体" w:hAnsi="宋体" w:eastAsia="宋体" w:cs="宋体"/>
          <w:b/>
          <w:bCs w:val="0"/>
          <w:color w:val="000000"/>
          <w:sz w:val="44"/>
          <w:szCs w:val="44"/>
          <w:lang w:val="en-US" w:eastAsia="zh-CN"/>
        </w:rPr>
        <w:t>政</w:t>
      </w:r>
      <w:r>
        <w:rPr>
          <w:rFonts w:hint="eastAsia" w:ascii="宋体" w:hAnsi="宋体" w:cs="宋体"/>
          <w:b/>
          <w:bCs w:val="0"/>
          <w:color w:val="000000"/>
          <w:sz w:val="44"/>
          <w:szCs w:val="44"/>
          <w:lang w:val="en-US" w:eastAsia="zh-CN"/>
        </w:rPr>
        <w:t>务</w:t>
      </w:r>
      <w:r>
        <w:rPr>
          <w:rFonts w:hint="eastAsia" w:ascii="宋体" w:hAnsi="宋体" w:eastAsia="宋体" w:cs="宋体"/>
          <w:b/>
          <w:bCs w:val="0"/>
          <w:color w:val="000000"/>
          <w:sz w:val="44"/>
          <w:szCs w:val="44"/>
          <w:lang w:val="en-US" w:eastAsia="zh-CN"/>
        </w:rPr>
        <w:t>信息</w:t>
      </w:r>
      <w:r>
        <w:rPr>
          <w:rFonts w:hint="eastAsia" w:ascii="宋体" w:hAnsi="宋体" w:eastAsia="宋体" w:cs="宋体"/>
          <w:b/>
          <w:bCs w:val="0"/>
          <w:color w:val="000000"/>
          <w:sz w:val="44"/>
          <w:szCs w:val="44"/>
        </w:rPr>
        <w:t>公开</w:t>
      </w:r>
      <w:r>
        <w:rPr>
          <w:rFonts w:hint="eastAsia" w:ascii="宋体" w:hAnsi="宋体" w:eastAsia="宋体" w:cs="宋体"/>
          <w:b/>
          <w:bCs w:val="0"/>
          <w:color w:val="000000"/>
          <w:sz w:val="44"/>
          <w:szCs w:val="44"/>
          <w:lang w:val="en-US" w:eastAsia="zh-CN"/>
        </w:rPr>
        <w:t>年度</w:t>
      </w:r>
      <w:r>
        <w:rPr>
          <w:rFonts w:hint="eastAsia" w:ascii="宋体" w:hAnsi="宋体" w:eastAsia="宋体" w:cs="宋体"/>
          <w:b/>
          <w:bCs w:val="0"/>
          <w:color w:val="000000"/>
          <w:sz w:val="44"/>
          <w:szCs w:val="44"/>
        </w:rPr>
        <w:t>工作</w:t>
      </w:r>
      <w:r>
        <w:rPr>
          <w:rFonts w:hint="eastAsia" w:ascii="宋体" w:hAnsi="宋体" w:eastAsia="宋体" w:cs="宋体"/>
          <w:b/>
          <w:bCs w:val="0"/>
          <w:color w:val="000000"/>
          <w:sz w:val="44"/>
          <w:szCs w:val="44"/>
          <w:lang w:eastAsia="zh-CN"/>
        </w:rPr>
        <w:t>报告</w:t>
      </w:r>
    </w:p>
    <w:p>
      <w:pP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32"/>
          <w:szCs w:val="32"/>
        </w:rPr>
        <w:t>
</w:t>
      </w:r>
    </w:p>
    <w:p>
      <w:pPr>
        <w:ind w:firstLine="640"/>
        <w:rPr>
          <w:rFonts w:hint="eastAsia" w:ascii="宋体" w:hAnsi="宋体" w:eastAsia="宋体" w:cs="宋体"/>
          <w:b w:val="0"/>
          <w:bCs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bCs w:val="0"/>
          <w:sz w:val="32"/>
          <w:szCs w:val="32"/>
        </w:rPr>
        <w:t>20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23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</w:rPr>
        <w:t>年，在市卫</w:t>
      </w:r>
      <w:r>
        <w:rPr>
          <w:rFonts w:hint="eastAsia" w:ascii="宋体" w:hAnsi="宋体" w:cs="宋体"/>
          <w:b w:val="0"/>
          <w:bCs w:val="0"/>
          <w:sz w:val="32"/>
          <w:szCs w:val="32"/>
          <w:lang w:eastAsia="zh-CN"/>
        </w:rPr>
        <w:t>健局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</w:rPr>
        <w:t>的直接指导下，依照市政务公开有关要求，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我院政务信息公开工作坚持以科学发展观为指导，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</w:rPr>
        <w:t>赓续拓展公开内容，立异公开形式，完善公开制度，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接受社会监督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</w:rPr>
        <w:t>，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以提高信息公开水平，增强社会公众对医疗机构的知情权、参与权和监督权。各项工作得以扎实推进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</w:rPr>
        <w:t>，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取得了阶段性成果，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</w:rPr>
        <w:t>现将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2023年度我院政务信息公开工作情况总结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</w:rPr>
        <w:t>如下：
</w:t>
      </w:r>
    </w:p>
    <w:p>
      <w:pPr>
        <w:ind w:firstLine="640" w:firstLineChars="200"/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一、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注重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 xml:space="preserve">组织领导，逐步健全完善政务公开工作机制。 </w:t>
      </w:r>
    </w:p>
    <w:p>
      <w:pPr>
        <w:ind w:firstLine="640"/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</w:pP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医院领导高度重视政务信息公开工作，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着眼于树立政务公开长效机制。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我院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增强和完善领导机制</w:t>
      </w:r>
      <w:r>
        <w:rPr>
          <w:rFonts w:hint="eastAsia" w:ascii="宋体" w:hAnsi="宋体" w:cs="宋体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落实公开责任，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成立政务公开工作领导小组，成立由党组书记院长任组长，政务信息公开分管领导任副组长，相关职能科室负责人参加的政务公开工作领导小组，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并由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政务公开工作领导小组统一负责院政务公开工作的组织实施。领导小组下设办公室，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明确了专人为具体工作人员，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由院办主任担任办公室主任，负责具体日常工作，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信息股负责人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负责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公开信息平台的建设及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政务信息公开发布工作。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此外，还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建立了周自查、月排查、季巡查和信息报告机制，</w:t>
      </w:r>
      <w:r>
        <w:rPr>
          <w:rFonts w:hint="eastAsia" w:ascii="宋体" w:hAnsi="宋体" w:eastAsia="宋体" w:cs="宋体"/>
          <w:b w:val="0"/>
          <w:bCs w:val="0"/>
          <w:color w:val="auto"/>
          <w:sz w:val="32"/>
          <w:szCs w:val="32"/>
          <w:lang w:eastAsia="zh-CN"/>
        </w:rPr>
        <w:t>每</w:t>
      </w:r>
      <w:r>
        <w:rPr>
          <w:rFonts w:hint="eastAsia" w:ascii="宋体" w:hAnsi="宋体" w:cs="宋体"/>
          <w:b w:val="0"/>
          <w:bCs w:val="0"/>
          <w:color w:val="auto"/>
          <w:sz w:val="32"/>
          <w:szCs w:val="32"/>
          <w:lang w:val="en-US" w:eastAsia="zh-CN"/>
        </w:rPr>
        <w:t>月</w:t>
      </w:r>
      <w:r>
        <w:rPr>
          <w:rFonts w:hint="eastAsia" w:ascii="宋体" w:hAnsi="宋体" w:eastAsia="宋体" w:cs="宋体"/>
          <w:b w:val="0"/>
          <w:bCs w:val="0"/>
          <w:color w:val="auto"/>
          <w:sz w:val="32"/>
          <w:szCs w:val="32"/>
          <w:lang w:eastAsia="zh-CN"/>
        </w:rPr>
        <w:t>报告一次本</w:t>
      </w:r>
      <w:r>
        <w:rPr>
          <w:rFonts w:hint="eastAsia" w:ascii="宋体" w:hAnsi="宋体" w:cs="宋体"/>
          <w:b w:val="0"/>
          <w:bCs w:val="0"/>
          <w:color w:val="auto"/>
          <w:sz w:val="32"/>
          <w:szCs w:val="32"/>
          <w:lang w:val="en-US" w:eastAsia="zh-CN"/>
        </w:rPr>
        <w:t>月</w:t>
      </w:r>
      <w:r>
        <w:rPr>
          <w:rFonts w:hint="eastAsia" w:ascii="宋体" w:hAnsi="宋体" w:eastAsia="宋体" w:cs="宋体"/>
          <w:b w:val="0"/>
          <w:bCs w:val="0"/>
          <w:color w:val="auto"/>
          <w:sz w:val="32"/>
          <w:szCs w:val="32"/>
          <w:lang w:eastAsia="zh-CN"/>
        </w:rPr>
        <w:t>“工作动态”栏目情况，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每年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按时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更新一次</w:t>
      </w:r>
      <w:r>
        <w:rPr>
          <w:rFonts w:hint="eastAsia" w:ascii="宋体" w:hAnsi="宋体" w:eastAsia="宋体" w:cs="宋体"/>
          <w:color w:val="000000"/>
          <w:sz w:val="32"/>
          <w:szCs w:val="32"/>
          <w:highlight w:val="none"/>
          <w:lang w:eastAsia="zh-CN"/>
        </w:rPr>
        <w:t>医疗机构概况</w:t>
      </w:r>
      <w:r>
        <w:rPr>
          <w:rFonts w:hint="eastAsia" w:ascii="宋体" w:hAnsi="宋体" w:cs="宋体"/>
          <w:color w:val="000000"/>
          <w:sz w:val="32"/>
          <w:szCs w:val="32"/>
          <w:highlight w:val="none"/>
          <w:lang w:eastAsia="zh-CN"/>
        </w:rPr>
        <w:t>、</w:t>
      </w:r>
      <w:r>
        <w:rPr>
          <w:rFonts w:hint="eastAsia" w:ascii="宋体" w:hAnsi="宋体" w:eastAsia="宋体" w:cs="宋体"/>
          <w:color w:val="000000"/>
          <w:sz w:val="32"/>
          <w:szCs w:val="32"/>
          <w:highlight w:val="none"/>
          <w:lang w:eastAsia="zh-CN"/>
        </w:rPr>
        <w:t>医疗机构环境</w:t>
      </w:r>
      <w:r>
        <w:rPr>
          <w:rFonts w:hint="eastAsia" w:ascii="宋体" w:hAnsi="宋体" w:cs="宋体"/>
          <w:color w:val="000000"/>
          <w:sz w:val="32"/>
          <w:szCs w:val="32"/>
          <w:highlight w:val="none"/>
          <w:lang w:eastAsia="zh-CN"/>
        </w:rPr>
        <w:t>、</w:t>
      </w:r>
      <w:r>
        <w:rPr>
          <w:rFonts w:hint="eastAsia" w:ascii="宋体" w:hAnsi="宋体" w:eastAsia="宋体" w:cs="宋体"/>
          <w:color w:val="000000"/>
          <w:sz w:val="32"/>
          <w:szCs w:val="32"/>
          <w:highlight w:val="none"/>
          <w:lang w:eastAsia="zh-CN"/>
        </w:rPr>
        <w:t>医疗服务概况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、行风廉政建设、年度财务信息，每季度定期更新一次重要决策事项、决策方式和结果、员工招聘考核辞退处分情况。由医院办公室负责落实政务公开的各项要求，</w:t>
      </w:r>
      <w:r>
        <w:rPr>
          <w:rFonts w:hint="eastAsia" w:ascii="宋体" w:hAnsi="宋体" w:eastAsia="宋体" w:cs="宋体"/>
          <w:b w:val="0"/>
          <w:bCs w:val="0"/>
          <w:color w:val="auto"/>
          <w:sz w:val="32"/>
          <w:szCs w:val="32"/>
          <w:lang w:eastAsia="zh-CN"/>
        </w:rPr>
        <w:t>做好牵头协</w:t>
      </w:r>
      <w:r>
        <w:rPr>
          <w:rFonts w:hint="eastAsia" w:ascii="宋体" w:hAnsi="宋体" w:cs="宋体"/>
          <w:b w:val="0"/>
          <w:bCs w:val="0"/>
          <w:color w:val="auto"/>
          <w:sz w:val="32"/>
          <w:szCs w:val="32"/>
          <w:lang w:val="en-US" w:eastAsia="zh-CN"/>
        </w:rPr>
        <w:t>助</w:t>
      </w:r>
      <w:r>
        <w:rPr>
          <w:rFonts w:hint="eastAsia" w:ascii="宋体" w:hAnsi="宋体" w:eastAsia="宋体" w:cs="宋体"/>
          <w:b w:val="0"/>
          <w:bCs w:val="0"/>
          <w:color w:val="auto"/>
          <w:sz w:val="32"/>
          <w:szCs w:val="32"/>
          <w:lang w:eastAsia="zh-CN"/>
        </w:rPr>
        <w:t>监督反省</w:t>
      </w:r>
      <w:r>
        <w:rPr>
          <w:rFonts w:hint="eastAsia" w:ascii="宋体" w:hAnsi="宋体" w:cs="宋体"/>
          <w:b w:val="0"/>
          <w:bCs w:val="0"/>
          <w:color w:val="auto"/>
          <w:sz w:val="32"/>
          <w:szCs w:val="32"/>
          <w:lang w:val="en-US" w:eastAsia="zh-CN"/>
        </w:rPr>
        <w:t>工作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。做到了领导、机构、人员“三到位”</w:t>
      </w:r>
      <w:r>
        <w:rPr>
          <w:rFonts w:hint="eastAsia" w:ascii="宋体" w:hAnsi="宋体" w:cs="宋体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树立</w:t>
      </w:r>
      <w:r>
        <w:rPr>
          <w:rFonts w:hint="eastAsia" w:ascii="宋体" w:hAnsi="宋体" w:cs="宋体"/>
          <w:b w:val="0"/>
          <w:bCs w:val="0"/>
          <w:sz w:val="32"/>
          <w:szCs w:val="32"/>
          <w:lang w:eastAsia="zh-CN"/>
        </w:rPr>
        <w:t>了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健全工作制度。我院通过树立健全政务公开责任、审议、评议、反馈、立案和监督等制度，使政务公开工作走上制度化、规范化的道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路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。</w:t>
      </w:r>
    </w:p>
    <w:p>
      <w:pPr>
        <w:ind w:firstLine="640"/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二、规范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治理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val="en-US" w:eastAsia="zh-CN"/>
        </w:rPr>
        <w:t>提高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政务公开质量。</w:t>
      </w:r>
    </w:p>
    <w:p>
      <w:pPr>
        <w:ind w:firstLine="640"/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</w:pP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坚持“公开为原则，不公开为例外”，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积极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做好主动公开工作，继续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推进一般事项公开向重点领域事项公开、结果公开向全历程公开、自定公开内容向群众点题公开“三个改变”，进一步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val="en-US" w:eastAsia="zh-CN"/>
        </w:rPr>
        <w:t>提高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政务公开的质量。我们主要做到“三个加倍”：一是公开的内容加倍充足，拟定相关治理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办法。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进一步明确院务公开的范围、内容、形式、制度等</w:t>
      </w:r>
      <w:r>
        <w:rPr>
          <w:rFonts w:hint="eastAsia" w:ascii="宋体" w:hAnsi="宋体" w:cs="宋体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在公开流程上，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严把公开内容和项目关，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明确规定对主动公开的政务信息必须经过拟稿、审核、公开等基本程序，需要公开的事项由相关股室制作成公开信息文本，经分管领导审核后报电子文档至信息股，然后在信息平台进行公开。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二是公开的透明度加倍实时</w:t>
      </w:r>
      <w:r>
        <w:rPr>
          <w:rFonts w:hint="eastAsia" w:ascii="宋体" w:hAnsi="宋体" w:cs="宋体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肯定公开透明度</w:t>
      </w:r>
      <w:r>
        <w:rPr>
          <w:rFonts w:hint="eastAsia" w:ascii="宋体" w:hAnsi="宋体" w:cs="宋体"/>
          <w:b w:val="0"/>
          <w:bCs w:val="0"/>
          <w:sz w:val="32"/>
          <w:szCs w:val="32"/>
          <w:lang w:eastAsia="zh-CN"/>
        </w:rPr>
        <w:t>。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对重大事项和重大通知要第一时间确认、发布，对非即时性信息可整合、汇总、核对无误后进行公开，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做到老例性工作按期公开，临时性工作随时公开，固定性工作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长久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公开。三是公开重点加倍突出。坚持把群众最关切、最必要了解的“权、钱、人、事”等事项公开作为政务公开的重点，与贯彻实施《中华人民共和国行政许可法》和进步自身行政治理程度相结合，从信息公开、电子政务和便民办事三个方面入手，加大推行政务公开的力度。</w:t>
      </w:r>
    </w:p>
    <w:p>
      <w:pPr>
        <w:ind w:firstLine="640"/>
        <w:rPr>
          <w:rFonts w:hint="default" w:ascii="宋体" w:hAnsi="宋体" w:eastAsia="宋体" w:cs="宋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三、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强调创新，不断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完善政务公开形式。</w:t>
      </w:r>
    </w:p>
    <w:p>
      <w:pPr>
        <w:ind w:firstLine="640" w:firstLineChars="200"/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依照便利、实用、有效的原则，在坚持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做好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政务公开栏这一公开形式的基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础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上，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开发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政务公开的新载体、新形式，应用宣传栏、微信群</w:t>
      </w:r>
      <w:r>
        <w:rPr>
          <w:rFonts w:hint="eastAsia" w:ascii="宋体" w:hAnsi="宋体" w:cs="宋体"/>
          <w:b w:val="0"/>
          <w:bCs w:val="0"/>
          <w:sz w:val="32"/>
          <w:szCs w:val="32"/>
          <w:lang w:eastAsia="zh-CN"/>
        </w:rPr>
        <w:t>、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网站等载体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，推进政务公开</w:t>
      </w:r>
      <w:r>
        <w:rPr>
          <w:rFonts w:hint="eastAsia" w:ascii="宋体" w:hAnsi="宋体" w:cs="宋体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使政务公开的形式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val="en-US" w:eastAsia="zh-CN"/>
        </w:rPr>
        <w:t>更加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多样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val="en-US" w:eastAsia="zh-CN"/>
        </w:rPr>
        <w:t>化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。医院以职代会为载体，把院务公开的具体操作与职代会的操作程序进行有机结合，真正形成有效的职工民主管理体系。注重舆论先行，定期召开全院职工（党员）干部大会，在沟通与理解中达到共识。利用各种形式，及时向全院职工传达医院的各项方针政策。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此外，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为构架患者与医院之间沟通的桥梁，医院拟定期召开医患沟通会，聘请医德医风社会监督员对医院的各项工作进行监督。设立意见投诉信箱，专门接收群众投诉举报</w:t>
      </w:r>
      <w:r>
        <w:rPr>
          <w:rFonts w:hint="eastAsia" w:ascii="宋体" w:hAnsi="宋体" w:cs="宋体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结合各种意见及建议，在医德医风、价格、服务、技术、环境等方面进行改进</w:t>
      </w:r>
      <w:r>
        <w:rPr>
          <w:rFonts w:hint="eastAsia" w:ascii="宋体" w:hAnsi="宋体" w:cs="宋体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提高了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院务公开的透明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度，极大地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促进了医患关系的和谐。</w:t>
      </w:r>
    </w:p>
    <w:p>
      <w:pPr>
        <w:ind w:firstLine="640"/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四、强化监督，确保政务公开落实。</w:t>
      </w:r>
    </w:p>
    <w:p>
      <w:pPr>
        <w:ind w:firstLine="640"/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在狠抓内部制约机制的同时，重点以《行政许可法》实施为突破口，抓好外部监督制约机制的完善，树立健全长效治理机制，形成用制度规范行为、按制度做事、靠制度管人的机制。将政务公开工作与党风廉政建设、行风建设综合进行反省、考评，考评结果纳入岗位目标责任制。采取多种形式，强化监督反省工作，实行按期反省与不按期反省相结合。同时，鼓励医院职工积极介入监督，积极反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映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公开</w:t>
      </w:r>
      <w:r>
        <w:rPr>
          <w:rFonts w:hint="eastAsia" w:ascii="宋体" w:hAnsi="宋体" w:cs="宋体"/>
          <w:b w:val="0"/>
          <w:bCs w:val="0"/>
          <w:sz w:val="32"/>
          <w:szCs w:val="32"/>
          <w:lang w:val="en-US" w:eastAsia="zh-CN"/>
        </w:rPr>
        <w:t>过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程中存在的突出问题，使公开工作加倍扎实、有序开展。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highlight w:val="none"/>
          <w:lang w:eastAsia="zh-CN"/>
        </w:rPr>
        <w:t>结合本单位的实际，</w:t>
      </w:r>
      <w:r>
        <w:rPr>
          <w:rFonts w:hint="eastAsia" w:ascii="宋体" w:hAnsi="宋体" w:cs="宋体"/>
          <w:b w:val="0"/>
          <w:bCs w:val="0"/>
          <w:sz w:val="32"/>
          <w:szCs w:val="32"/>
          <w:highlight w:val="none"/>
          <w:lang w:val="en-US" w:eastAsia="zh-CN"/>
        </w:rPr>
        <w:t>我院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highlight w:val="none"/>
          <w:lang w:eastAsia="zh-CN"/>
        </w:rPr>
        <w:t>编制</w:t>
      </w:r>
      <w:r>
        <w:rPr>
          <w:rFonts w:hint="eastAsia" w:ascii="宋体" w:hAnsi="宋体" w:cs="宋体"/>
          <w:b w:val="0"/>
          <w:bCs w:val="0"/>
          <w:sz w:val="32"/>
          <w:szCs w:val="32"/>
          <w:highlight w:val="none"/>
          <w:lang w:eastAsia="zh-CN"/>
        </w:rPr>
        <w:t>了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highlight w:val="none"/>
          <w:lang w:eastAsia="zh-CN"/>
        </w:rPr>
        <w:t>具体公开项目目录，明</w:t>
      </w:r>
      <w:r>
        <w:rPr>
          <w:rFonts w:hint="eastAsia" w:ascii="宋体" w:hAnsi="宋体" w:cs="宋体"/>
          <w:b w:val="0"/>
          <w:bCs w:val="0"/>
          <w:sz w:val="32"/>
          <w:szCs w:val="32"/>
          <w:highlight w:val="none"/>
          <w:lang w:val="en-US" w:eastAsia="zh-CN"/>
        </w:rPr>
        <w:t>确了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highlight w:val="none"/>
          <w:lang w:eastAsia="zh-CN"/>
        </w:rPr>
        <w:t>政务公开的内容、形式及责任人，</w:t>
      </w:r>
      <w:r>
        <w:rPr>
          <w:rFonts w:hint="eastAsia" w:ascii="宋体" w:hAnsi="宋体" w:cs="宋体"/>
          <w:b w:val="0"/>
          <w:bCs w:val="0"/>
          <w:sz w:val="32"/>
          <w:szCs w:val="32"/>
          <w:highlight w:val="none"/>
          <w:lang w:val="en-US" w:eastAsia="zh-CN"/>
        </w:rPr>
        <w:t>使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highlight w:val="none"/>
          <w:lang w:eastAsia="zh-CN"/>
        </w:rPr>
        <w:t>公开工作更易接收评议、反省和监督。</w:t>
      </w:r>
    </w:p>
    <w:p>
      <w:pPr>
        <w:ind w:firstLine="640" w:firstLineChars="200"/>
        <w:rPr>
          <w:rFonts w:hint="default" w:ascii="宋体" w:hAnsi="宋体" w:cs="宋体"/>
          <w:color w:val="000000"/>
          <w:sz w:val="32"/>
          <w:szCs w:val="32"/>
          <w:lang w:val="en-US" w:eastAsia="zh-CN"/>
        </w:rPr>
      </w:pPr>
      <w:r>
        <w:rPr>
          <w:rFonts w:hint="eastAsia" w:ascii="宋体" w:hAnsi="宋体" w:cs="宋体"/>
          <w:color w:val="000000"/>
          <w:sz w:val="32"/>
          <w:szCs w:val="32"/>
          <w:lang w:val="en-US" w:eastAsia="zh-CN"/>
        </w:rPr>
        <w:t>在今后的工作中，医院将进一步规范政务公开的内容、程序、方式，积极探索政务公开工作的新举措、新路子，并逐步建立政务公开工作的长效管理机制，不断深化政务信息公开的内容，从而促进医院和谐、健康、持续发展，为广大人民群众提供更加安全、便捷的就医服务。</w:t>
      </w:r>
    </w:p>
    <w:p>
      <w:pPr>
        <w:ind w:firstLine="5120" w:firstLineChars="1600"/>
        <w:rPr>
          <w:rFonts w:hint="eastAsia" w:ascii="宋体" w:hAnsi="宋体" w:cs="宋体"/>
          <w:color w:val="000000"/>
          <w:sz w:val="32"/>
          <w:szCs w:val="32"/>
          <w:lang w:val="en-US" w:eastAsia="zh-CN"/>
        </w:rPr>
      </w:pPr>
    </w:p>
    <w:p>
      <w:pPr>
        <w:ind w:firstLine="5120" w:firstLineChars="1600"/>
        <w:rPr>
          <w:rFonts w:hint="eastAsia" w:ascii="宋体" w:hAnsi="宋体" w:cs="宋体"/>
          <w:color w:val="000000"/>
          <w:sz w:val="32"/>
          <w:szCs w:val="32"/>
          <w:lang w:val="en-US" w:eastAsia="zh-CN"/>
        </w:rPr>
      </w:pPr>
    </w:p>
    <w:p>
      <w:pPr>
        <w:wordWrap w:val="0"/>
        <w:jc w:val="right"/>
        <w:rPr>
          <w:rFonts w:hint="default" w:ascii="宋体" w:hAnsi="宋体" w:cs="宋体"/>
          <w:color w:val="000000"/>
          <w:sz w:val="32"/>
          <w:szCs w:val="32"/>
          <w:lang w:val="en-US" w:eastAsia="zh-CN"/>
        </w:rPr>
      </w:pPr>
      <w:r>
        <w:rPr>
          <w:rFonts w:hint="eastAsia" w:ascii="宋体" w:hAnsi="宋体" w:cs="宋体"/>
          <w:color w:val="000000"/>
          <w:sz w:val="32"/>
          <w:szCs w:val="32"/>
          <w:lang w:val="en-US" w:eastAsia="zh-CN"/>
        </w:rPr>
        <w:t xml:space="preserve">乐昌市第二人民医院   </w:t>
      </w:r>
    </w:p>
    <w:p>
      <w:pPr>
        <w:wordWrap w:val="0"/>
        <w:jc w:val="right"/>
      </w:pPr>
      <w:r>
        <w:rPr>
          <w:rFonts w:hint="eastAsia" w:ascii="宋体" w:hAnsi="宋体" w:cs="宋体"/>
          <w:color w:val="000000"/>
          <w:sz w:val="32"/>
          <w:szCs w:val="32"/>
          <w:lang w:val="en-US" w:eastAsia="zh-CN"/>
        </w:rPr>
        <w:t>2023年11月27日</w:t>
      </w:r>
      <w:bookmarkStart w:id="0" w:name="_GoBack"/>
      <w:bookmarkEnd w:id="0"/>
      <w:r>
        <w:rPr>
          <w:rFonts w:hint="eastAsia" w:ascii="宋体" w:hAnsi="宋体" w:cs="宋体"/>
          <w:color w:val="000000"/>
          <w:sz w:val="32"/>
          <w:szCs w:val="32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</w:rPr>
        <w:t xml:space="preserve"> 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/>
      <w:jc w:val="right"/>
    </w:pPr>
    <w:r>
      <w:rPr>
        <w:color w:val="FFFFFF"/>
        <w:lang w:val="zh-CN"/>
      </w:rPr>
      <w:t>2016</w:t>
    </w:r>
    <w:r>
      <w:rPr>
        <w:rFonts w:hint="eastAsia"/>
        <w:color w:val="FFFFFF"/>
        <w:lang w:val="zh-CN"/>
      </w:rPr>
      <w:t xml:space="preserve">全新精品资料-全新公文范文-全程指导写作 </w:t>
    </w:r>
    <w:r>
      <w:rPr>
        <w:color w:val="FFFFFF"/>
        <w:lang w:val="zh-CN"/>
      </w:rPr>
      <w:t>–</w:t>
    </w:r>
    <w:r>
      <w:rPr>
        <w:rFonts w:hint="eastAsia"/>
        <w:color w:val="FFFFFF"/>
        <w:lang w:val="zh-CN"/>
      </w:rPr>
      <w:t>独家原创</w:t>
    </w:r>
    <w:r>
      <w:rPr>
        <w:color w:val="FFFFFF"/>
        <w:lang w:val="zh-CN"/>
      </w:rPr>
      <w:t xml:space="preserve">  </w:t>
    </w:r>
    <w:r>
      <w:rPr>
        <w:lang w:val="zh-CN"/>
      </w:rPr>
      <w:t xml:space="preserve">                                              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PAGE</w:instrText>
    </w:r>
    <w:r>
      <w:rPr>
        <w:b/>
        <w:bCs/>
        <w:sz w:val="24"/>
        <w:szCs w:val="24"/>
      </w:rPr>
      <w:fldChar w:fldCharType="separate"/>
    </w:r>
    <w:r>
      <w:rPr>
        <w:b/>
        <w:bCs/>
      </w:rPr>
      <w:t>1</w:t>
    </w:r>
    <w:r>
      <w:rPr>
        <w:b/>
        <w:bCs/>
        <w:sz w:val="24"/>
        <w:szCs w:val="24"/>
      </w:rPr>
      <w:fldChar w:fldCharType="end"/>
    </w:r>
    <w:r>
      <w:rPr>
        <w:lang w:val="zh-CN"/>
      </w:rPr>
      <w:t xml:space="preserve"> /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NUMPAGES</w:instrText>
    </w:r>
    <w:r>
      <w:rPr>
        <w:b/>
        <w:bCs/>
        <w:sz w:val="24"/>
        <w:szCs w:val="24"/>
      </w:rPr>
      <w:fldChar w:fldCharType="separate"/>
    </w:r>
    <w:r>
      <w:rPr>
        <w:b/>
        <w:bCs/>
      </w:rPr>
      <w:t>19</w:t>
    </w:r>
    <w:r>
      <w:rPr>
        <w:b/>
        <w:bCs/>
        <w:sz w:val="24"/>
        <w:szCs w:val="24"/>
      </w:rPr>
      <w:fldChar w:fldCharType="end"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center"/>
      <w:rPr>
        <w:rFonts w:hint="eastAsia" w:eastAsia="宋体"/>
        <w:sz w:val="32"/>
        <w:szCs w:val="32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5ZTk4ZTkzYmEyNThjMDJiYmVlMjQwNzg4ZGUxNmEifQ=="/>
  </w:docVars>
  <w:rsids>
    <w:rsidRoot w:val="58A75C5E"/>
    <w:rsid w:val="00B712BD"/>
    <w:rsid w:val="035D3297"/>
    <w:rsid w:val="04753641"/>
    <w:rsid w:val="05C537CA"/>
    <w:rsid w:val="06834B48"/>
    <w:rsid w:val="06C4362D"/>
    <w:rsid w:val="079F63B4"/>
    <w:rsid w:val="0A441894"/>
    <w:rsid w:val="0B36420C"/>
    <w:rsid w:val="0E677E08"/>
    <w:rsid w:val="120810F1"/>
    <w:rsid w:val="164A6EFE"/>
    <w:rsid w:val="165D54AC"/>
    <w:rsid w:val="17DF02C7"/>
    <w:rsid w:val="192D75E3"/>
    <w:rsid w:val="1A607998"/>
    <w:rsid w:val="1A753D4D"/>
    <w:rsid w:val="1C433ED7"/>
    <w:rsid w:val="21727968"/>
    <w:rsid w:val="222F0303"/>
    <w:rsid w:val="248811D8"/>
    <w:rsid w:val="26653BF7"/>
    <w:rsid w:val="2B6A50F0"/>
    <w:rsid w:val="2DDA6A05"/>
    <w:rsid w:val="2F22601D"/>
    <w:rsid w:val="2F493FAE"/>
    <w:rsid w:val="32BD506E"/>
    <w:rsid w:val="33471EFD"/>
    <w:rsid w:val="33DD77DF"/>
    <w:rsid w:val="345524FF"/>
    <w:rsid w:val="37D027F2"/>
    <w:rsid w:val="3AA46128"/>
    <w:rsid w:val="40683924"/>
    <w:rsid w:val="408E4451"/>
    <w:rsid w:val="49821A2B"/>
    <w:rsid w:val="49D3115D"/>
    <w:rsid w:val="4AFF78CD"/>
    <w:rsid w:val="501C6384"/>
    <w:rsid w:val="52B0603F"/>
    <w:rsid w:val="54995C22"/>
    <w:rsid w:val="552A553E"/>
    <w:rsid w:val="582F1F7C"/>
    <w:rsid w:val="58A75C5E"/>
    <w:rsid w:val="5B8E090A"/>
    <w:rsid w:val="5D142EB6"/>
    <w:rsid w:val="640142BB"/>
    <w:rsid w:val="67D27738"/>
    <w:rsid w:val="689A2A1B"/>
    <w:rsid w:val="6AAB4CF0"/>
    <w:rsid w:val="6B7A6483"/>
    <w:rsid w:val="73A3785B"/>
    <w:rsid w:val="79C235B1"/>
    <w:rsid w:val="7F365DFC"/>
    <w:rsid w:val="7F7D1A4B"/>
    <w:rsid w:val="7FBF4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1908</Words>
  <Characters>1922</Characters>
  <Lines>0</Lines>
  <Paragraphs>0</Paragraphs>
  <TotalTime>24</TotalTime>
  <ScaleCrop>false</ScaleCrop>
  <LinksUpToDate>false</LinksUpToDate>
  <CharactersWithSpaces>1925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2019-12-19T06:39:00Z</dcterms:created>
  <dc:creator>Administrator</dc:creator>
  <cp:lastModifiedBy>*Supreme~</cp:lastModifiedBy>
  <cp:lastPrinted>2022-11-09T09:10:00Z</cp:lastPrinted>
  <dcterms:modified xsi:type="dcterms:W3CDTF">2023-11-24T00:49:44Z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1852954120F34FA492076562D7047A11_13</vt:lpwstr>
  </property>
</Properties>
</file>