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17</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佛水资源（乐昌）环保技术有限公司乐昌市两江镇污水处理厂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两江</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两江</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两江</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乐昌市两江镇</w:t>
      </w:r>
      <w:r>
        <w:rPr>
          <w:rFonts w:hint="eastAsia" w:ascii="仿宋_GB2312" w:hAnsi="仿宋_GB2312" w:eastAsia="仿宋_GB2312" w:cs="仿宋_GB2312"/>
          <w:sz w:val="32"/>
          <w:szCs w:val="32"/>
        </w:rPr>
        <w:t>，设置在厂区南侧九峰水左岸,排口编号HB-4402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中心地理坐标为E113°16′31.41″，N25°21′36.50″。项目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1000m³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九峰水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两江</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在年排水量不变的情况下，可削减COD排放量76.65t/a,可削减NH3-N排放量7.30t/a，具有正面的生态环境效益。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14.6吨，NH3-N 1.83吨。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w:t>
      </w:r>
      <w:bookmarkStart w:id="0" w:name="_GoBack"/>
      <w:bookmarkEnd w:id="0"/>
      <w:r>
        <w:rPr>
          <w:rFonts w:hint="eastAsia" w:ascii="仿宋_GB2312" w:hAnsi="仿宋_GB2312" w:eastAsia="仿宋_GB2312" w:cs="仿宋_GB2312"/>
          <w:sz w:val="32"/>
          <w:szCs w:val="32"/>
          <w:lang w:val="en-US" w:eastAsia="zh-CN"/>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4026B5C"/>
    <w:rsid w:val="04616CDE"/>
    <w:rsid w:val="0A34677E"/>
    <w:rsid w:val="14AD66A3"/>
    <w:rsid w:val="150369AC"/>
    <w:rsid w:val="189B6BED"/>
    <w:rsid w:val="1A4B7CCA"/>
    <w:rsid w:val="1FD71884"/>
    <w:rsid w:val="23CA1DF6"/>
    <w:rsid w:val="258C4EBE"/>
    <w:rsid w:val="2870665F"/>
    <w:rsid w:val="30080CB1"/>
    <w:rsid w:val="32E66AF4"/>
    <w:rsid w:val="36984A37"/>
    <w:rsid w:val="3B7F5442"/>
    <w:rsid w:val="45C73FC5"/>
    <w:rsid w:val="48DF3AFB"/>
    <w:rsid w:val="4CCC3C6F"/>
    <w:rsid w:val="4DD840B6"/>
    <w:rsid w:val="55CE54B5"/>
    <w:rsid w:val="5CDA46A1"/>
    <w:rsid w:val="5D700646"/>
    <w:rsid w:val="601D2D07"/>
    <w:rsid w:val="677405A0"/>
    <w:rsid w:val="6FC05BA7"/>
    <w:rsid w:val="70DB1AC2"/>
    <w:rsid w:val="7784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127</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2024-02-20T02:41:05Z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