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cs="宋体" w:asciiTheme="majorEastAsia" w:hAnsiTheme="majorEastAsia" w:eastAsiaTheme="majorEastAsia"/>
          <w:bCs/>
          <w:kern w:val="0"/>
          <w:sz w:val="32"/>
          <w:szCs w:val="32"/>
          <w:lang w:bidi="ar"/>
        </w:rPr>
      </w:pPr>
      <w:bookmarkStart w:id="0" w:name="_GoBack"/>
      <w:r>
        <w:rPr>
          <w:rFonts w:hint="eastAsia" w:cs="宋体" w:asciiTheme="majorEastAsia" w:hAnsiTheme="majorEastAsia" w:eastAsiaTheme="majorEastAsia"/>
          <w:bCs/>
          <w:kern w:val="0"/>
          <w:sz w:val="32"/>
          <w:szCs w:val="32"/>
          <w:lang w:bidi="ar"/>
        </w:rPr>
        <w:t>附件1</w:t>
      </w:r>
    </w:p>
    <w:p>
      <w:pPr>
        <w:widowControl/>
        <w:jc w:val="center"/>
        <w:textAlignment w:val="center"/>
        <w:rPr>
          <w:rFonts w:cs="宋体" w:asciiTheme="majorEastAsia" w:hAnsiTheme="majorEastAsia" w:eastAsiaTheme="majorEastAsia"/>
          <w:b/>
          <w:kern w:val="0"/>
          <w:sz w:val="36"/>
          <w:szCs w:val="36"/>
          <w:lang w:bidi="ar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bidi="ar"/>
        </w:rPr>
        <w:t>2024年乐昌市中职招生各校送生工作任务表</w:t>
      </w:r>
    </w:p>
    <w:bookmarkEnd w:id="0"/>
    <w:tbl>
      <w:tblPr>
        <w:tblStyle w:val="2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531"/>
        <w:gridCol w:w="2340"/>
        <w:gridCol w:w="1470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lang w:bidi="ar"/>
              </w:rPr>
              <w:t>九年级学生数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2"/>
                <w:lang w:bidi="ar"/>
              </w:rPr>
              <w:t>（2023-2024年备案数）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lang w:bidi="ar"/>
              </w:rPr>
              <w:t>分流及送生比例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lang w:bidi="ar"/>
              </w:rPr>
              <w:t>分流及送生任务数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乐昌市第三中学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629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2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乐昌市第四中学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398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乐昌市新时代学校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795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151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乐昌市中英文学校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256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2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3%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乐昌市乐昌实验学校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643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乐昌市北乡镇中心学校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100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乐昌市九峰镇中学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乐昌市廊田镇中心学校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364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乐昌市长来镇中学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250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乐昌市梅花镇中学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550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乐昌市关春中学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乐昌市三溪镇中心学校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乐昌市坪石实验学校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乐昌市坪梅中学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475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乐昌市第二中学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200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2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2%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乐昌市黄圃镇中心学校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161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乐昌市五山镇中心学校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乐昌市两江镇中心学校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乐昌市沙坪镇中学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132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乐昌市云岩镇中学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乐昌市秀水镇中心学校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144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乐昌市庆云镇中心学校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乐昌市白石镇中心学校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2"/>
                <w:lang w:val="en-US" w:eastAsia="zh-CN"/>
              </w:rPr>
              <w:t>19%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2"/>
                <w:sz w:val="24"/>
                <w:szCs w:val="22"/>
                <w:lang w:val="en-US" w:eastAsia="zh-CN" w:bidi="ar-SA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lang w:bidi="ar"/>
              </w:rPr>
              <w:t>合计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5706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4"/>
                <w:lang w:val="en-US" w:eastAsia="zh-CN"/>
              </w:rPr>
              <w:t>1000</w:t>
            </w:r>
          </w:p>
        </w:tc>
      </w:tr>
    </w:tbl>
    <w:p>
      <w:pPr>
        <w:ind w:left="720" w:hanging="720" w:hangingChars="300"/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ind w:firstLine="640" w:firstLineChars="200"/>
        <w:jc w:val="left"/>
      </w:pPr>
      <w:r>
        <w:rPr>
          <w:rFonts w:hint="eastAsia" w:cs="宋体" w:asciiTheme="majorEastAsia" w:hAnsiTheme="majorEastAsia" w:eastAsiaTheme="majorEastAsia"/>
          <w:kern w:val="0"/>
          <w:sz w:val="32"/>
          <w:szCs w:val="28"/>
        </w:rPr>
        <w:t>备注：</w:t>
      </w:r>
      <w:r>
        <w:rPr>
          <w:rFonts w:hint="eastAsia" w:cs="宋体" w:asciiTheme="majorEastAsia" w:hAnsiTheme="majorEastAsia" w:eastAsiaTheme="majorEastAsia"/>
          <w:kern w:val="0"/>
          <w:sz w:val="32"/>
          <w:szCs w:val="28"/>
          <w:lang w:bidi="ar"/>
        </w:rPr>
        <w:t>分流及送生任务数以九年级学生数（2023-2024年备案人数）乘以分流及送生比例后取整。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YTAzYWQ4YmQ3Y2E4ZTEzMThhMjkwM2NhY2QyY2YifQ=="/>
  </w:docVars>
  <w:rsids>
    <w:rsidRoot w:val="1CCF2E7B"/>
    <w:rsid w:val="1CC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2024-06-03T09:38:00Z</dcterms:created>
  <dc:creator>huangyi</dc:creator>
  <cp:lastModifiedBy>huangyi</cp:lastModifiedBy>
  <dcterms:modified xsi:type="dcterms:W3CDTF">2024-06-03T09:39:30Z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FBB42F0CB6EE44508916954120203A73_11</vt:lpwstr>
  </property>
</Properties>
</file>