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380" w:lineRule="exact"/>
        <w:rPr>
          <w:rFonts w:hint="eastAsia" w:ascii="仿宋_GB2312" w:hAnsi="Times New Roman"/>
          <w:kern w:val="0"/>
          <w:sz w:val="32"/>
          <w:szCs w:val="32"/>
        </w:rPr>
      </w:pPr>
      <w:r>
        <w:rPr>
          <w:rFonts w:hint="eastAsia" w:ascii="仿宋_GB2312" w:hAnsi="Times New Roman"/>
          <w:kern w:val="0"/>
          <w:sz w:val="30"/>
          <w:szCs w:val="30"/>
        </w:rPr>
        <w:t>附件2：</w:t>
      </w:r>
    </w:p>
    <w:p>
      <w:pPr>
        <w:pStyle w:val="2"/>
        <w:spacing w:line="380" w:lineRule="exact"/>
        <w:jc w:val="center"/>
        <w:rPr>
          <w:rFonts w:ascii="黑体" w:hAnsi="Times New Roman" w:eastAsia="黑体"/>
          <w:b/>
          <w:kern w:val="0"/>
          <w:sz w:val="36"/>
          <w:szCs w:val="36"/>
        </w:rPr>
      </w:pPr>
      <w:r>
        <w:rPr>
          <w:rFonts w:hint="eastAsia" w:ascii="黑体" w:hAnsi="Times New Roman" w:eastAsia="黑体"/>
          <w:b/>
          <w:kern w:val="0"/>
          <w:sz w:val="36"/>
          <w:szCs w:val="36"/>
        </w:rPr>
        <w:t>面试考生须知</w:t>
      </w:r>
    </w:p>
    <w:p>
      <w:pPr>
        <w:pStyle w:val="2"/>
        <w:spacing w:line="380" w:lineRule="exact"/>
        <w:jc w:val="center"/>
        <w:rPr>
          <w:rFonts w:ascii="黑体" w:hAnsi="Times New Roman" w:eastAsia="黑体"/>
          <w:b/>
          <w:kern w:val="0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一、考生须按照公布的面试时间与考场安排，最迟在面试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eastAsia="zh-CN"/>
        </w:rPr>
        <w:t>当天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开考前45分钟凭本人笔试准考证和身份证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eastAsia="zh-CN"/>
        </w:rPr>
        <w:t>原件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到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eastAsia="zh-CN"/>
        </w:rPr>
        <w:t>候考室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报到，参加面试抽签。考生所携带的通讯工具和音频、视频发射、接收设备关闭后连同背包、书包等其他物品交工作人员统一保管、考完离场时领回。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二、面试</w:t>
      </w:r>
      <w:r>
        <w:rPr>
          <w:rFonts w:hint="eastAsia" w:ascii="仿宋_GB2312" w:hAnsi="仿宋_GB2312" w:eastAsia="仿宋_GB2312" w:cs="仿宋_GB2312"/>
          <w:sz w:val="32"/>
          <w:szCs w:val="32"/>
        </w:rPr>
        <w:t>当天上午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没有进入候考室的考生，按自动放弃面试资格处理；对证件携带不齐的，取消面试资格。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三、考生不得穿制服或有明显文字或图案标识的服装参加面试。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四、考生报到后，工作人员按分组顺序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组织考生抽签，决定面试的先后顺序，考生按抽签确定的面试顺序进行面试。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五、面试开始后，工作人员按抽签顺序逐一引导考生进入面试室面试。候考考生须在候考室静候，不得喧哗，不得影响他人，应服从工作人员的管理。候考期间实行全封闭，考生不得擅自离开候考室。需上洗手间的，须经工作人员同意，并由工作人员陪同前往。候考考生需离开考场的，应书面提出申请，经考场主考同意后按弃考处理。严禁任何人向考生传递试题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六、考生必须以普通话回答评委提问。在面试中，应严格按照评委的提问回答，不得报告、透露或暗示个人信息，其身份以抽签编码显示。考生对评委的提问不清楚的，可要求评委重新念题。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七、面试结束后，考生到候分室等候，待面试成绩统计完毕，签收面试成绩回执。考生须服从评委对自己的成绩评定，不得要求加分、查分、复试或无理取闹。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八、考生在面试完毕取得成绩回执后，应立即离开考场，不得在考场附近逗留。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九、考生应接受现场工作人员的管理，对违反面试规定的，将按照《广东省事业单位公开招聘人员面试工作规范（试行）》进行严肃处理。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en-US" w:eastAsia="zh-CN"/>
        </w:rPr>
        <w:t>十、</w:t>
      </w:r>
      <w:r>
        <w:rPr>
          <w:rFonts w:hint="eastAsia" w:ascii="仿宋_GB2312" w:eastAsia="仿宋_GB2312"/>
          <w:kern w:val="0"/>
          <w:sz w:val="32"/>
          <w:szCs w:val="32"/>
          <w:highlight w:val="none"/>
        </w:rPr>
        <w:t>未尽事宜，由考务工作负责同志负责解释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00" w:firstLineChars="200"/>
        <w:textAlignment w:val="auto"/>
        <w:rPr>
          <w:rFonts w:hint="default" w:ascii="仿宋_GB2312" w:eastAsia="仿宋_GB2312"/>
          <w:kern w:val="0"/>
          <w:sz w:val="30"/>
          <w:szCs w:val="30"/>
          <w:lang w:val="en-US" w:eastAsia="zh-CN"/>
        </w:rPr>
      </w:pPr>
    </w:p>
    <w:sectPr>
      <w:pgSz w:w="11906" w:h="16838"/>
      <w:pgMar w:top="1327" w:right="1800" w:bottom="1327" w:left="1800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E2796E"/>
    <w:rsid w:val="00674B03"/>
    <w:rsid w:val="057E73A1"/>
    <w:rsid w:val="1A0D3658"/>
    <w:rsid w:val="1B0A114E"/>
    <w:rsid w:val="242F1CC9"/>
    <w:rsid w:val="32E2796E"/>
    <w:rsid w:val="3DFB3A70"/>
    <w:rsid w:val="3E23499D"/>
    <w:rsid w:val="59F26A18"/>
    <w:rsid w:val="5E1250D2"/>
    <w:rsid w:val="60015D90"/>
    <w:rsid w:val="65462433"/>
    <w:rsid w:val="73FE096F"/>
    <w:rsid w:val="7DEFE61A"/>
    <w:rsid w:val="FF6FC0B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eastAsia="仿宋_GB2312"/>
      <w:szCs w:val="21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Office_11.8.2.11716_F1E327BC-269C-435d-A152-05C5408002CA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2018-01-02T18:31:00Z</dcterms:created>
  <dc:creator>hsm</dc:creator>
  <cp:lastModifiedBy>hp</cp:lastModifiedBy>
  <cp:lastPrinted>2023-03-03T15:02:00Z</cp:lastPrinted>
  <dcterms:modified xsi:type="dcterms:W3CDTF">2024-05-28T08:53:10Z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2052-11.8.2.11716</vt:lpwstr>
  </property>
  <property fmtid="{D5CDD505-2E9C-101B-9397-08002B2CF9AE}" pid="3" name="ribbonExt">
    <vt:lpwstr>{"WPSExtOfficeTab":{"OnGetEnabled":false,"OnGetVisible":false}}</vt:lpwstr>
  </property>
  <property fmtid="{D5CDD505-2E9C-101B-9397-08002B2CF9AE}" pid="4" name="ICV">
    <vt:lpwstr>EFFC39AAFEE04F12B38FCDCAF385F2A3</vt:lpwstr>
  </property>
</Properties>
</file>