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84A97F0">
      <w:pPr>
        <w:rPr>
          <w:rFonts w:hint="eastAsia" w:ascii="仿宋_GB2312" w:hAnsi="仿宋_GB2312" w:eastAsia="仿宋_GB2312" w:cs="仿宋_GB2312"/>
          <w:sz w:val="36"/>
          <w:szCs w:val="36"/>
          <w:lang w:eastAsia="zh-CN"/>
        </w:rPr>
      </w:pPr>
    </w:p>
    <w:p w14:paraId="67A38888">
      <w:pPr>
        <w:jc w:val="center"/>
        <w:rPr>
          <w:rFonts w:hint="eastAsia" w:ascii="仿宋_GB2312" w:hAnsi="仿宋_GB2312" w:eastAsia="仿宋_GB2312" w:cs="仿宋_GB2312"/>
          <w:b/>
          <w:bCs/>
          <w:sz w:val="44"/>
          <w:szCs w:val="44"/>
          <w:lang w:eastAsia="zh-CN"/>
        </w:rPr>
      </w:pPr>
      <w:r>
        <w:rPr>
          <w:rFonts w:hint="eastAsia" w:ascii="仿宋_GB2312" w:hAnsi="仿宋_GB2312" w:eastAsia="仿宋_GB2312" w:cs="仿宋_GB2312"/>
          <w:b/>
          <w:bCs/>
          <w:sz w:val="44"/>
          <w:szCs w:val="44"/>
          <w:lang w:eastAsia="zh-CN"/>
        </w:rPr>
        <w:t>乐昌市第二人民医院概况</w:t>
      </w:r>
    </w:p>
    <w:p w14:paraId="4CB6D49A">
      <w:pPr>
        <w:jc w:val="center"/>
        <w:rPr>
          <w:rFonts w:hint="eastAsia" w:ascii="仿宋_GB2312" w:hAnsi="仿宋_GB2312" w:eastAsia="仿宋_GB2312" w:cs="仿宋_GB2312"/>
          <w:b w:val="0"/>
          <w:bCs w:val="0"/>
          <w:sz w:val="28"/>
          <w:szCs w:val="28"/>
          <w:lang w:eastAsia="zh-CN"/>
        </w:rPr>
      </w:pPr>
    </w:p>
    <w:p w14:paraId="682A6B96">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乐昌市第二人民医院</w:t>
      </w:r>
      <w:r>
        <w:rPr>
          <w:rFonts w:hint="eastAsia" w:ascii="仿宋_GB2312" w:hAnsi="仿宋_GB2312" w:eastAsia="仿宋_GB2312" w:cs="仿宋_GB2312"/>
          <w:sz w:val="32"/>
          <w:szCs w:val="32"/>
          <w:lang w:eastAsia="zh-CN"/>
        </w:rPr>
        <w:t>位于广东省</w:t>
      </w:r>
      <w:r>
        <w:rPr>
          <w:rFonts w:hint="eastAsia" w:ascii="仿宋_GB2312" w:hAnsi="仿宋_GB2312" w:eastAsia="仿宋_GB2312" w:cs="仿宋_GB2312"/>
          <w:sz w:val="32"/>
          <w:szCs w:val="32"/>
          <w:lang w:eastAsia="zh-CN"/>
        </w:rPr>
        <w:fldChar w:fldCharType="begin"/>
      </w:r>
      <w:r>
        <w:rPr>
          <w:rFonts w:hint="eastAsia" w:ascii="仿宋_GB2312" w:hAnsi="仿宋_GB2312" w:eastAsia="仿宋_GB2312" w:cs="仿宋_GB2312"/>
          <w:sz w:val="32"/>
          <w:szCs w:val="32"/>
          <w:lang w:eastAsia="zh-CN"/>
        </w:rPr>
        <w:instrText xml:space="preserve"> HYPERLINK "http://baike.sogou.com/lemma/ShowInnerLink.htm?lemmaId=732082&amp;ss_c=ssc.citiao.link" \t "http://baike.sogou.com/_blank" </w:instrText>
      </w:r>
      <w:r>
        <w:rPr>
          <w:rFonts w:hint="eastAsia" w:ascii="仿宋_GB2312" w:hAnsi="仿宋_GB2312" w:eastAsia="仿宋_GB2312" w:cs="仿宋_GB2312"/>
          <w:sz w:val="32"/>
          <w:szCs w:val="32"/>
          <w:lang w:eastAsia="zh-CN"/>
        </w:rPr>
        <w:fldChar w:fldCharType="separate"/>
      </w:r>
      <w:r>
        <w:rPr>
          <w:rFonts w:hint="eastAsia" w:ascii="仿宋_GB2312" w:hAnsi="仿宋_GB2312" w:eastAsia="仿宋_GB2312" w:cs="仿宋_GB2312"/>
          <w:sz w:val="32"/>
          <w:szCs w:val="32"/>
          <w:lang w:eastAsia="zh-CN"/>
        </w:rPr>
        <w:t>韶关市</w:t>
      </w:r>
      <w:r>
        <w:rPr>
          <w:rFonts w:hint="eastAsia" w:ascii="仿宋_GB2312" w:hAnsi="仿宋_GB2312" w:eastAsia="仿宋_GB2312" w:cs="仿宋_GB2312"/>
          <w:sz w:val="32"/>
          <w:szCs w:val="32"/>
          <w:lang w:eastAsia="zh-CN"/>
        </w:rPr>
        <w:fldChar w:fldCharType="end"/>
      </w:r>
      <w:r>
        <w:rPr>
          <w:rFonts w:hint="eastAsia" w:ascii="仿宋_GB2312" w:hAnsi="仿宋_GB2312" w:eastAsia="仿宋_GB2312" w:cs="仿宋_GB2312"/>
          <w:sz w:val="32"/>
          <w:szCs w:val="32"/>
          <w:lang w:eastAsia="zh-CN"/>
        </w:rPr>
        <w:t>最北部,岭南山脉的南麓，武江的上游的坪石镇内，北距湖南省郴州市70公里，与相邻湖南省宜章县距乐昌城区33.75公里，距韶关市区103公里，全镇总面积267.6平方公里，城区面积6.9平方公里，全镇总人口</w:t>
      </w:r>
      <w:r>
        <w:rPr>
          <w:rFonts w:hint="eastAsia" w:ascii="仿宋_GB2312" w:hAnsi="仿宋_GB2312" w:eastAsia="仿宋_GB2312" w:cs="仿宋_GB2312"/>
          <w:sz w:val="32"/>
          <w:szCs w:val="32"/>
          <w:lang w:val="en-US" w:eastAsia="zh-CN"/>
        </w:rPr>
        <w:t>5.8</w:t>
      </w:r>
      <w:r>
        <w:rPr>
          <w:rFonts w:hint="eastAsia" w:ascii="仿宋_GB2312" w:hAnsi="仿宋_GB2312" w:eastAsia="仿宋_GB2312" w:cs="仿宋_GB2312"/>
          <w:sz w:val="32"/>
          <w:szCs w:val="32"/>
          <w:lang w:eastAsia="zh-CN"/>
        </w:rPr>
        <w:t>万人，是一个旅游城镇，也是乐昌市北部的政治、经济、文化、卫生、教育、商贸、金融中心，岭南</w:t>
      </w:r>
      <w:r>
        <w:rPr>
          <w:rFonts w:hint="eastAsia" w:ascii="仿宋_GB2312" w:hAnsi="仿宋_GB2312" w:eastAsia="仿宋_GB2312" w:cs="仿宋_GB2312"/>
          <w:sz w:val="32"/>
          <w:szCs w:val="32"/>
          <w:lang w:val="en-US" w:eastAsia="zh-CN"/>
        </w:rPr>
        <w:t>重</w:t>
      </w:r>
      <w:r>
        <w:rPr>
          <w:rFonts w:hint="eastAsia" w:ascii="仿宋_GB2312" w:hAnsi="仿宋_GB2312" w:eastAsia="仿宋_GB2312" w:cs="仿宋_GB2312"/>
          <w:sz w:val="32"/>
          <w:szCs w:val="32"/>
          <w:lang w:eastAsia="zh-CN"/>
        </w:rPr>
        <w:t>镇，广东北大门。镇内有京广铁路、</w:t>
      </w:r>
      <w:r>
        <w:rPr>
          <w:rFonts w:hint="eastAsia" w:ascii="仿宋_GB2312" w:hAnsi="仿宋_GB2312" w:eastAsia="仿宋_GB2312" w:cs="仿宋_GB2312"/>
          <w:sz w:val="32"/>
          <w:szCs w:val="32"/>
          <w:lang w:val="en-US" w:eastAsia="zh-CN"/>
        </w:rPr>
        <w:t>京港澳高速、乐广高速、107国道、省道248线、省道249线、坪乳公路等交通主要干道，</w:t>
      </w:r>
      <w:r>
        <w:rPr>
          <w:rFonts w:hint="eastAsia" w:ascii="仿宋_GB2312" w:hAnsi="仿宋_GB2312" w:eastAsia="仿宋_GB2312" w:cs="仿宋_GB2312"/>
          <w:sz w:val="32"/>
          <w:szCs w:val="32"/>
          <w:lang w:eastAsia="zh-CN"/>
        </w:rPr>
        <w:t>交通条件十分便利。</w:t>
      </w:r>
      <w:r>
        <w:rPr>
          <w:rFonts w:hint="eastAsia" w:ascii="仿宋_GB2312" w:hAnsi="仿宋_GB2312" w:eastAsia="仿宋_GB2312" w:cs="仿宋_GB2312"/>
          <w:sz w:val="32"/>
          <w:szCs w:val="32"/>
          <w:lang w:val="en-US" w:eastAsia="zh-CN"/>
        </w:rPr>
        <w:t>乐昌市第二人民医院</w:t>
      </w:r>
      <w:r>
        <w:rPr>
          <w:rFonts w:hint="eastAsia" w:ascii="仿宋_GB2312" w:hAnsi="仿宋_GB2312" w:eastAsia="仿宋_GB2312" w:cs="仿宋_GB2312"/>
          <w:sz w:val="32"/>
          <w:szCs w:val="32"/>
          <w:lang w:eastAsia="zh-CN"/>
        </w:rPr>
        <w:t>前身为坪石镇中心卫生院，是一所集医疗、科研、教学、预防保健于一体的综合性二级医院，于1954年成立，</w:t>
      </w:r>
      <w:r>
        <w:rPr>
          <w:rFonts w:hint="eastAsia" w:ascii="仿宋_GB2312" w:hAnsi="仿宋_GB2312" w:eastAsia="仿宋_GB2312" w:cs="仿宋_GB2312"/>
          <w:sz w:val="32"/>
          <w:szCs w:val="32"/>
          <w:lang w:val="en-US" w:eastAsia="zh-CN"/>
        </w:rPr>
        <w:t>2017年异址新建，</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占地80亩，</w:t>
      </w:r>
      <w:r>
        <w:rPr>
          <w:rFonts w:hint="eastAsia" w:ascii="仿宋_GB2312" w:hAnsi="仿宋_GB2312" w:eastAsia="仿宋_GB2312" w:cs="仿宋_GB2312"/>
          <w:sz w:val="32"/>
          <w:szCs w:val="32"/>
          <w:lang w:val="en-US" w:eastAsia="zh-CN"/>
        </w:rPr>
        <w:t>建筑面积4.7万平方米，</w:t>
      </w:r>
      <w:r>
        <w:rPr>
          <w:rFonts w:hint="eastAsia" w:ascii="仿宋_GB2312" w:hAnsi="仿宋_GB2312" w:eastAsia="仿宋_GB2312" w:cs="仿宋_GB2312"/>
          <w:b w:val="0"/>
          <w:i w:val="0"/>
          <w:caps w:val="0"/>
          <w:color w:val="000000" w:themeColor="text1"/>
          <w:spacing w:val="0"/>
          <w:sz w:val="32"/>
          <w:szCs w:val="32"/>
          <w:shd w:val="clear" w:fill="FFFFFF"/>
          <w14:textFill>
            <w14:solidFill>
              <w14:schemeClr w14:val="tx1"/>
            </w14:solidFill>
          </w14:textFill>
        </w:rPr>
        <w:t>其中工作用房面积</w:t>
      </w:r>
      <w:r>
        <w:rPr>
          <w:rFonts w:hint="eastAsia" w:ascii="仿宋_GB2312" w:hAnsi="仿宋_GB2312" w:eastAsia="仿宋_GB2312" w:cs="仿宋_GB2312"/>
          <w:b w:val="0"/>
          <w:i w:val="0"/>
          <w:caps w:val="0"/>
          <w:color w:val="000000" w:themeColor="text1"/>
          <w:spacing w:val="0"/>
          <w:sz w:val="32"/>
          <w:szCs w:val="32"/>
          <w:shd w:val="clear" w:fill="FFFFFF"/>
          <w:lang w:val="en-US" w:eastAsia="zh-CN"/>
          <w14:textFill>
            <w14:solidFill>
              <w14:schemeClr w14:val="tx1"/>
            </w14:solidFill>
          </w14:textFill>
        </w:rPr>
        <w:t>3.7万</w:t>
      </w:r>
      <w:r>
        <w:rPr>
          <w:rFonts w:hint="eastAsia" w:ascii="仿宋_GB2312" w:hAnsi="仿宋_GB2312" w:eastAsia="仿宋_GB2312" w:cs="仿宋_GB2312"/>
          <w:b w:val="0"/>
          <w:i w:val="0"/>
          <w:caps w:val="0"/>
          <w:color w:val="000000" w:themeColor="text1"/>
          <w:spacing w:val="0"/>
          <w:sz w:val="32"/>
          <w:szCs w:val="32"/>
          <w:shd w:val="clear" w:fill="FFFFFF"/>
          <w14:textFill>
            <w14:solidFill>
              <w14:schemeClr w14:val="tx1"/>
            </w14:solidFill>
          </w14:textFill>
        </w:rPr>
        <w:t>平方米</w:t>
      </w:r>
      <w:r>
        <w:rPr>
          <w:rFonts w:hint="eastAsia" w:ascii="仿宋_GB2312" w:hAnsi="仿宋_GB2312" w:eastAsia="仿宋_GB2312" w:cs="仿宋_GB2312"/>
          <w:b w:val="0"/>
          <w:i w:val="0"/>
          <w:caps w:val="0"/>
          <w:color w:val="000000" w:themeColor="text1"/>
          <w:spacing w:val="0"/>
          <w:sz w:val="32"/>
          <w:szCs w:val="32"/>
          <w:shd w:val="clear" w:fill="FFFFFF"/>
          <w:lang w:eastAsia="zh-CN"/>
          <w14:textFill>
            <w14:solidFill>
              <w14:schemeClr w14:val="tx1"/>
            </w14:solidFill>
          </w14:textFill>
        </w:rPr>
        <w:t>，</w:t>
      </w:r>
      <w:r>
        <w:rPr>
          <w:rFonts w:hint="eastAsia" w:ascii="仿宋_GB2312" w:hAnsi="仿宋_GB2312" w:eastAsia="仿宋_GB2312" w:cs="仿宋_GB2312"/>
          <w:sz w:val="32"/>
          <w:szCs w:val="32"/>
          <w:lang w:val="en-US" w:eastAsia="zh-CN"/>
        </w:rPr>
        <w:t>于2020年完成整体搬迁</w:t>
      </w:r>
      <w:r>
        <w:rPr>
          <w:rFonts w:hint="eastAsia" w:ascii="仿宋_GB2312" w:hAnsi="仿宋_GB2312" w:eastAsia="仿宋_GB2312" w:cs="仿宋_GB2312"/>
          <w:sz w:val="32"/>
          <w:szCs w:val="32"/>
          <w:lang w:eastAsia="zh-CN"/>
        </w:rPr>
        <w:t>。担负着乐昌北面9个乡镇近</w:t>
      </w:r>
      <w:r>
        <w:rPr>
          <w:rFonts w:hint="eastAsia" w:ascii="仿宋_GB2312" w:hAnsi="仿宋_GB2312" w:eastAsia="仿宋_GB2312" w:cs="仿宋_GB2312"/>
          <w:sz w:val="32"/>
          <w:szCs w:val="32"/>
          <w:lang w:val="en-US" w:eastAsia="zh-CN"/>
        </w:rPr>
        <w:t>15</w:t>
      </w:r>
      <w:r>
        <w:rPr>
          <w:rFonts w:hint="eastAsia" w:ascii="仿宋_GB2312" w:hAnsi="仿宋_GB2312" w:eastAsia="仿宋_GB2312" w:cs="仿宋_GB2312"/>
          <w:sz w:val="32"/>
          <w:szCs w:val="32"/>
          <w:lang w:eastAsia="zh-CN"/>
        </w:rPr>
        <w:t>万人口的医疗、预防、保健、计划生育技术指导、公共卫生突发事件和境内京珠高速公路交通主干道意外事故的医疗救治任务，是助理全科医生培训基地、医保定点医疗机构。</w:t>
      </w:r>
    </w:p>
    <w:p w14:paraId="6CDC941E">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b w:val="0"/>
          <w:i w:val="0"/>
          <w:caps w:val="0"/>
          <w:color w:val="000000" w:themeColor="text1"/>
          <w:spacing w:val="0"/>
          <w:sz w:val="32"/>
          <w:szCs w:val="32"/>
          <w:shd w:val="clear" w:fill="FFFFFF"/>
          <w:lang w:eastAsia="zh-CN"/>
          <w14:textFill>
            <w14:solidFill>
              <w14:schemeClr w14:val="tx1"/>
            </w14:solidFill>
          </w14:textFill>
        </w:rPr>
      </w:pPr>
      <w:r>
        <w:rPr>
          <w:rFonts w:hint="eastAsia" w:ascii="仿宋_GB2312" w:hAnsi="仿宋_GB2312" w:eastAsia="仿宋_GB2312" w:cs="仿宋_GB2312"/>
          <w:sz w:val="32"/>
          <w:szCs w:val="32"/>
          <w:lang w:eastAsia="zh-CN"/>
        </w:rPr>
        <w:t>医院以救死扶伤为</w:t>
      </w:r>
      <w:r>
        <w:rPr>
          <w:rFonts w:hint="eastAsia" w:ascii="仿宋_GB2312" w:hAnsi="仿宋_GB2312" w:eastAsia="仿宋_GB2312" w:cs="仿宋_GB2312"/>
          <w:sz w:val="32"/>
          <w:szCs w:val="32"/>
          <w:lang w:val="en-US" w:eastAsia="zh-CN"/>
        </w:rPr>
        <w:t>己</w:t>
      </w:r>
      <w:r>
        <w:rPr>
          <w:rFonts w:hint="eastAsia" w:ascii="仿宋_GB2312" w:hAnsi="仿宋_GB2312" w:eastAsia="仿宋_GB2312" w:cs="仿宋_GB2312"/>
          <w:sz w:val="32"/>
          <w:szCs w:val="32"/>
          <w:lang w:eastAsia="zh-CN"/>
        </w:rPr>
        <w:t>任，坚持“以病人为中心，</w:t>
      </w:r>
      <w:r>
        <w:rPr>
          <w:rFonts w:hint="eastAsia" w:ascii="仿宋_GB2312" w:hAnsi="仿宋_GB2312" w:eastAsia="仿宋_GB2312" w:cs="仿宋_GB2312"/>
          <w:b w:val="0"/>
          <w:i w:val="0"/>
          <w:caps w:val="0"/>
          <w:color w:val="000000" w:themeColor="text1"/>
          <w:spacing w:val="0"/>
          <w:sz w:val="32"/>
          <w:szCs w:val="32"/>
          <w:shd w:val="clear" w:fill="FFFFFF"/>
          <w14:textFill>
            <w14:solidFill>
              <w14:schemeClr w14:val="tx1"/>
            </w14:solidFill>
          </w14:textFill>
        </w:rPr>
        <w:t>治病救人，全心全意为人民服务”的宗旨，秉承“病人至上，殚精竭虑”的服务理念，谨记“厚德、精医、开拓、进取”的院训，传承“团结、勤奋、善良、纯朴、奉献”的院风，发扬“</w:t>
      </w:r>
      <w:r>
        <w:rPr>
          <w:rFonts w:hint="eastAsia" w:ascii="仿宋_GB2312" w:hAnsi="仿宋_GB2312" w:eastAsia="仿宋_GB2312" w:cs="仿宋_GB2312"/>
          <w:b w:val="0"/>
          <w:i w:val="0"/>
          <w:caps w:val="0"/>
          <w:color w:val="000000" w:themeColor="text1"/>
          <w:spacing w:val="0"/>
          <w:sz w:val="32"/>
          <w:szCs w:val="32"/>
          <w:shd w:val="clear" w:fill="FFFFFF"/>
          <w:lang w:eastAsia="zh-CN"/>
          <w14:textFill>
            <w14:solidFill>
              <w14:schemeClr w14:val="tx1"/>
            </w14:solidFill>
          </w14:textFill>
        </w:rPr>
        <w:t>大医精诚</w:t>
      </w:r>
      <w:r>
        <w:rPr>
          <w:rFonts w:hint="eastAsia" w:ascii="仿宋_GB2312" w:hAnsi="仿宋_GB2312" w:eastAsia="仿宋_GB2312" w:cs="仿宋_GB2312"/>
          <w:b w:val="0"/>
          <w:i w:val="0"/>
          <w:caps w:val="0"/>
          <w:color w:val="000000" w:themeColor="text1"/>
          <w:spacing w:val="0"/>
          <w:sz w:val="32"/>
          <w:szCs w:val="32"/>
          <w:shd w:val="clear" w:fill="FFFFFF"/>
          <w14:textFill>
            <w14:solidFill>
              <w14:schemeClr w14:val="tx1"/>
            </w14:solidFill>
          </w14:textFill>
        </w:rPr>
        <w:t>、求实创新、弘扬医德、艰苦创业”的医院精神</w:t>
      </w:r>
      <w:r>
        <w:rPr>
          <w:rFonts w:hint="eastAsia" w:ascii="仿宋_GB2312" w:hAnsi="仿宋_GB2312" w:eastAsia="仿宋_GB2312" w:cs="仿宋_GB2312"/>
          <w:b w:val="0"/>
          <w:i w:val="0"/>
          <w:caps w:val="0"/>
          <w:color w:val="000000" w:themeColor="text1"/>
          <w:spacing w:val="0"/>
          <w:kern w:val="0"/>
          <w:sz w:val="32"/>
          <w:szCs w:val="32"/>
          <w:lang w:val="en-US" w:eastAsia="zh-CN" w:bidi="ar"/>
          <w14:textFill>
            <w14:solidFill>
              <w14:schemeClr w14:val="tx1"/>
            </w14:solidFill>
          </w14:textFill>
        </w:rPr>
        <w:t>。</w:t>
      </w:r>
    </w:p>
    <w:p w14:paraId="7D74FB20">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highlight w:val="none"/>
          <w:lang w:eastAsia="zh-CN"/>
        </w:rPr>
      </w:pPr>
      <w:r>
        <w:rPr>
          <w:rFonts w:hint="eastAsia" w:ascii="仿宋_GB2312" w:hAnsi="仿宋_GB2312" w:eastAsia="仿宋_GB2312" w:cs="仿宋_GB2312"/>
          <w:b w:val="0"/>
          <w:i w:val="0"/>
          <w:caps w:val="0"/>
          <w:color w:val="000000" w:themeColor="text1"/>
          <w:spacing w:val="0"/>
          <w:sz w:val="32"/>
          <w:szCs w:val="32"/>
          <w:shd w:val="clear" w:fill="FFFFFF"/>
          <w:lang w:val="en-US" w:eastAsia="zh-CN"/>
          <w14:textFill>
            <w14:solidFill>
              <w14:schemeClr w14:val="tx1"/>
            </w14:solidFill>
          </w14:textFill>
        </w:rPr>
        <w:t>医院</w:t>
      </w:r>
      <w:r>
        <w:rPr>
          <w:rFonts w:hint="eastAsia" w:ascii="仿宋_GB2312" w:hAnsi="仿宋_GB2312" w:eastAsia="仿宋_GB2312" w:cs="仿宋_GB2312"/>
          <w:color w:val="000000" w:themeColor="text1"/>
          <w:sz w:val="32"/>
          <w:szCs w:val="32"/>
          <w14:textFill>
            <w14:solidFill>
              <w14:schemeClr w14:val="tx1"/>
            </w14:solidFill>
          </w14:textFill>
        </w:rPr>
        <w:t>编制床位</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490</w:t>
      </w:r>
      <w:r>
        <w:rPr>
          <w:rFonts w:hint="eastAsia" w:ascii="仿宋_GB2312" w:hAnsi="仿宋_GB2312" w:eastAsia="仿宋_GB2312" w:cs="仿宋_GB2312"/>
          <w:color w:val="000000" w:themeColor="text1"/>
          <w:sz w:val="32"/>
          <w:szCs w:val="32"/>
          <w14:textFill>
            <w14:solidFill>
              <w14:schemeClr w14:val="tx1"/>
            </w14:solidFill>
          </w14:textFill>
        </w:rPr>
        <w:t>张，</w:t>
      </w:r>
      <w:r>
        <w:rPr>
          <w:rFonts w:hint="eastAsia" w:ascii="仿宋_GB2312" w:eastAsia="仿宋_GB2312"/>
          <w:color w:val="auto"/>
          <w:sz w:val="32"/>
          <w:szCs w:val="32"/>
        </w:rPr>
        <w:t>编制人</w:t>
      </w:r>
      <w:r>
        <w:rPr>
          <w:rFonts w:hint="eastAsia" w:ascii="仿宋_GB2312" w:eastAsia="仿宋_GB2312"/>
          <w:color w:val="auto"/>
          <w:sz w:val="32"/>
          <w:szCs w:val="32"/>
          <w:lang w:val="en-US" w:eastAsia="zh-CN"/>
        </w:rPr>
        <w:t>数</w:t>
      </w:r>
      <w:r>
        <w:rPr>
          <w:rFonts w:hint="eastAsia" w:ascii="仿宋_GB2312" w:eastAsia="仿宋_GB2312"/>
          <w:color w:val="auto"/>
          <w:sz w:val="32"/>
          <w:szCs w:val="32"/>
        </w:rPr>
        <w:t>300人</w:t>
      </w:r>
      <w:r>
        <w:rPr>
          <w:rFonts w:hint="eastAsia" w:ascii="仿宋_GB2312" w:eastAsia="仿宋_GB2312"/>
          <w:color w:val="auto"/>
          <w:sz w:val="32"/>
          <w:szCs w:val="32"/>
          <w:lang w:eastAsia="zh-CN"/>
        </w:rPr>
        <w:t>。</w:t>
      </w:r>
      <w:r>
        <w:rPr>
          <w:rFonts w:hint="eastAsia" w:ascii="仿宋_GB2312" w:eastAsia="仿宋_GB2312"/>
          <w:color w:val="auto"/>
          <w:sz w:val="32"/>
          <w:szCs w:val="32"/>
        </w:rPr>
        <w:t>现</w:t>
      </w:r>
      <w:r>
        <w:rPr>
          <w:rFonts w:hint="eastAsia" w:ascii="仿宋_GB2312" w:hAnsi="仿宋_GB2312" w:eastAsia="仿宋_GB2312" w:cs="仿宋_GB2312"/>
          <w:sz w:val="32"/>
          <w:szCs w:val="32"/>
        </w:rPr>
        <w:t>开放病床3</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0张</w:t>
      </w:r>
      <w:r>
        <w:rPr>
          <w:rFonts w:hint="eastAsia" w:ascii="仿宋_GB2312" w:hAnsi="仿宋_GB2312" w:eastAsia="仿宋_GB2312" w:cs="仿宋_GB2312"/>
          <w:sz w:val="32"/>
          <w:szCs w:val="32"/>
          <w:lang w:eastAsia="zh-CN"/>
        </w:rPr>
        <w:t>，</w:t>
      </w:r>
      <w:r>
        <w:rPr>
          <w:rFonts w:hint="eastAsia" w:ascii="仿宋_GB2312" w:eastAsia="仿宋_GB2312"/>
          <w:color w:val="auto"/>
          <w:sz w:val="32"/>
          <w:szCs w:val="32"/>
          <w:highlight w:val="none"/>
        </w:rPr>
        <w:t>在职在岗人员</w:t>
      </w:r>
      <w:r>
        <w:rPr>
          <w:rFonts w:hint="eastAsia" w:ascii="仿宋_GB2312" w:eastAsia="仿宋_GB2312"/>
          <w:b w:val="0"/>
          <w:bCs w:val="0"/>
          <w:color w:val="auto"/>
          <w:sz w:val="32"/>
          <w:szCs w:val="32"/>
          <w:highlight w:val="none"/>
        </w:rPr>
        <w:t>3</w:t>
      </w:r>
      <w:r>
        <w:rPr>
          <w:rFonts w:hint="eastAsia" w:ascii="仿宋_GB2312" w:eastAsia="仿宋_GB2312"/>
          <w:b w:val="0"/>
          <w:bCs w:val="0"/>
          <w:color w:val="auto"/>
          <w:sz w:val="32"/>
          <w:szCs w:val="32"/>
          <w:highlight w:val="none"/>
          <w:lang w:val="en-US" w:eastAsia="zh-CN"/>
        </w:rPr>
        <w:t>42</w:t>
      </w:r>
      <w:r>
        <w:rPr>
          <w:rFonts w:hint="eastAsia" w:ascii="仿宋_GB2312" w:eastAsia="仿宋_GB2312"/>
          <w:color w:val="auto"/>
          <w:sz w:val="32"/>
          <w:szCs w:val="32"/>
          <w:highlight w:val="none"/>
        </w:rPr>
        <w:t>人，</w:t>
      </w:r>
      <w:r>
        <w:rPr>
          <w:rFonts w:hint="eastAsia" w:ascii="仿宋_GB2312" w:eastAsia="仿宋_GB2312"/>
          <w:color w:val="auto"/>
          <w:sz w:val="32"/>
          <w:szCs w:val="32"/>
          <w:highlight w:val="none"/>
          <w:lang w:val="en-US" w:eastAsia="zh-CN"/>
        </w:rPr>
        <w:t>其中在编人员222人，</w:t>
      </w:r>
      <w:r>
        <w:rPr>
          <w:rFonts w:hint="eastAsia" w:ascii="仿宋_GB2312" w:eastAsia="仿宋_GB2312"/>
          <w:color w:val="auto"/>
          <w:sz w:val="32"/>
          <w:szCs w:val="32"/>
          <w:highlight w:val="none"/>
        </w:rPr>
        <w:t>卫生专业技术人员</w:t>
      </w:r>
      <w:r>
        <w:rPr>
          <w:rFonts w:hint="eastAsia" w:ascii="仿宋_GB2312" w:eastAsia="仿宋_GB2312"/>
          <w:color w:val="auto"/>
          <w:sz w:val="32"/>
          <w:szCs w:val="32"/>
          <w:highlight w:val="none"/>
          <w:lang w:val="en-US" w:eastAsia="zh-CN"/>
        </w:rPr>
        <w:t>311</w:t>
      </w:r>
      <w:r>
        <w:rPr>
          <w:rFonts w:hint="eastAsia" w:ascii="仿宋_GB2312" w:eastAsia="仿宋_GB2312"/>
          <w:color w:val="auto"/>
          <w:sz w:val="32"/>
          <w:szCs w:val="32"/>
          <w:highlight w:val="none"/>
        </w:rPr>
        <w:t>人，</w:t>
      </w:r>
      <w:r>
        <w:rPr>
          <w:rFonts w:hint="eastAsia" w:ascii="仿宋_GB2312" w:hAnsi="仿宋_GB2312" w:eastAsia="仿宋_GB2312" w:cs="仿宋_GB2312"/>
          <w:sz w:val="32"/>
          <w:szCs w:val="32"/>
          <w:highlight w:val="none"/>
          <w:lang w:eastAsia="zh-CN"/>
        </w:rPr>
        <w:t>占总人数的</w:t>
      </w:r>
      <w:r>
        <w:rPr>
          <w:rFonts w:hint="eastAsia" w:ascii="仿宋_GB2312" w:hAnsi="仿宋_GB2312" w:eastAsia="仿宋_GB2312" w:cs="仿宋_GB2312"/>
          <w:sz w:val="32"/>
          <w:szCs w:val="32"/>
          <w:highlight w:val="none"/>
          <w:lang w:val="en-US" w:eastAsia="zh-CN"/>
        </w:rPr>
        <w:t>90.94</w:t>
      </w:r>
      <w:r>
        <w:rPr>
          <w:rFonts w:hint="eastAsia" w:ascii="仿宋_GB2312" w:hAnsi="仿宋_GB2312" w:eastAsia="仿宋_GB2312" w:cs="仿宋_GB2312"/>
          <w:sz w:val="32"/>
          <w:szCs w:val="32"/>
          <w:highlight w:val="none"/>
          <w:lang w:eastAsia="zh-CN"/>
        </w:rPr>
        <w:t>%，</w:t>
      </w:r>
      <w:r>
        <w:rPr>
          <w:rFonts w:hint="eastAsia" w:ascii="仿宋_GB2312" w:eastAsia="仿宋_GB2312"/>
          <w:color w:val="auto"/>
          <w:sz w:val="32"/>
          <w:szCs w:val="32"/>
          <w:highlight w:val="none"/>
        </w:rPr>
        <w:t>高级职称人员：</w:t>
      </w:r>
      <w:r>
        <w:rPr>
          <w:rFonts w:hint="eastAsia" w:ascii="仿宋_GB2312" w:eastAsia="仿宋_GB2312"/>
          <w:color w:val="auto"/>
          <w:sz w:val="32"/>
          <w:szCs w:val="32"/>
          <w:highlight w:val="none"/>
          <w:lang w:val="en-US" w:eastAsia="zh-CN"/>
        </w:rPr>
        <w:t>40</w:t>
      </w:r>
      <w:r>
        <w:rPr>
          <w:rFonts w:hint="eastAsia" w:ascii="仿宋_GB2312" w:eastAsia="仿宋_GB2312"/>
          <w:color w:val="auto"/>
          <w:sz w:val="32"/>
          <w:szCs w:val="32"/>
          <w:highlight w:val="none"/>
        </w:rPr>
        <w:t>人，中级职称人员</w:t>
      </w:r>
      <w:r>
        <w:rPr>
          <w:rFonts w:hint="eastAsia" w:ascii="仿宋_GB2312" w:eastAsia="仿宋_GB2312"/>
          <w:color w:val="auto"/>
          <w:sz w:val="32"/>
          <w:szCs w:val="32"/>
          <w:highlight w:val="none"/>
          <w:lang w:val="en-US" w:eastAsia="zh-CN"/>
        </w:rPr>
        <w:t>116</w:t>
      </w:r>
      <w:r>
        <w:rPr>
          <w:rFonts w:hint="eastAsia" w:ascii="仿宋_GB2312" w:eastAsia="仿宋_GB2312"/>
          <w:color w:val="auto"/>
          <w:sz w:val="32"/>
          <w:szCs w:val="32"/>
          <w:highlight w:val="none"/>
        </w:rPr>
        <w:t>人，初级人员</w:t>
      </w:r>
      <w:r>
        <w:rPr>
          <w:rFonts w:hint="eastAsia" w:ascii="仿宋_GB2312" w:eastAsia="仿宋_GB2312"/>
          <w:color w:val="auto"/>
          <w:sz w:val="32"/>
          <w:szCs w:val="32"/>
          <w:highlight w:val="none"/>
          <w:lang w:val="en-US" w:eastAsia="zh-CN"/>
        </w:rPr>
        <w:t>155</w:t>
      </w:r>
      <w:r>
        <w:rPr>
          <w:rFonts w:hint="eastAsia" w:ascii="仿宋_GB2312" w:eastAsia="仿宋_GB2312"/>
          <w:color w:val="auto"/>
          <w:sz w:val="32"/>
          <w:szCs w:val="32"/>
          <w:highlight w:val="none"/>
        </w:rPr>
        <w:t>人。</w:t>
      </w:r>
      <w:r>
        <w:rPr>
          <w:rFonts w:hint="eastAsia" w:ascii="仿宋_GB2312" w:eastAsia="仿宋_GB2312"/>
          <w:color w:val="auto"/>
          <w:sz w:val="32"/>
          <w:szCs w:val="32"/>
          <w:highlight w:val="none"/>
          <w:lang w:val="en-US" w:eastAsia="zh-CN"/>
        </w:rPr>
        <w:t>其中</w:t>
      </w:r>
      <w:r>
        <w:rPr>
          <w:rFonts w:hint="eastAsia" w:ascii="仿宋_GB2312" w:eastAsia="仿宋_GB2312"/>
          <w:color w:val="auto"/>
          <w:sz w:val="32"/>
          <w:szCs w:val="32"/>
          <w:highlight w:val="none"/>
        </w:rPr>
        <w:t>医师10</w:t>
      </w:r>
      <w:r>
        <w:rPr>
          <w:rFonts w:hint="eastAsia" w:ascii="仿宋_GB2312" w:eastAsia="仿宋_GB2312"/>
          <w:color w:val="auto"/>
          <w:sz w:val="32"/>
          <w:szCs w:val="32"/>
          <w:highlight w:val="none"/>
          <w:lang w:val="en-US" w:eastAsia="zh-CN"/>
        </w:rPr>
        <w:t>7</w:t>
      </w:r>
      <w:r>
        <w:rPr>
          <w:rFonts w:hint="eastAsia" w:ascii="仿宋_GB2312" w:eastAsia="仿宋_GB2312"/>
          <w:color w:val="auto"/>
          <w:sz w:val="32"/>
          <w:szCs w:val="32"/>
          <w:highlight w:val="none"/>
        </w:rPr>
        <w:t>人，</w:t>
      </w:r>
      <w:r>
        <w:rPr>
          <w:rFonts w:hint="eastAsia" w:ascii="仿宋_GB2312" w:hAnsi="仿宋_GB2312" w:eastAsia="仿宋_GB2312" w:cs="仿宋_GB2312"/>
          <w:sz w:val="32"/>
          <w:szCs w:val="32"/>
          <w:highlight w:val="none"/>
          <w:lang w:eastAsia="zh-CN"/>
        </w:rPr>
        <w:t>占总人数的</w:t>
      </w:r>
      <w:r>
        <w:rPr>
          <w:rFonts w:hint="eastAsia" w:ascii="仿宋_GB2312" w:hAnsi="仿宋_GB2312" w:eastAsia="仿宋_GB2312" w:cs="仿宋_GB2312"/>
          <w:sz w:val="32"/>
          <w:szCs w:val="32"/>
          <w:highlight w:val="none"/>
          <w:lang w:val="en-US" w:eastAsia="zh-CN"/>
        </w:rPr>
        <w:t>31.29</w:t>
      </w:r>
      <w:r>
        <w:rPr>
          <w:rFonts w:hint="eastAsia" w:ascii="仿宋_GB2312" w:eastAsia="仿宋_GB2312"/>
          <w:color w:val="auto"/>
          <w:sz w:val="32"/>
          <w:szCs w:val="32"/>
          <w:highlight w:val="none"/>
          <w:lang w:val="en-US" w:eastAsia="zh-CN"/>
        </w:rPr>
        <w:t>%；</w:t>
      </w:r>
      <w:r>
        <w:rPr>
          <w:rFonts w:hint="eastAsia" w:ascii="仿宋_GB2312" w:hAnsi="仿宋_GB2312" w:eastAsia="仿宋_GB2312" w:cs="仿宋_GB2312"/>
          <w:sz w:val="32"/>
          <w:szCs w:val="32"/>
          <w:highlight w:val="none"/>
          <w:lang w:eastAsia="zh-CN"/>
        </w:rPr>
        <w:t>护理人员1</w:t>
      </w:r>
      <w:r>
        <w:rPr>
          <w:rFonts w:hint="eastAsia" w:ascii="仿宋_GB2312" w:hAnsi="仿宋_GB2312" w:eastAsia="仿宋_GB2312" w:cs="仿宋_GB2312"/>
          <w:sz w:val="32"/>
          <w:szCs w:val="32"/>
          <w:highlight w:val="none"/>
          <w:lang w:val="en-US" w:eastAsia="zh-CN"/>
        </w:rPr>
        <w:t>64</w:t>
      </w:r>
      <w:r>
        <w:rPr>
          <w:rFonts w:hint="eastAsia" w:ascii="仿宋_GB2312" w:hAnsi="仿宋_GB2312" w:eastAsia="仿宋_GB2312" w:cs="仿宋_GB2312"/>
          <w:sz w:val="32"/>
          <w:szCs w:val="32"/>
          <w:highlight w:val="none"/>
          <w:lang w:eastAsia="zh-CN"/>
        </w:rPr>
        <w:t>人，占总人数的</w:t>
      </w:r>
      <w:r>
        <w:rPr>
          <w:rFonts w:hint="eastAsia" w:ascii="仿宋_GB2312" w:hAnsi="仿宋_GB2312" w:eastAsia="仿宋_GB2312" w:cs="仿宋_GB2312"/>
          <w:sz w:val="32"/>
          <w:szCs w:val="32"/>
          <w:highlight w:val="none"/>
          <w:lang w:val="en-US" w:eastAsia="zh-CN"/>
        </w:rPr>
        <w:t>47.95</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医院通过近几年的引进和培养，已经拥有</w:t>
      </w:r>
      <w:r>
        <w:rPr>
          <w:rFonts w:hint="eastAsia" w:ascii="仿宋_GB2312" w:hAnsi="仿宋_GB2312" w:eastAsia="仿宋_GB2312" w:cs="仿宋_GB2312"/>
          <w:sz w:val="32"/>
          <w:szCs w:val="32"/>
          <w:highlight w:val="none"/>
          <w:lang w:eastAsia="zh-CN"/>
        </w:rPr>
        <w:t>了</w:t>
      </w:r>
      <w:r>
        <w:rPr>
          <w:rFonts w:hint="eastAsia" w:ascii="仿宋_GB2312" w:hAnsi="仿宋_GB2312" w:eastAsia="仿宋_GB2312" w:cs="仿宋_GB2312"/>
          <w:sz w:val="32"/>
          <w:szCs w:val="32"/>
          <w:highlight w:val="none"/>
        </w:rPr>
        <w:t>一批</w:t>
      </w:r>
      <w:r>
        <w:rPr>
          <w:rFonts w:hint="eastAsia" w:ascii="仿宋_GB2312" w:hAnsi="仿宋_GB2312" w:eastAsia="仿宋_GB2312" w:cs="仿宋_GB2312"/>
          <w:sz w:val="32"/>
          <w:szCs w:val="32"/>
          <w:highlight w:val="none"/>
          <w:lang w:val="en-US" w:eastAsia="zh-CN"/>
        </w:rPr>
        <w:t>高层次、高资历</w:t>
      </w:r>
      <w:r>
        <w:rPr>
          <w:rFonts w:hint="eastAsia" w:ascii="仿宋_GB2312" w:hAnsi="仿宋_GB2312" w:eastAsia="仿宋_GB2312" w:cs="仿宋_GB2312"/>
          <w:sz w:val="32"/>
          <w:szCs w:val="32"/>
          <w:highlight w:val="none"/>
        </w:rPr>
        <w:t>专业人才队伍。</w:t>
      </w:r>
    </w:p>
    <w:p w14:paraId="12817D29">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医院于1995年通过二级医院评审，达到二级乙等医院标准</w:t>
      </w:r>
      <w:r>
        <w:rPr>
          <w:rFonts w:hint="eastAsia" w:ascii="仿宋_GB2312" w:hAnsi="仿宋_GB2312" w:eastAsia="仿宋_GB2312" w:cs="仿宋_GB2312"/>
          <w:b w:val="0"/>
          <w:i w:val="0"/>
          <w:caps w:val="0"/>
          <w:color w:val="000000" w:themeColor="text1"/>
          <w:spacing w:val="0"/>
          <w:sz w:val="32"/>
          <w:szCs w:val="32"/>
          <w:shd w:val="clear" w:fill="FFFFFF"/>
          <w14:textFill>
            <w14:solidFill>
              <w14:schemeClr w14:val="tx1"/>
            </w14:solidFill>
          </w14:textFill>
        </w:rPr>
        <w:t>。</w:t>
      </w:r>
      <w:r>
        <w:rPr>
          <w:rFonts w:hint="eastAsia" w:ascii="仿宋_GB2312" w:hAnsi="仿宋_GB2312" w:eastAsia="仿宋_GB2312" w:cs="仿宋_GB2312"/>
          <w:sz w:val="32"/>
          <w:szCs w:val="32"/>
        </w:rPr>
        <w:t>设</w:t>
      </w:r>
      <w:r>
        <w:rPr>
          <w:rFonts w:hint="eastAsia" w:ascii="仿宋_GB2312" w:hAnsi="仿宋_GB2312" w:eastAsia="仿宋_GB2312" w:cs="仿宋_GB2312"/>
          <w:sz w:val="32"/>
          <w:szCs w:val="32"/>
          <w:lang w:val="en-US" w:eastAsia="zh-CN"/>
        </w:rPr>
        <w:t>有</w:t>
      </w:r>
      <w:r>
        <w:rPr>
          <w:rFonts w:hint="eastAsia" w:ascii="仿宋_GB2312" w:hAnsi="仿宋_GB2312" w:eastAsia="仿宋_GB2312" w:cs="仿宋_GB2312"/>
          <w:b w:val="0"/>
          <w:bCs w:val="0"/>
          <w:sz w:val="32"/>
          <w:szCs w:val="32"/>
        </w:rPr>
        <w:t>门诊部、急诊科、内一科</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lang w:val="en-US" w:eastAsia="zh-CN"/>
        </w:rPr>
        <w:t>心血管内科、呼吸内科、内分泌科</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rPr>
        <w:t>、内二科</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lang w:val="en-US" w:eastAsia="zh-CN"/>
        </w:rPr>
        <w:t>神经内科、消化内科、肾内科</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rPr>
        <w:t>、全科医学科、外一科</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lang w:val="en-US" w:eastAsia="zh-CN"/>
        </w:rPr>
        <w:t>神经外科、骨科</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rPr>
        <w:t>、外二科</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lang w:val="en-US" w:eastAsia="zh-CN"/>
        </w:rPr>
        <w:t>普外科、泌尿外科</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rPr>
        <w:t>、妇科、产科、儿科、</w:t>
      </w:r>
      <w:r>
        <w:rPr>
          <w:rFonts w:hint="eastAsia" w:ascii="仿宋_GB2312" w:hAnsi="仿宋_GB2312" w:eastAsia="仿宋_GB2312" w:cs="仿宋_GB2312"/>
          <w:b w:val="0"/>
          <w:bCs w:val="0"/>
          <w:sz w:val="32"/>
          <w:szCs w:val="32"/>
          <w:lang w:val="en-US" w:eastAsia="zh-CN"/>
        </w:rPr>
        <w:t>新生儿科、康复医学科</w:t>
      </w:r>
      <w:r>
        <w:rPr>
          <w:rFonts w:hint="eastAsia" w:ascii="仿宋_GB2312" w:hAnsi="仿宋_GB2312" w:eastAsia="仿宋_GB2312" w:cs="仿宋_GB2312"/>
          <w:b w:val="0"/>
          <w:bCs w:val="0"/>
          <w:sz w:val="32"/>
          <w:szCs w:val="32"/>
        </w:rPr>
        <w:t>、麻醉科、</w:t>
      </w:r>
      <w:r>
        <w:rPr>
          <w:rFonts w:hint="eastAsia" w:ascii="仿宋_GB2312" w:hAnsi="仿宋_GB2312" w:eastAsia="仿宋_GB2312" w:cs="仿宋_GB2312"/>
          <w:b w:val="0"/>
          <w:bCs w:val="0"/>
          <w:sz w:val="32"/>
          <w:szCs w:val="32"/>
          <w:lang w:val="en-US" w:eastAsia="zh-CN"/>
        </w:rPr>
        <w:t>眼耳鼻喉科</w:t>
      </w:r>
      <w:r>
        <w:rPr>
          <w:rFonts w:hint="eastAsia" w:ascii="仿宋_GB2312" w:hAnsi="仿宋_GB2312" w:eastAsia="仿宋_GB2312" w:cs="仿宋_GB2312"/>
          <w:b w:val="0"/>
          <w:bCs w:val="0"/>
          <w:sz w:val="32"/>
          <w:szCs w:val="32"/>
        </w:rPr>
        <w:t>、口腔科、中医科、皮肤</w:t>
      </w:r>
      <w:r>
        <w:rPr>
          <w:rFonts w:hint="eastAsia" w:ascii="仿宋_GB2312" w:hAnsi="仿宋_GB2312" w:eastAsia="仿宋_GB2312" w:cs="仿宋_GB2312"/>
          <w:b w:val="0"/>
          <w:bCs w:val="0"/>
          <w:sz w:val="32"/>
          <w:szCs w:val="32"/>
          <w:lang w:val="en-US" w:eastAsia="zh-CN"/>
        </w:rPr>
        <w:t>性病</w:t>
      </w:r>
      <w:r>
        <w:rPr>
          <w:rFonts w:hint="eastAsia" w:ascii="仿宋_GB2312" w:hAnsi="仿宋_GB2312" w:eastAsia="仿宋_GB2312" w:cs="仿宋_GB2312"/>
          <w:b w:val="0"/>
          <w:bCs w:val="0"/>
          <w:sz w:val="32"/>
          <w:szCs w:val="32"/>
        </w:rPr>
        <w:t>科、</w:t>
      </w:r>
      <w:r>
        <w:rPr>
          <w:rFonts w:hint="eastAsia" w:ascii="仿宋_GB2312" w:hAnsi="仿宋_GB2312" w:eastAsia="仿宋_GB2312" w:cs="仿宋_GB2312"/>
          <w:b w:val="0"/>
          <w:bCs w:val="0"/>
          <w:sz w:val="32"/>
          <w:szCs w:val="32"/>
          <w:lang w:val="en-US" w:eastAsia="zh-CN"/>
        </w:rPr>
        <w:t>感染性疾病</w:t>
      </w:r>
      <w:r>
        <w:rPr>
          <w:rFonts w:hint="eastAsia" w:ascii="仿宋_GB2312" w:hAnsi="仿宋_GB2312" w:eastAsia="仿宋_GB2312" w:cs="仿宋_GB2312"/>
          <w:b w:val="0"/>
          <w:bCs w:val="0"/>
          <w:sz w:val="32"/>
          <w:szCs w:val="32"/>
        </w:rPr>
        <w:t>科、血液净化室、重症医学科、</w:t>
      </w:r>
      <w:r>
        <w:rPr>
          <w:rFonts w:hint="eastAsia" w:ascii="仿宋_GB2312" w:hAnsi="仿宋_GB2312" w:eastAsia="仿宋_GB2312" w:cs="仿宋_GB2312"/>
          <w:b w:val="0"/>
          <w:bCs w:val="0"/>
          <w:sz w:val="32"/>
          <w:szCs w:val="32"/>
          <w:lang w:val="en-US" w:eastAsia="zh-CN"/>
        </w:rPr>
        <w:t>内窥镜室、</w:t>
      </w:r>
      <w:r>
        <w:rPr>
          <w:rFonts w:hint="eastAsia" w:ascii="仿宋_GB2312" w:hAnsi="仿宋_GB2312" w:eastAsia="仿宋_GB2312" w:cs="仿宋_GB2312"/>
          <w:b w:val="0"/>
          <w:bCs w:val="0"/>
          <w:sz w:val="32"/>
          <w:szCs w:val="32"/>
        </w:rPr>
        <w:t>药剂科、检验科、</w:t>
      </w:r>
      <w:r>
        <w:rPr>
          <w:rFonts w:hint="eastAsia" w:ascii="仿宋_GB2312" w:hAnsi="仿宋_GB2312" w:eastAsia="仿宋_GB2312" w:cs="仿宋_GB2312"/>
          <w:b w:val="0"/>
          <w:bCs w:val="0"/>
          <w:sz w:val="32"/>
          <w:szCs w:val="32"/>
          <w:lang w:val="en-US" w:eastAsia="zh-CN"/>
        </w:rPr>
        <w:t>病理科、</w:t>
      </w:r>
      <w:r>
        <w:rPr>
          <w:rFonts w:hint="eastAsia" w:ascii="仿宋_GB2312" w:hAnsi="仿宋_GB2312" w:eastAsia="仿宋_GB2312" w:cs="仿宋_GB2312"/>
          <w:b w:val="0"/>
          <w:bCs w:val="0"/>
          <w:sz w:val="32"/>
          <w:szCs w:val="32"/>
        </w:rPr>
        <w:t>放射科、消毒供应室、功能检查科</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lang w:val="en-US" w:eastAsia="zh-CN"/>
        </w:rPr>
        <w:t>第二门诊部共</w:t>
      </w:r>
      <w:r>
        <w:rPr>
          <w:rFonts w:hint="eastAsia" w:ascii="仿宋_GB2312" w:hAnsi="仿宋_GB2312" w:eastAsia="仿宋_GB2312" w:cs="仿宋_GB2312"/>
          <w:sz w:val="32"/>
          <w:szCs w:val="32"/>
        </w:rPr>
        <w:t>2</w:t>
      </w:r>
      <w:r>
        <w:rPr>
          <w:rFonts w:hint="eastAsia" w:ascii="仿宋_GB2312" w:hAnsi="仿宋_GB2312" w:eastAsia="仿宋_GB2312" w:cs="仿宋_GB2312"/>
          <w:sz w:val="32"/>
          <w:szCs w:val="32"/>
          <w:lang w:val="en-US" w:eastAsia="zh-CN"/>
        </w:rPr>
        <w:t>8</w:t>
      </w:r>
      <w:r>
        <w:rPr>
          <w:rFonts w:hint="eastAsia" w:ascii="仿宋_GB2312" w:hAnsi="仿宋_GB2312" w:eastAsia="仿宋_GB2312" w:cs="仿宋_GB2312"/>
          <w:sz w:val="32"/>
          <w:szCs w:val="32"/>
        </w:rPr>
        <w:t>个专业科室</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拥有</w:t>
      </w:r>
      <w:r>
        <w:rPr>
          <w:rFonts w:hint="eastAsia" w:ascii="仿宋_GB2312" w:hAnsi="仿宋_GB2312" w:eastAsia="仿宋_GB2312" w:cs="仿宋_GB2312"/>
          <w:sz w:val="32"/>
          <w:szCs w:val="32"/>
          <w:lang w:val="en-US" w:eastAsia="zh-CN"/>
        </w:rPr>
        <w:t>全新的</w:t>
      </w:r>
      <w:r>
        <w:rPr>
          <w:rFonts w:hint="eastAsia" w:ascii="仿宋_GB2312" w:hAnsi="仿宋_GB2312" w:eastAsia="仿宋_GB2312" w:cs="仿宋_GB2312"/>
          <w:sz w:val="32"/>
          <w:szCs w:val="32"/>
        </w:rPr>
        <w:t>全身</w:t>
      </w:r>
      <w:r>
        <w:rPr>
          <w:rFonts w:hint="eastAsia" w:ascii="仿宋_GB2312" w:hAnsi="仿宋_GB2312" w:eastAsia="仿宋_GB2312" w:cs="仿宋_GB2312"/>
          <w:sz w:val="32"/>
          <w:szCs w:val="32"/>
          <w:lang w:val="en-US" w:eastAsia="zh-CN"/>
        </w:rPr>
        <w:t>60排</w:t>
      </w:r>
      <w:r>
        <w:rPr>
          <w:rFonts w:hint="eastAsia" w:ascii="仿宋_GB2312" w:hAnsi="仿宋_GB2312" w:eastAsia="仿宋_GB2312" w:cs="仿宋_GB2312"/>
          <w:sz w:val="32"/>
          <w:szCs w:val="32"/>
        </w:rPr>
        <w:t>CT</w:t>
      </w:r>
      <w:r>
        <w:rPr>
          <w:rFonts w:hint="eastAsia" w:ascii="仿宋_GB2312" w:hAnsi="仿宋_GB2312" w:eastAsia="仿宋_GB2312" w:cs="仿宋_GB2312"/>
          <w:sz w:val="32"/>
          <w:szCs w:val="32"/>
          <w:lang w:val="en-US" w:eastAsia="zh-CN"/>
        </w:rPr>
        <w:t>机</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口腔CT机、</w:t>
      </w:r>
      <w:r>
        <w:rPr>
          <w:rFonts w:hint="eastAsia" w:ascii="仿宋_GB2312" w:hAnsi="仿宋_GB2312" w:eastAsia="仿宋_GB2312" w:cs="仿宋_GB2312"/>
          <w:sz w:val="32"/>
          <w:szCs w:val="32"/>
        </w:rPr>
        <w:t>全数字化X线摄像系统(DR)、</w:t>
      </w:r>
      <w:r>
        <w:rPr>
          <w:rFonts w:hint="eastAsia" w:ascii="仿宋_GB2312" w:hAnsi="仿宋_GB2312" w:eastAsia="仿宋_GB2312" w:cs="仿宋_GB2312"/>
          <w:sz w:val="32"/>
          <w:szCs w:val="32"/>
          <w:lang w:val="en-US" w:eastAsia="zh-CN"/>
        </w:rPr>
        <w:t>无痛电子胃肠镜、</w:t>
      </w:r>
      <w:r>
        <w:rPr>
          <w:rFonts w:hint="eastAsia" w:ascii="仿宋_GB2312" w:hAnsi="仿宋_GB2312" w:eastAsia="仿宋_GB2312" w:cs="仿宋_GB2312"/>
          <w:sz w:val="32"/>
          <w:szCs w:val="32"/>
        </w:rPr>
        <w:t>彩超、电子阴道镜、电子咽喉镜、呼吸机、全自动生化分析仪、全自动血球计数仪、血气分析仪、液基细胞学（TCT0）检测（宫颈癌筛查），尿液沉渣检测、全麻机、血液透析机、</w:t>
      </w:r>
      <w:r>
        <w:rPr>
          <w:rFonts w:hint="eastAsia" w:ascii="仿宋_GB2312" w:hAnsi="仿宋_GB2312" w:eastAsia="仿宋_GB2312" w:cs="仿宋_GB2312"/>
          <w:sz w:val="32"/>
          <w:szCs w:val="32"/>
          <w:lang w:val="en-US" w:eastAsia="zh-CN"/>
        </w:rPr>
        <w:t>泌尿外科微创手术系统、</w:t>
      </w:r>
      <w:r>
        <w:rPr>
          <w:rFonts w:hint="eastAsia" w:ascii="仿宋_GB2312" w:hAnsi="仿宋_GB2312" w:eastAsia="仿宋_GB2312" w:cs="仿宋_GB2312"/>
          <w:b w:val="0"/>
          <w:bCs w:val="0"/>
          <w:sz w:val="32"/>
          <w:szCs w:val="32"/>
          <w:lang w:eastAsia="zh-CN"/>
        </w:rPr>
        <w:t>腹腔镜</w:t>
      </w:r>
      <w:r>
        <w:rPr>
          <w:rFonts w:hint="eastAsia" w:ascii="仿宋_GB2312" w:hAnsi="仿宋_GB2312" w:eastAsia="仿宋_GB2312" w:cs="仿宋_GB2312"/>
          <w:sz w:val="32"/>
          <w:szCs w:val="32"/>
        </w:rPr>
        <w:t>等</w:t>
      </w:r>
      <w:r>
        <w:rPr>
          <w:rFonts w:hint="eastAsia" w:ascii="仿宋_GB2312" w:hAnsi="仿宋_GB2312" w:eastAsia="仿宋_GB2312" w:cs="仿宋_GB2312"/>
          <w:sz w:val="32"/>
          <w:szCs w:val="32"/>
          <w:lang w:val="en-US" w:eastAsia="zh-CN"/>
        </w:rPr>
        <w:t>150多台</w:t>
      </w:r>
      <w:r>
        <w:rPr>
          <w:rFonts w:hint="eastAsia" w:ascii="仿宋_GB2312" w:hAnsi="仿宋_GB2312" w:eastAsia="仿宋_GB2312" w:cs="仿宋_GB2312"/>
          <w:sz w:val="32"/>
          <w:szCs w:val="32"/>
        </w:rPr>
        <w:t>先进的医疗设备，为成功的救治危重病人创造了良好的工作条件。</w:t>
      </w:r>
    </w:p>
    <w:p w14:paraId="255607A1">
      <w:pPr>
        <w:numPr>
          <w:ilvl w:val="0"/>
          <w:numId w:val="0"/>
        </w:numPr>
        <w:ind w:right="359" w:rightChars="171" w:firstLine="640" w:firstLineChars="200"/>
        <w:rPr>
          <w:rFonts w:hint="eastAsia" w:ascii="仿宋_GB2312" w:hAnsi="仿宋_GB2312" w:eastAsia="仿宋_GB2312" w:cs="仿宋_GB2312"/>
          <w:b w:val="0"/>
          <w:i w:val="0"/>
          <w:caps w:val="0"/>
          <w:color w:val="000000" w:themeColor="text1"/>
          <w:spacing w:val="0"/>
          <w:sz w:val="32"/>
          <w:szCs w:val="32"/>
          <w:shd w:val="clear" w:fill="FFFFFF"/>
          <w14:textFill>
            <w14:solidFill>
              <w14:schemeClr w14:val="tx1"/>
            </w14:solidFill>
          </w14:textFill>
        </w:rPr>
      </w:pPr>
      <w:r>
        <w:rPr>
          <w:rFonts w:hint="eastAsia" w:ascii="仿宋_GB2312" w:hAnsi="仿宋_GB2312" w:eastAsia="仿宋_GB2312" w:cs="仿宋_GB2312"/>
          <w:b w:val="0"/>
          <w:i w:val="0"/>
          <w:caps w:val="0"/>
          <w:color w:val="000000" w:themeColor="text1"/>
          <w:spacing w:val="0"/>
          <w:sz w:val="32"/>
          <w:szCs w:val="32"/>
          <w:shd w:val="clear" w:fill="FFFFFF"/>
          <w14:textFill>
            <w14:solidFill>
              <w14:schemeClr w14:val="tx1"/>
            </w14:solidFill>
          </w14:textFill>
        </w:rPr>
        <w:t>医院是广东南方医科大学珠江医院、</w:t>
      </w:r>
      <w:r>
        <w:rPr>
          <w:rFonts w:hint="eastAsia" w:ascii="仿宋_GB2312" w:hAnsi="仿宋_GB2312" w:eastAsia="仿宋_GB2312" w:cs="仿宋_GB2312"/>
          <w:b w:val="0"/>
          <w:i w:val="0"/>
          <w:caps w:val="0"/>
          <w:color w:val="000000" w:themeColor="text1"/>
          <w:spacing w:val="0"/>
          <w:sz w:val="32"/>
          <w:szCs w:val="32"/>
          <w:shd w:val="clear" w:fill="FFFFFF"/>
          <w:lang w:eastAsia="zh-CN"/>
          <w14:textFill>
            <w14:solidFill>
              <w14:schemeClr w14:val="tx1"/>
            </w14:solidFill>
          </w14:textFill>
        </w:rPr>
        <w:t>粤北</w:t>
      </w:r>
      <w:r>
        <w:rPr>
          <w:rFonts w:hint="eastAsia" w:ascii="仿宋_GB2312" w:hAnsi="仿宋_GB2312" w:eastAsia="仿宋_GB2312" w:cs="仿宋_GB2312"/>
          <w:b w:val="0"/>
          <w:i w:val="0"/>
          <w:caps w:val="0"/>
          <w:color w:val="000000" w:themeColor="text1"/>
          <w:spacing w:val="0"/>
          <w:sz w:val="32"/>
          <w:szCs w:val="32"/>
          <w:shd w:val="clear" w:fill="FFFFFF"/>
          <w14:textFill>
            <w14:solidFill>
              <w14:schemeClr w14:val="tx1"/>
            </w14:solidFill>
          </w14:textFill>
        </w:rPr>
        <w:t>人民医院的对口帮扶单位，是广东省人民医院、中山大学附属医院、中南大学湘雅医院、</w:t>
      </w:r>
      <w:r>
        <w:rPr>
          <w:rFonts w:hint="eastAsia" w:ascii="仿宋_GB2312" w:hAnsi="仿宋_GB2312" w:eastAsia="仿宋_GB2312" w:cs="仿宋_GB2312"/>
          <w:b w:val="0"/>
          <w:i w:val="0"/>
          <w:caps w:val="0"/>
          <w:color w:val="000000" w:themeColor="text1"/>
          <w:spacing w:val="0"/>
          <w:sz w:val="32"/>
          <w:szCs w:val="32"/>
          <w:shd w:val="clear" w:fill="FFFFFF"/>
          <w:lang w:eastAsia="zh-CN"/>
          <w14:textFill>
            <w14:solidFill>
              <w14:schemeClr w14:val="tx1"/>
            </w14:solidFill>
          </w14:textFill>
        </w:rPr>
        <w:t>韶关市第一</w:t>
      </w:r>
      <w:r>
        <w:rPr>
          <w:rFonts w:hint="eastAsia" w:ascii="仿宋_GB2312" w:hAnsi="仿宋_GB2312" w:eastAsia="仿宋_GB2312" w:cs="仿宋_GB2312"/>
          <w:b w:val="0"/>
          <w:i w:val="0"/>
          <w:caps w:val="0"/>
          <w:color w:val="000000" w:themeColor="text1"/>
          <w:spacing w:val="0"/>
          <w:sz w:val="32"/>
          <w:szCs w:val="32"/>
          <w:shd w:val="clear" w:fill="FFFFFF"/>
          <w14:textFill>
            <w14:solidFill>
              <w14:schemeClr w14:val="tx1"/>
            </w14:solidFill>
          </w14:textFill>
        </w:rPr>
        <w:t>人民医院、郴州市第一人民医院的</w:t>
      </w:r>
      <w:r>
        <w:rPr>
          <w:rFonts w:hint="eastAsia" w:ascii="仿宋_GB2312" w:hAnsi="仿宋_GB2312" w:eastAsia="仿宋_GB2312" w:cs="仿宋_GB2312"/>
          <w:b w:val="0"/>
          <w:i w:val="0"/>
          <w:caps w:val="0"/>
          <w:color w:val="000000" w:themeColor="text1"/>
          <w:spacing w:val="0"/>
          <w:sz w:val="32"/>
          <w:szCs w:val="32"/>
          <w:highlight w:val="none"/>
          <w:shd w:val="clear" w:fill="FFFFFF"/>
          <w14:textFill>
            <w14:solidFill>
              <w14:schemeClr w14:val="tx1"/>
            </w14:solidFill>
          </w14:textFill>
        </w:rPr>
        <w:t>友好医院，能为乐昌北面的人民群众提供</w:t>
      </w:r>
      <w:r>
        <w:rPr>
          <w:rFonts w:hint="eastAsia" w:ascii="仿宋_GB2312" w:hAnsi="仿宋_GB2312" w:eastAsia="仿宋_GB2312" w:cs="仿宋_GB2312"/>
          <w:b w:val="0"/>
          <w:i w:val="0"/>
          <w:caps w:val="0"/>
          <w:color w:val="000000" w:themeColor="text1"/>
          <w:spacing w:val="0"/>
          <w:sz w:val="32"/>
          <w:szCs w:val="32"/>
          <w:highlight w:val="none"/>
          <w:shd w:val="clear" w:fill="FFFFFF"/>
          <w:lang w:eastAsia="zh-CN"/>
          <w14:textFill>
            <w14:solidFill>
              <w14:schemeClr w14:val="tx1"/>
            </w14:solidFill>
          </w14:textFill>
        </w:rPr>
        <w:t>部分</w:t>
      </w:r>
      <w:r>
        <w:rPr>
          <w:rFonts w:hint="eastAsia" w:ascii="仿宋_GB2312" w:hAnsi="仿宋_GB2312" w:eastAsia="仿宋_GB2312" w:cs="仿宋_GB2312"/>
          <w:b w:val="0"/>
          <w:i w:val="0"/>
          <w:caps w:val="0"/>
          <w:color w:val="000000" w:themeColor="text1"/>
          <w:spacing w:val="0"/>
          <w:sz w:val="32"/>
          <w:szCs w:val="32"/>
          <w:highlight w:val="none"/>
          <w:shd w:val="clear" w:fill="FFFFFF"/>
          <w14:textFill>
            <w14:solidFill>
              <w14:schemeClr w14:val="tx1"/>
            </w14:solidFill>
          </w14:textFill>
        </w:rPr>
        <w:t>专家级的医疗技术服务。</w:t>
      </w:r>
      <w:r>
        <w:rPr>
          <w:rFonts w:hint="eastAsia" w:ascii="仿宋_GB2312" w:hAnsi="仿宋_GB2312" w:eastAsia="仿宋_GB2312" w:cs="仿宋_GB2312"/>
          <w:sz w:val="32"/>
          <w:szCs w:val="32"/>
          <w:highlight w:val="none"/>
        </w:rPr>
        <w:t>外科担负着乐昌北面乡镇及境内铁路、京珠高速公路和107国道及省道突发事故的急救工作，现开展了颅脑手术、甲亢、甲瘤、开胸、乳腺癌根治术、肝破裂修补术、脾切除、胆囊切除、胆管取石、泌尿系切开取石、肛肠手术、各类骨关节手术、微创颅内血肿碎吸术、脑室引流术及泌尿外科腔镜手术</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b w:val="0"/>
          <w:bCs w:val="0"/>
          <w:sz w:val="32"/>
          <w:szCs w:val="32"/>
          <w:highlight w:val="none"/>
          <w:lang w:eastAsia="zh-CN"/>
        </w:rPr>
        <w:t>腹腔镜微创手术</w:t>
      </w:r>
      <w:r>
        <w:rPr>
          <w:rFonts w:hint="eastAsia" w:ascii="仿宋_GB2312" w:hAnsi="仿宋_GB2312" w:eastAsia="仿宋_GB2312" w:cs="仿宋_GB2312"/>
          <w:sz w:val="32"/>
          <w:szCs w:val="32"/>
          <w:highlight w:val="none"/>
        </w:rPr>
        <w:t>。妇产科能处理各种危重、疑难病人，开展新式剖宫产、卵巢肿摘除、子宫肌瘤割除、宫外孕、全宫切除术、无痛人流、无痛分娩及新生儿抚触游泳。内科、儿科、传染科发挥专科特长能处理各类危重、疑难病人，</w:t>
      </w:r>
      <w:r>
        <w:rPr>
          <w:rFonts w:hint="eastAsia" w:ascii="仿宋_GB2312" w:hAnsi="仿宋_GB2312" w:eastAsia="仿宋_GB2312" w:cs="仿宋_GB2312"/>
          <w:sz w:val="32"/>
          <w:szCs w:val="32"/>
          <w:highlight w:val="none"/>
          <w:lang w:val="en-US" w:eastAsia="zh-CN"/>
        </w:rPr>
        <w:t>在粤北人民医院的帮扶支持下</w:t>
      </w:r>
      <w:r>
        <w:rPr>
          <w:rFonts w:hint="eastAsia" w:ascii="仿宋_GB2312" w:hAnsi="仿宋_GB2312" w:eastAsia="仿宋_GB2312" w:cs="仿宋_GB2312"/>
          <w:sz w:val="32"/>
          <w:szCs w:val="32"/>
          <w:highlight w:val="none"/>
        </w:rPr>
        <w:t>“防治卒中中心”</w:t>
      </w:r>
      <w:r>
        <w:rPr>
          <w:rFonts w:hint="eastAsia" w:ascii="仿宋_GB2312" w:hAnsi="仿宋_GB2312" w:eastAsia="仿宋_GB2312" w:cs="仿宋_GB2312"/>
          <w:sz w:val="32"/>
          <w:szCs w:val="32"/>
          <w:highlight w:val="none"/>
          <w:lang w:val="en-US" w:eastAsia="zh-CN"/>
        </w:rPr>
        <w:t>建设已获得国家授牌，并</w:t>
      </w:r>
      <w:r>
        <w:rPr>
          <w:rFonts w:hint="eastAsia" w:ascii="仿宋_GB2312" w:hAnsi="仿宋_GB2312" w:eastAsia="仿宋_GB2312" w:cs="仿宋_GB2312"/>
          <w:sz w:val="32"/>
          <w:szCs w:val="32"/>
        </w:rPr>
        <w:t>持续推进重症医学科、“基层胸痛中心”建设，使患者得到规范诊疗，有效提升了危急重症患者抢救成功率</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专业技术水平在本地区处于领先地位。中医康复科突出中医特色，采用针灸、推拿、理疗、牵引、拨罐、小针刀、功能训练等一系列治疗锻炼，对颈椎病、肩周炎、椎间盘突出症、风湿性关节炎、骨质增生、面神经炎、中风后遗症等患者的治疗有显著疗效。</w:t>
      </w:r>
      <w:r>
        <w:rPr>
          <w:rFonts w:hint="eastAsia" w:ascii="仿宋_GB2312" w:hAnsi="仿宋_GB2312" w:eastAsia="仿宋_GB2312" w:cs="仿宋_GB2312"/>
          <w:sz w:val="32"/>
          <w:szCs w:val="32"/>
          <w:lang w:val="en-US" w:eastAsia="zh-CN"/>
        </w:rPr>
        <w:t>眼耳鼻喉科</w:t>
      </w:r>
      <w:r>
        <w:rPr>
          <w:rFonts w:hint="eastAsia" w:ascii="仿宋_GB2312" w:hAnsi="仿宋_GB2312" w:eastAsia="仿宋_GB2312" w:cs="仿宋_GB2312"/>
          <w:sz w:val="32"/>
          <w:szCs w:val="32"/>
        </w:rPr>
        <w:t>拥有</w:t>
      </w:r>
      <w:r>
        <w:rPr>
          <w:rFonts w:hint="eastAsia" w:ascii="仿宋_GB2312" w:hAnsi="仿宋_GB2312" w:eastAsia="仿宋_GB2312" w:cs="仿宋_GB2312"/>
          <w:sz w:val="32"/>
          <w:szCs w:val="32"/>
          <w:lang w:val="en-US" w:eastAsia="zh-CN"/>
        </w:rPr>
        <w:t>乐昌市北面独有的</w:t>
      </w:r>
      <w:r>
        <w:rPr>
          <w:rFonts w:hint="eastAsia" w:ascii="仿宋_GB2312" w:hAnsi="仿宋_GB2312" w:eastAsia="仿宋_GB2312" w:cs="仿宋_GB2312"/>
          <w:sz w:val="32"/>
          <w:szCs w:val="32"/>
        </w:rPr>
        <w:t>电子咽喉镜</w:t>
      </w:r>
      <w:r>
        <w:rPr>
          <w:rFonts w:hint="eastAsia" w:ascii="仿宋_GB2312" w:hAnsi="仿宋_GB2312" w:eastAsia="仿宋_GB2312" w:cs="仿宋_GB2312"/>
          <w:sz w:val="32"/>
          <w:szCs w:val="32"/>
          <w:lang w:eastAsia="zh-CN"/>
        </w:rPr>
        <w:t>、自动验光仪，非接触性眼压仪，耳鼻内窥镜，裂隙灯检查仪，</w:t>
      </w:r>
      <w:r>
        <w:rPr>
          <w:rFonts w:hint="eastAsia" w:ascii="仿宋_GB2312" w:hAnsi="仿宋_GB2312" w:eastAsia="仿宋_GB2312" w:cs="仿宋_GB2312"/>
          <w:sz w:val="32"/>
          <w:szCs w:val="32"/>
          <w:lang w:val="en-US" w:eastAsia="zh-CN"/>
        </w:rPr>
        <w:t>能为患者提供</w:t>
      </w:r>
      <w:r>
        <w:rPr>
          <w:rFonts w:hint="eastAsia" w:ascii="仿宋_GB2312" w:hAnsi="仿宋_GB2312" w:eastAsia="仿宋_GB2312" w:cs="仿宋_GB2312"/>
          <w:sz w:val="32"/>
          <w:szCs w:val="32"/>
        </w:rPr>
        <w:t>快速、准确、安全</w:t>
      </w:r>
      <w:r>
        <w:rPr>
          <w:rFonts w:hint="eastAsia" w:ascii="仿宋_GB2312" w:hAnsi="仿宋_GB2312" w:eastAsia="仿宋_GB2312" w:cs="仿宋_GB2312"/>
          <w:sz w:val="32"/>
          <w:szCs w:val="32"/>
          <w:lang w:val="en-US" w:eastAsia="zh-CN"/>
        </w:rPr>
        <w:t>检查诊疗服务</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急诊科24小时开诊，医院“</w:t>
      </w:r>
      <w:r>
        <w:rPr>
          <w:rFonts w:hint="eastAsia" w:ascii="仿宋_GB2312" w:hAnsi="仿宋_GB2312" w:eastAsia="仿宋_GB2312" w:cs="仿宋_GB2312"/>
          <w:sz w:val="32"/>
          <w:szCs w:val="32"/>
          <w:lang w:val="en-US" w:eastAsia="zh-CN"/>
        </w:rPr>
        <w:t>0751-</w:t>
      </w:r>
      <w:r>
        <w:rPr>
          <w:rFonts w:hint="eastAsia" w:ascii="仿宋_GB2312" w:hAnsi="仿宋_GB2312" w:eastAsia="仿宋_GB2312" w:cs="仿宋_GB2312"/>
          <w:sz w:val="32"/>
          <w:szCs w:val="32"/>
        </w:rPr>
        <w:t>55</w:t>
      </w:r>
      <w:r>
        <w:rPr>
          <w:rFonts w:hint="eastAsia" w:ascii="仿宋_GB2312" w:hAnsi="仿宋_GB2312" w:eastAsia="仿宋_GB2312" w:cs="仿宋_GB2312"/>
          <w:b w:val="0"/>
          <w:i w:val="0"/>
          <w:caps w:val="0"/>
          <w:color w:val="000000" w:themeColor="text1"/>
          <w:spacing w:val="0"/>
          <w:sz w:val="32"/>
          <w:szCs w:val="32"/>
          <w:shd w:val="clear" w:fill="FFFFFF"/>
          <w14:textFill>
            <w14:solidFill>
              <w14:schemeClr w14:val="tx1"/>
            </w14:solidFill>
          </w14:textFill>
        </w:rPr>
        <w:t>22120”急救电话24小时值守，配备救护车</w:t>
      </w:r>
      <w:r>
        <w:rPr>
          <w:rFonts w:hint="eastAsia" w:ascii="仿宋_GB2312" w:hAnsi="仿宋_GB2312" w:eastAsia="仿宋_GB2312" w:cs="仿宋_GB2312"/>
          <w:b w:val="0"/>
          <w:i w:val="0"/>
          <w:caps w:val="0"/>
          <w:color w:val="000000" w:themeColor="text1"/>
          <w:spacing w:val="0"/>
          <w:sz w:val="32"/>
          <w:szCs w:val="32"/>
          <w:shd w:val="clear" w:fill="FFFFFF"/>
          <w:lang w:val="en-US" w:eastAsia="zh-CN"/>
          <w14:textFill>
            <w14:solidFill>
              <w14:schemeClr w14:val="tx1"/>
            </w14:solidFill>
          </w14:textFill>
        </w:rPr>
        <w:t>5</w:t>
      </w:r>
      <w:r>
        <w:rPr>
          <w:rFonts w:hint="eastAsia" w:ascii="仿宋_GB2312" w:hAnsi="仿宋_GB2312" w:eastAsia="仿宋_GB2312" w:cs="仿宋_GB2312"/>
          <w:b w:val="0"/>
          <w:i w:val="0"/>
          <w:caps w:val="0"/>
          <w:color w:val="000000" w:themeColor="text1"/>
          <w:spacing w:val="0"/>
          <w:sz w:val="32"/>
          <w:szCs w:val="32"/>
          <w:shd w:val="clear" w:fill="FFFFFF"/>
          <w14:textFill>
            <w14:solidFill>
              <w14:schemeClr w14:val="tx1"/>
            </w14:solidFill>
          </w14:textFill>
        </w:rPr>
        <w:t>台</w:t>
      </w:r>
      <w:r>
        <w:rPr>
          <w:rFonts w:hint="eastAsia" w:ascii="仿宋_GB2312" w:hAnsi="仿宋_GB2312" w:eastAsia="仿宋_GB2312" w:cs="仿宋_GB2312"/>
          <w:b w:val="0"/>
          <w:i w:val="0"/>
          <w:caps w:val="0"/>
          <w:color w:val="000000" w:themeColor="text1"/>
          <w:spacing w:val="0"/>
          <w:sz w:val="32"/>
          <w:szCs w:val="32"/>
          <w:shd w:val="clear" w:fill="FFFFFF"/>
          <w:lang w:eastAsia="zh-CN"/>
          <w14:textFill>
            <w14:solidFill>
              <w14:schemeClr w14:val="tx1"/>
            </w14:solidFill>
          </w14:textFill>
        </w:rPr>
        <w:t>和</w:t>
      </w:r>
      <w:r>
        <w:rPr>
          <w:rFonts w:hint="eastAsia" w:ascii="仿宋_GB2312" w:hAnsi="仿宋_GB2312" w:eastAsia="仿宋_GB2312" w:cs="仿宋_GB2312"/>
          <w:b w:val="0"/>
          <w:i w:val="0"/>
          <w:caps w:val="0"/>
          <w:color w:val="000000" w:themeColor="text1"/>
          <w:spacing w:val="0"/>
          <w:sz w:val="32"/>
          <w:szCs w:val="32"/>
          <w:shd w:val="clear" w:fill="FFFFFF"/>
          <w14:textFill>
            <w14:solidFill>
              <w14:schemeClr w14:val="tx1"/>
            </w14:solidFill>
          </w14:textFill>
        </w:rPr>
        <w:t>各类急救设备，能对突发性灾害事故提供及时、快速连续的医疗急救服务。</w:t>
      </w:r>
    </w:p>
    <w:p w14:paraId="095293AB">
      <w:pPr>
        <w:numPr>
          <w:ilvl w:val="0"/>
          <w:numId w:val="0"/>
        </w:numPr>
        <w:ind w:right="359" w:rightChars="171" w:firstLine="640" w:firstLineChars="200"/>
        <w:rPr>
          <w:rFonts w:hint="default"/>
          <w:lang w:val="en-US" w:eastAsia="zh-CN"/>
        </w:rPr>
      </w:pPr>
      <w:r>
        <w:rPr>
          <w:rFonts w:hint="eastAsia" w:ascii="仿宋_GB2312" w:hAnsi="仿宋_GB2312" w:eastAsia="仿宋_GB2312" w:cs="仿宋_GB2312"/>
          <w:sz w:val="32"/>
          <w:szCs w:val="32"/>
          <w:lang w:val="en-US" w:eastAsia="zh-CN"/>
        </w:rPr>
        <w:t>二门诊（旧院区：坪石镇新村49号）为解决群众看病远，交通不方便问题，目前开设了内科门诊、儿科门诊、中医门诊、检验科、放射科、超声室、药剂科。为方便慢性病患者咨询和慢性病健康管理，新开设了慢性病一体化管理门诊。</w:t>
      </w:r>
    </w:p>
    <w:p w14:paraId="333F7B80">
      <w:pPr>
        <w:rPr>
          <w:rFonts w:hint="eastAsia" w:ascii="仿宋_GB2312" w:hAnsi="仿宋_GB2312" w:eastAsia="仿宋_GB2312" w:cs="仿宋_GB2312"/>
          <w:b w:val="0"/>
          <w:i w:val="0"/>
          <w:caps w:val="0"/>
          <w:color w:val="525151"/>
          <w:spacing w:val="0"/>
          <w:sz w:val="32"/>
          <w:szCs w:val="32"/>
          <w:shd w:val="clear" w:fill="FFFFFF"/>
          <w:lang w:eastAsia="zh-CN"/>
        </w:rPr>
      </w:pPr>
    </w:p>
    <w:p w14:paraId="0A3FE533">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b w:val="0"/>
          <w:i w:val="0"/>
          <w:caps w:val="0"/>
          <w:color w:val="000000" w:themeColor="text1"/>
          <w:spacing w:val="0"/>
          <w:sz w:val="32"/>
          <w:szCs w:val="32"/>
          <w:shd w:val="clear" w:fill="FFFFFF"/>
          <w:lang w:val="en-US" w:eastAsia="zh-CN"/>
          <w14:textFill>
            <w14:solidFill>
              <w14:schemeClr w14:val="tx1"/>
            </w14:solidFill>
          </w14:textFill>
        </w:rPr>
      </w:pPr>
      <w:r>
        <w:rPr>
          <w:rFonts w:hint="eastAsia" w:ascii="仿宋_GB2312" w:hAnsi="仿宋_GB2312" w:eastAsia="仿宋_GB2312" w:cs="仿宋_GB2312"/>
          <w:b w:val="0"/>
          <w:i w:val="0"/>
          <w:caps w:val="0"/>
          <w:color w:val="525151"/>
          <w:spacing w:val="0"/>
          <w:sz w:val="32"/>
          <w:szCs w:val="32"/>
          <w:shd w:val="clear" w:fill="FFFFFF"/>
        </w:rPr>
        <w:t xml:space="preserve">    </w:t>
      </w:r>
      <w:r>
        <w:rPr>
          <w:rFonts w:hint="eastAsia" w:ascii="仿宋_GB2312" w:hAnsi="仿宋_GB2312" w:eastAsia="仿宋_GB2312" w:cs="仿宋_GB2312"/>
          <w:b w:val="0"/>
          <w:i w:val="0"/>
          <w:caps w:val="0"/>
          <w:color w:val="525151"/>
          <w:spacing w:val="0"/>
          <w:sz w:val="32"/>
          <w:szCs w:val="32"/>
          <w:shd w:val="clear" w:fill="FFFFFF"/>
          <w:lang w:val="en-US" w:eastAsia="zh-CN"/>
        </w:rPr>
        <w:t xml:space="preserve"> </w:t>
      </w:r>
      <w:r>
        <w:rPr>
          <w:rFonts w:hint="eastAsia" w:ascii="仿宋_GB2312" w:hAnsi="仿宋_GB2312" w:eastAsia="仿宋_GB2312" w:cs="仿宋_GB2312"/>
          <w:b w:val="0"/>
          <w:i w:val="0"/>
          <w:caps w:val="0"/>
          <w:color w:val="525151"/>
          <w:spacing w:val="0"/>
          <w:sz w:val="32"/>
          <w:szCs w:val="32"/>
          <w:shd w:val="clear" w:fill="FFFFFF"/>
        </w:rPr>
        <w:t> </w:t>
      </w:r>
      <w:r>
        <w:rPr>
          <w:rFonts w:hint="eastAsia" w:ascii="仿宋_GB2312" w:hAnsi="仿宋_GB2312" w:eastAsia="仿宋_GB2312" w:cs="仿宋_GB2312"/>
          <w:b w:val="0"/>
          <w:i w:val="0"/>
          <w:caps w:val="0"/>
          <w:color w:val="525151"/>
          <w:spacing w:val="0"/>
          <w:sz w:val="32"/>
          <w:szCs w:val="32"/>
          <w:shd w:val="clear" w:fill="FFFFFF"/>
          <w:lang w:val="en-US" w:eastAsia="zh-CN"/>
        </w:rPr>
        <w:t xml:space="preserve">                </w:t>
      </w:r>
      <w:r>
        <w:rPr>
          <w:rFonts w:hint="eastAsia" w:ascii="仿宋_GB2312" w:hAnsi="仿宋_GB2312" w:eastAsia="仿宋_GB2312" w:cs="仿宋_GB2312"/>
          <w:b w:val="0"/>
          <w:i w:val="0"/>
          <w:caps w:val="0"/>
          <w:color w:val="000000" w:themeColor="text1"/>
          <w:spacing w:val="0"/>
          <w:sz w:val="32"/>
          <w:szCs w:val="32"/>
          <w:shd w:val="clear" w:fill="FFFFFF"/>
          <w:lang w:val="en-US" w:eastAsia="zh-CN"/>
          <w14:textFill>
            <w14:solidFill>
              <w14:schemeClr w14:val="tx1"/>
            </w14:solidFill>
          </w14:textFill>
        </w:rPr>
        <w:t xml:space="preserve">         </w:t>
      </w:r>
    </w:p>
    <w:p w14:paraId="124A908D">
      <w:pPr>
        <w:keepNext w:val="0"/>
        <w:keepLines w:val="0"/>
        <w:pageBreakBefore w:val="0"/>
        <w:widowControl w:val="0"/>
        <w:kinsoku/>
        <w:wordWrap/>
        <w:overflowPunct/>
        <w:topLinePunct w:val="0"/>
        <w:autoSpaceDE/>
        <w:autoSpaceDN/>
        <w:bidi w:val="0"/>
        <w:adjustRightInd/>
        <w:snapToGrid/>
        <w:ind w:firstLine="640" w:firstLineChars="200"/>
        <w:jc w:val="right"/>
        <w:textAlignment w:val="auto"/>
        <w:rPr>
          <w:rFonts w:hint="eastAsia" w:ascii="仿宋_GB2312" w:hAnsi="仿宋_GB2312" w:eastAsia="仿宋_GB2312" w:cs="仿宋_GB2312"/>
          <w:b w:val="0"/>
          <w:i w:val="0"/>
          <w:caps w:val="0"/>
          <w:color w:val="000000" w:themeColor="text1"/>
          <w:spacing w:val="0"/>
          <w:sz w:val="32"/>
          <w:szCs w:val="32"/>
          <w:shd w:val="clear" w:fill="FFFFFF"/>
          <w:lang w:val="en-US" w:eastAsia="zh-CN"/>
          <w14:textFill>
            <w14:solidFill>
              <w14:schemeClr w14:val="tx1"/>
            </w14:solidFill>
          </w14:textFill>
        </w:rPr>
      </w:pPr>
      <w:bookmarkStart w:id="0" w:name="_GoBack"/>
      <w:bookmarkEnd w:id="0"/>
      <w:r>
        <w:rPr>
          <w:rFonts w:hint="eastAsia" w:ascii="仿宋_GB2312" w:hAnsi="仿宋_GB2312" w:eastAsia="仿宋_GB2312" w:cs="仿宋_GB2312"/>
          <w:b w:val="0"/>
          <w:i w:val="0"/>
          <w:caps w:val="0"/>
          <w:color w:val="000000" w:themeColor="text1"/>
          <w:spacing w:val="0"/>
          <w:sz w:val="32"/>
          <w:szCs w:val="32"/>
          <w:shd w:val="clear" w:fill="FFFFFF"/>
          <w:lang w:val="en-US" w:eastAsia="zh-CN"/>
          <w14:textFill>
            <w14:solidFill>
              <w14:schemeClr w14:val="tx1"/>
            </w14:solidFill>
          </w14:textFill>
        </w:rPr>
        <w:t xml:space="preserve">乐昌市第二人民医院 </w:t>
      </w:r>
    </w:p>
    <w:p w14:paraId="6C00DCA4">
      <w:pPr>
        <w:keepNext w:val="0"/>
        <w:keepLines w:val="0"/>
        <w:pageBreakBefore w:val="0"/>
        <w:widowControl w:val="0"/>
        <w:kinsoku/>
        <w:wordWrap/>
        <w:overflowPunct/>
        <w:topLinePunct w:val="0"/>
        <w:autoSpaceDE/>
        <w:autoSpaceDN/>
        <w:bidi w:val="0"/>
        <w:adjustRightInd/>
        <w:snapToGrid/>
        <w:ind w:firstLine="640" w:firstLineChars="200"/>
        <w:jc w:val="right"/>
        <w:textAlignment w:val="auto"/>
        <w:rPr>
          <w:rFonts w:hint="default" w:ascii="仿宋_GB2312" w:hAnsi="仿宋_GB2312" w:eastAsia="仿宋_GB2312" w:cs="仿宋_GB2312"/>
          <w:b w:val="0"/>
          <w:i w:val="0"/>
          <w:caps w:val="0"/>
          <w:color w:val="000000" w:themeColor="text1"/>
          <w:spacing w:val="0"/>
          <w:sz w:val="32"/>
          <w:szCs w:val="32"/>
          <w:shd w:val="clear" w:fill="FFFFFF"/>
          <w:lang w:val="en-US" w:eastAsia="zh-CN"/>
          <w14:textFill>
            <w14:solidFill>
              <w14:schemeClr w14:val="tx1"/>
            </w14:solidFill>
          </w14:textFill>
        </w:rPr>
      </w:pPr>
      <w:r>
        <w:rPr>
          <w:rFonts w:hint="eastAsia" w:ascii="仿宋_GB2312" w:hAnsi="仿宋_GB2312" w:eastAsia="仿宋_GB2312" w:cs="仿宋_GB2312"/>
          <w:b w:val="0"/>
          <w:i w:val="0"/>
          <w:caps w:val="0"/>
          <w:color w:val="000000" w:themeColor="text1"/>
          <w:spacing w:val="0"/>
          <w:sz w:val="32"/>
          <w:szCs w:val="32"/>
          <w:shd w:val="clear" w:fill="FFFFFF"/>
          <w:lang w:val="en-US" w:eastAsia="zh-CN"/>
          <w14:textFill>
            <w14:solidFill>
              <w14:schemeClr w14:val="tx1"/>
            </w14:solidFill>
          </w14:textFill>
        </w:rPr>
        <w:t xml:space="preserve"> 2024年11月26日</w:t>
      </w:r>
    </w:p>
    <w:p w14:paraId="1BF48098">
      <w:pPr>
        <w:jc w:val="center"/>
        <w:rPr>
          <w:rFonts w:hint="eastAsia" w:ascii="仿宋_GB2312" w:hAnsi="仿宋_GB2312" w:eastAsia="仿宋_GB2312" w:cs="仿宋_GB2312"/>
          <w:b/>
          <w:bCs/>
          <w:sz w:val="36"/>
          <w:szCs w:val="36"/>
          <w:lang w:eastAsia="zh-CN"/>
        </w:rPr>
      </w:pPr>
    </w:p>
    <w:p w14:paraId="0F3EA01D">
      <w:pPr>
        <w:rPr>
          <w:rFonts w:hint="default" w:eastAsiaTheme="minorEastAsia"/>
          <w:b/>
          <w:bCs/>
          <w:sz w:val="48"/>
          <w:szCs w:val="48"/>
          <w:lang w:val="en-US" w:eastAsia="zh-CN"/>
        </w:rPr>
      </w:pPr>
    </w:p>
    <w:sectPr>
      <w:pgSz w:w="11906" w:h="16838"/>
      <w:pgMar w:top="1440" w:right="1800" w:bottom="1440" w:left="1803"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E5ZTk4ZTkzYmEyNThjMDJiYmVlMjQwNzg4ZGUxNmEifQ=="/>
  </w:docVars>
  <w:rsids>
    <w:rsidRoot w:val="52871011"/>
    <w:rsid w:val="002A2929"/>
    <w:rsid w:val="01704113"/>
    <w:rsid w:val="018F2EE2"/>
    <w:rsid w:val="02D20A4B"/>
    <w:rsid w:val="041A6C6E"/>
    <w:rsid w:val="04CA6146"/>
    <w:rsid w:val="054C68A5"/>
    <w:rsid w:val="056524C4"/>
    <w:rsid w:val="05EA06E6"/>
    <w:rsid w:val="07236F75"/>
    <w:rsid w:val="076F3599"/>
    <w:rsid w:val="08071E48"/>
    <w:rsid w:val="085A36FE"/>
    <w:rsid w:val="08F815CC"/>
    <w:rsid w:val="0968725B"/>
    <w:rsid w:val="09A3315C"/>
    <w:rsid w:val="0A62085D"/>
    <w:rsid w:val="0A86543B"/>
    <w:rsid w:val="0DB74E5E"/>
    <w:rsid w:val="0E7E5B8F"/>
    <w:rsid w:val="0FC72347"/>
    <w:rsid w:val="0FF77433"/>
    <w:rsid w:val="12C50200"/>
    <w:rsid w:val="151942E5"/>
    <w:rsid w:val="16DB6533"/>
    <w:rsid w:val="18C30BE8"/>
    <w:rsid w:val="19035997"/>
    <w:rsid w:val="19A14392"/>
    <w:rsid w:val="1A35494E"/>
    <w:rsid w:val="1B5D24FE"/>
    <w:rsid w:val="1C9A6B32"/>
    <w:rsid w:val="1D3F00E2"/>
    <w:rsid w:val="1EE0759F"/>
    <w:rsid w:val="221759BC"/>
    <w:rsid w:val="277E115F"/>
    <w:rsid w:val="27EB24A8"/>
    <w:rsid w:val="28036D3A"/>
    <w:rsid w:val="28693826"/>
    <w:rsid w:val="2C26606D"/>
    <w:rsid w:val="2DF70428"/>
    <w:rsid w:val="30950339"/>
    <w:rsid w:val="31403BC9"/>
    <w:rsid w:val="317D1571"/>
    <w:rsid w:val="346E1B32"/>
    <w:rsid w:val="34A43C21"/>
    <w:rsid w:val="34AE0E7A"/>
    <w:rsid w:val="34AE2B81"/>
    <w:rsid w:val="37A84300"/>
    <w:rsid w:val="38C12874"/>
    <w:rsid w:val="39984849"/>
    <w:rsid w:val="39F462F5"/>
    <w:rsid w:val="3D726123"/>
    <w:rsid w:val="3D980EAE"/>
    <w:rsid w:val="3E0D5406"/>
    <w:rsid w:val="3EA02B2C"/>
    <w:rsid w:val="3F0E0BCA"/>
    <w:rsid w:val="3F370FCE"/>
    <w:rsid w:val="420C4C5A"/>
    <w:rsid w:val="42FD11DD"/>
    <w:rsid w:val="459E2AED"/>
    <w:rsid w:val="47F646ED"/>
    <w:rsid w:val="49107BBF"/>
    <w:rsid w:val="4A083B20"/>
    <w:rsid w:val="4A3A73B0"/>
    <w:rsid w:val="4A452162"/>
    <w:rsid w:val="4ABB2B9A"/>
    <w:rsid w:val="4D2C6E03"/>
    <w:rsid w:val="4DA20439"/>
    <w:rsid w:val="4E674F63"/>
    <w:rsid w:val="506377FB"/>
    <w:rsid w:val="52871011"/>
    <w:rsid w:val="52C61160"/>
    <w:rsid w:val="53D95E8B"/>
    <w:rsid w:val="575524B4"/>
    <w:rsid w:val="58451DB9"/>
    <w:rsid w:val="5BAD77AD"/>
    <w:rsid w:val="5BC02F10"/>
    <w:rsid w:val="5D3F0BB0"/>
    <w:rsid w:val="5F06654C"/>
    <w:rsid w:val="62870C56"/>
    <w:rsid w:val="629D041B"/>
    <w:rsid w:val="62A41CE9"/>
    <w:rsid w:val="62C93AD1"/>
    <w:rsid w:val="643065B5"/>
    <w:rsid w:val="6433080B"/>
    <w:rsid w:val="67BA2947"/>
    <w:rsid w:val="68C7448C"/>
    <w:rsid w:val="6A037B29"/>
    <w:rsid w:val="6B5670CE"/>
    <w:rsid w:val="6D443418"/>
    <w:rsid w:val="6FD577B4"/>
    <w:rsid w:val="704D23FF"/>
    <w:rsid w:val="72740A83"/>
    <w:rsid w:val="73234BBD"/>
    <w:rsid w:val="73515D4A"/>
    <w:rsid w:val="754A008B"/>
    <w:rsid w:val="75D65E17"/>
    <w:rsid w:val="75D75B1D"/>
    <w:rsid w:val="7AB06F83"/>
    <w:rsid w:val="7AC371F6"/>
    <w:rsid w:val="7B672DA5"/>
    <w:rsid w:val="7C6A5F49"/>
    <w:rsid w:val="7CA86013"/>
    <w:rsid w:val="7CC241C7"/>
    <w:rsid w:val="7EB02F2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3"/>
    <w:next w:val="1"/>
    <w:qFormat/>
    <w:uiPriority w:val="0"/>
    <w:pPr>
      <w:spacing w:before="0" w:beforeAutospacing="1" w:after="0" w:afterAutospacing="1"/>
      <w:jc w:val="left"/>
    </w:pPr>
    <w:rPr>
      <w:rFonts w:hint="eastAsia" w:ascii="宋体" w:hAnsi="宋体" w:eastAsia="宋体" w:cs="宋体"/>
      <w:kern w:val="44"/>
      <w:sz w:val="48"/>
      <w:szCs w:val="48"/>
      <w:lang w:val="en-US" w:eastAsia="zh-CN" w:bidi="ar"/>
    </w:rPr>
  </w:style>
  <w:style w:type="paragraph" w:styleId="3">
    <w:name w:val="heading 3"/>
    <w:basedOn w:val="1"/>
    <w:next w:val="1"/>
    <w:qFormat/>
    <w:uiPriority w:val="0"/>
    <w:pPr>
      <w:keepNext/>
      <w:keepLines/>
      <w:spacing w:before="260" w:after="260" w:line="416" w:lineRule="auto"/>
      <w:outlineLvl w:val="2"/>
    </w:pPr>
    <w:rPr>
      <w:b/>
      <w:bCs/>
      <w:sz w:val="32"/>
      <w:szCs w:val="32"/>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character" w:styleId="6">
    <w:name w:val="Hyperlink"/>
    <w:basedOn w:val="5"/>
    <w:qFormat/>
    <w:uiPriority w:val="0"/>
    <w:rPr>
      <w:color w:val="0000FF"/>
      <w:u w:val="singl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1868</Words>
  <Characters>1982</Characters>
  <Lines>0</Lines>
  <Paragraphs>0</Paragraphs>
  <TotalTime>371</TotalTime>
  <ScaleCrop>false</ScaleCrop>
  <LinksUpToDate>false</LinksUpToDate>
  <CharactersWithSpaces>2017</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2020-02-25T01:04:00Z</dcterms:created>
  <dc:creator>Administrator</dc:creator>
  <cp:lastModifiedBy>*Supreme~</cp:lastModifiedBy>
  <cp:lastPrinted>2020-08-21T02:11:00Z</cp:lastPrinted>
  <dcterms:modified xsi:type="dcterms:W3CDTF">2024-11-26T08:43:14Z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4CF6E503B7A541B694368A8DE5B869AA_13</vt:lpwstr>
  </property>
</Properties>
</file>