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CA" w:rsidRDefault="006338CA">
      <w:pPr>
        <w:spacing w:line="600" w:lineRule="exact"/>
        <w:jc w:val="distribute"/>
        <w:rPr>
          <w:rFonts w:ascii="方正小标宋简体" w:eastAsia="方正小标宋简体" w:hAnsi="宋体" w:cs="Times New Roman"/>
          <w:color w:val="FF0000"/>
          <w:sz w:val="58"/>
          <w:szCs w:val="58"/>
        </w:rPr>
      </w:pPr>
      <w:r>
        <w:rPr>
          <w:rFonts w:ascii="方正小标宋简体" w:eastAsia="方正小标宋简体" w:hAnsi="宋体" w:cs="方正小标宋简体" w:hint="eastAsia"/>
          <w:color w:val="FF0000"/>
          <w:sz w:val="58"/>
          <w:szCs w:val="58"/>
        </w:rPr>
        <w:t>乐昌市住房和城乡建设管理局</w:t>
      </w:r>
    </w:p>
    <w:tbl>
      <w:tblPr>
        <w:tblW w:w="0" w:type="auto"/>
        <w:tblInd w:w="-106" w:type="dxa"/>
        <w:tblBorders>
          <w:top w:val="thinThickMediumGap" w:sz="36" w:space="0" w:color="FF0000"/>
        </w:tblBorders>
        <w:tblLayout w:type="fixed"/>
        <w:tblLook w:val="00A0"/>
      </w:tblPr>
      <w:tblGrid>
        <w:gridCol w:w="8841"/>
      </w:tblGrid>
      <w:tr w:rsidR="006338CA">
        <w:trPr>
          <w:trHeight w:val="135"/>
        </w:trPr>
        <w:tc>
          <w:tcPr>
            <w:tcW w:w="8841" w:type="dxa"/>
            <w:tcBorders>
              <w:top w:val="thinThickMediumGap" w:sz="36" w:space="0" w:color="FF0000"/>
            </w:tcBorders>
          </w:tcPr>
          <w:p w:rsidR="006338CA" w:rsidRDefault="006338CA">
            <w:pPr>
              <w:rPr>
                <w:rFonts w:ascii="方正小标宋简体" w:eastAsia="方正小标宋简体" w:hAnsi="宋体" w:cs="Times New Roman"/>
                <w:sz w:val="32"/>
                <w:szCs w:val="32"/>
              </w:rPr>
            </w:pPr>
          </w:p>
        </w:tc>
      </w:tr>
    </w:tbl>
    <w:p w:rsidR="006338CA" w:rsidRDefault="006338CA">
      <w:pPr>
        <w:pStyle w:val="NewNewNewNewNewNew"/>
        <w:spacing w:line="600" w:lineRule="exact"/>
        <w:rPr>
          <w:rFonts w:ascii="仿宋_GB2312" w:cs="Times New Roman"/>
        </w:rPr>
      </w:pPr>
      <w:r>
        <w:rPr>
          <w:rFonts w:ascii="仿宋_GB2312" w:hAnsi="仿宋_GB2312" w:cs="仿宋_GB2312" w:hint="eastAsia"/>
        </w:rPr>
        <w:t>附件</w:t>
      </w:r>
      <w:r>
        <w:rPr>
          <w:rFonts w:ascii="仿宋_GB2312" w:hAnsi="仿宋_GB2312" w:cs="仿宋_GB2312"/>
        </w:rPr>
        <w:t>1</w:t>
      </w:r>
    </w:p>
    <w:p w:rsidR="006338CA" w:rsidRDefault="006338CA">
      <w:pPr>
        <w:pStyle w:val="NewNewNewNewNewNew"/>
        <w:spacing w:line="66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乐昌市住管局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年度行政许可</w:t>
      </w:r>
    </w:p>
    <w:p w:rsidR="006338CA" w:rsidRDefault="006338CA">
      <w:pPr>
        <w:pStyle w:val="NewNewNewNewNewNew"/>
        <w:spacing w:line="66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实施和监督管理情况报告</w:t>
      </w:r>
    </w:p>
    <w:p w:rsidR="006338CA" w:rsidRDefault="006338CA" w:rsidP="00F72DAA">
      <w:pPr>
        <w:pStyle w:val="NewNewNewNewNewNew"/>
        <w:spacing w:line="560" w:lineRule="exact"/>
        <w:ind w:leftChars="-85" w:left="-178" w:rightChars="-73" w:right="-153"/>
        <w:jc w:val="center"/>
        <w:rPr>
          <w:rFonts w:ascii="仿宋_GB2312" w:cs="Times New Roman"/>
        </w:rPr>
      </w:pPr>
    </w:p>
    <w:p w:rsidR="006338CA" w:rsidRDefault="006338CA">
      <w:pPr>
        <w:pStyle w:val="NewNewNewNewNewNew"/>
        <w:spacing w:line="600" w:lineRule="exact"/>
        <w:rPr>
          <w:rFonts w:ascii="仿宋_GB2312" w:cs="Times New Roman"/>
        </w:rPr>
      </w:pPr>
      <w:r>
        <w:rPr>
          <w:rFonts w:ascii="仿宋_GB2312" w:hAnsi="仿宋_GB2312" w:cs="仿宋_GB2312" w:hint="eastAsia"/>
        </w:rPr>
        <w:t>市政务服务数据管理局：</w:t>
      </w:r>
    </w:p>
    <w:p w:rsidR="006338CA" w:rsidRDefault="006338CA" w:rsidP="00F72DAA">
      <w:pPr>
        <w:pStyle w:val="NewNewNewNewNewNew"/>
        <w:spacing w:line="600" w:lineRule="exact"/>
        <w:ind w:firstLineChars="200" w:firstLine="640"/>
        <w:jc w:val="left"/>
        <w:rPr>
          <w:rFonts w:ascii="仿宋_GB2312" w:cs="Times New Roman"/>
        </w:rPr>
      </w:pPr>
      <w:r>
        <w:rPr>
          <w:rFonts w:ascii="仿宋_GB2312" w:hAnsi="仿宋_GB2312" w:cs="仿宋_GB2312" w:hint="eastAsia"/>
        </w:rPr>
        <w:t>根据《乐昌市人民政府办公室关于开展</w:t>
      </w:r>
      <w:r>
        <w:rPr>
          <w:rFonts w:ascii="仿宋_GB2312" w:hAnsi="仿宋_GB2312" w:cs="仿宋_GB2312"/>
        </w:rPr>
        <w:t>2021</w:t>
      </w:r>
      <w:r>
        <w:rPr>
          <w:rFonts w:ascii="仿宋_GB2312" w:hAnsi="仿宋_GB2312" w:cs="仿宋_GB2312" w:hint="eastAsia"/>
        </w:rPr>
        <w:t>年度行政许可实施和监督管理情况检查工作的通知》要求，现将我单位</w:t>
      </w:r>
      <w:r>
        <w:rPr>
          <w:rFonts w:ascii="仿宋_GB2312" w:hAnsi="仿宋_GB2312" w:cs="仿宋_GB2312"/>
        </w:rPr>
        <w:t>2021</w:t>
      </w:r>
      <w:r>
        <w:rPr>
          <w:rFonts w:ascii="仿宋_GB2312" w:hAnsi="仿宋_GB2312" w:cs="仿宋_GB2312" w:hint="eastAsia"/>
        </w:rPr>
        <w:t>年度行政许可实施和监督管理情况报告如下：</w:t>
      </w:r>
      <w:bookmarkStart w:id="0" w:name="_GoBack"/>
      <w:bookmarkEnd w:id="0"/>
    </w:p>
    <w:p w:rsidR="006338CA" w:rsidRDefault="006338CA">
      <w:pPr>
        <w:pStyle w:val="NewNewNewNewNewNew"/>
        <w:spacing w:line="600" w:lineRule="exact"/>
        <w:ind w:firstLine="630"/>
        <w:rPr>
          <w:rFonts w:ascii="黑体" w:eastAsia="黑体" w:hAnsi="黑体" w:cs="Times New Roman"/>
        </w:rPr>
      </w:pPr>
      <w:r>
        <w:rPr>
          <w:rFonts w:ascii="黑体" w:eastAsia="黑体" w:hAnsi="黑体" w:cs="黑体" w:hint="eastAsia"/>
        </w:rPr>
        <w:t>一、基本情况</w:t>
      </w:r>
    </w:p>
    <w:p w:rsidR="006338CA" w:rsidRDefault="006338CA">
      <w:pPr>
        <w:pStyle w:val="NewNewNewNewNewNew"/>
        <w:spacing w:line="600" w:lineRule="exact"/>
        <w:ind w:firstLine="630"/>
        <w:rPr>
          <w:rFonts w:ascii="仿宋_GB2312" w:cs="Times New Roman"/>
          <w:kern w:val="0"/>
        </w:rPr>
      </w:pPr>
      <w:r>
        <w:rPr>
          <w:rFonts w:ascii="楷体_GB2312" w:eastAsia="楷体_GB2312" w:hAnsi="楷体_GB2312" w:cs="楷体_GB2312" w:hint="eastAsia"/>
        </w:rPr>
        <w:t>（一）现有事项及办理情况。</w:t>
      </w:r>
      <w:r>
        <w:rPr>
          <w:rFonts w:ascii="仿宋_GB2312" w:hAnsi="仿宋_GB2312" w:cs="仿宋_GB2312" w:hint="eastAsia"/>
          <w:kern w:val="0"/>
        </w:rPr>
        <w:t>本单位现有行政许可事项</w:t>
      </w:r>
      <w:r>
        <w:rPr>
          <w:rFonts w:ascii="仿宋_GB2312" w:hAnsi="仿宋_GB2312" w:cs="仿宋_GB2312"/>
          <w:kern w:val="0"/>
        </w:rPr>
        <w:t>28</w:t>
      </w:r>
      <w:r>
        <w:rPr>
          <w:rFonts w:ascii="仿宋_GB2312" w:hAnsi="仿宋_GB2312" w:cs="仿宋_GB2312" w:hint="eastAsia"/>
          <w:kern w:val="0"/>
        </w:rPr>
        <w:t>项</w:t>
      </w:r>
      <w:r>
        <w:rPr>
          <w:rFonts w:ascii="仿宋_GB2312" w:cs="仿宋_GB2312"/>
          <w:kern w:val="0"/>
        </w:rPr>
        <w:t>,</w:t>
      </w:r>
      <w:r>
        <w:rPr>
          <w:rFonts w:ascii="仿宋_GB2312" w:hAnsi="仿宋_GB2312" w:cs="仿宋_GB2312" w:hint="eastAsia"/>
          <w:kern w:val="0"/>
        </w:rPr>
        <w:t>分别为（韶关市）拆除人民防空工程审批；特殊建设工程消防验收；特殊建设工程消防设计审查；拆迁人民防空警报设施的许可；燃气经营许可证核发；建设工程项目使用袋装水泥和现场搅拌混凝土许可；拆除城市环卫设施许可；关闭、闲置或者拆除生活垃圾处置的设施、场所核准；停止供水审批；商品房预售许可；建筑业企业资质核准；市政设施建设类审批；城市建筑垃圾处置核准；工程监理企业资质核准；房地产开发企业资质核准；建筑工程施工许可证核发；污水排入排水管网许可证核发；建设工程勘察设计企业资质核准；工程建设涉及城市绿地、树木审批；燃气经营者改动市政燃气设施审批；改变绿化规划、绿化用地的</w:t>
      </w:r>
      <w:r>
        <w:rPr>
          <w:rFonts w:ascii="仿宋_GB2312" w:hAnsi="仿宋_GB2312" w:cs="仿宋_GB2312" w:hint="eastAsia"/>
          <w:kern w:val="0"/>
        </w:rPr>
        <w:lastRenderedPageBreak/>
        <w:t>使用性质审批；应建或易地修建防空地下室的民用建筑项目许可；临时性建筑物、构筑物等其他设施搭建、堆放物料审批；特殊车辆在城市道路上行驶（包括经过城市桥梁）审批；从事城市生活垃圾经营性清扫、收集、运输、处理服务审批；设置大型户外广告及在城市建筑物、设施上悬挂、张贴宣传品审批；因工程建设需要拆除、改动、迁移供水、排水与污水处理设施审核；广东省划拨土地使用权和地上建筑物及附着物所有权转让、出租、抵押审批。</w:t>
      </w:r>
    </w:p>
    <w:p w:rsidR="006338CA" w:rsidRDefault="006338CA" w:rsidP="00F72DAA">
      <w:pPr>
        <w:pStyle w:val="NewNewNewNewNewNew"/>
        <w:spacing w:line="600" w:lineRule="exact"/>
        <w:ind w:firstLineChars="200" w:firstLine="640"/>
        <w:rPr>
          <w:rFonts w:ascii="仿宋_GB2312" w:cs="Times New Roman"/>
          <w:kern w:val="0"/>
        </w:rPr>
      </w:pPr>
      <w:r>
        <w:rPr>
          <w:rFonts w:ascii="仿宋_GB2312" w:hAnsi="仿宋_GB2312" w:cs="仿宋_GB2312" w:hint="eastAsia"/>
          <w:kern w:val="0"/>
        </w:rPr>
        <w:t>全年行政许可的申请</w:t>
      </w:r>
      <w:r>
        <w:rPr>
          <w:rFonts w:ascii="仿宋_GB2312" w:hAnsi="仿宋_GB2312" w:cs="仿宋_GB2312"/>
          <w:kern w:val="0"/>
        </w:rPr>
        <w:t>308</w:t>
      </w:r>
      <w:r>
        <w:rPr>
          <w:rFonts w:ascii="仿宋_GB2312" w:hAnsi="仿宋_GB2312" w:cs="仿宋_GB2312" w:hint="eastAsia"/>
          <w:kern w:val="0"/>
        </w:rPr>
        <w:t>件；受理</w:t>
      </w:r>
      <w:r>
        <w:rPr>
          <w:rFonts w:ascii="仿宋_GB2312" w:hAnsi="仿宋_GB2312" w:cs="仿宋_GB2312"/>
          <w:kern w:val="0"/>
        </w:rPr>
        <w:t>307</w:t>
      </w:r>
      <w:r>
        <w:rPr>
          <w:rFonts w:ascii="仿宋_GB2312" w:hAnsi="仿宋_GB2312" w:cs="仿宋_GB2312" w:hint="eastAsia"/>
          <w:kern w:val="0"/>
        </w:rPr>
        <w:t>件；办结</w:t>
      </w:r>
      <w:r>
        <w:rPr>
          <w:rFonts w:ascii="仿宋_GB2312" w:hAnsi="仿宋_GB2312" w:cs="仿宋_GB2312"/>
          <w:kern w:val="0"/>
        </w:rPr>
        <w:t>307</w:t>
      </w:r>
      <w:r>
        <w:rPr>
          <w:rFonts w:ascii="仿宋_GB2312" w:hAnsi="仿宋_GB2312" w:cs="仿宋_GB2312" w:hint="eastAsia"/>
          <w:kern w:val="0"/>
        </w:rPr>
        <w:t>件；未受理</w:t>
      </w:r>
      <w:r>
        <w:rPr>
          <w:rFonts w:ascii="仿宋_GB2312" w:hAnsi="仿宋_GB2312" w:cs="仿宋_GB2312"/>
          <w:kern w:val="0"/>
        </w:rPr>
        <w:t>1</w:t>
      </w:r>
      <w:r>
        <w:rPr>
          <w:rFonts w:ascii="仿宋_GB2312" w:hAnsi="仿宋_GB2312" w:cs="仿宋_GB2312" w:hint="eastAsia"/>
          <w:kern w:val="0"/>
        </w:rPr>
        <w:t>件，为工程建设涉及城市绿地、树木审批中的占用城市绿地审批事项，申请人为加装电梯占用绿地，属于永久占用，电梯安装需由规划部门审批，我局要求申请人提供规划部门同意电梯安装批复等相关材料，申请人超过受理期限仍无法提供，遂我局不予受理；未按时办结事项</w:t>
      </w:r>
      <w:r>
        <w:rPr>
          <w:rFonts w:ascii="仿宋_GB2312" w:cs="仿宋_GB2312"/>
          <w:kern w:val="0"/>
        </w:rPr>
        <w:t>0</w:t>
      </w:r>
      <w:r>
        <w:rPr>
          <w:rFonts w:ascii="仿宋_GB2312" w:hAnsi="仿宋_GB2312" w:cs="仿宋_GB2312" w:hint="eastAsia"/>
          <w:kern w:val="0"/>
        </w:rPr>
        <w:t>件。</w:t>
      </w:r>
    </w:p>
    <w:p w:rsidR="006338CA" w:rsidRDefault="006338CA" w:rsidP="00F72DAA">
      <w:pPr>
        <w:pStyle w:val="NewNewNewNewNewNew"/>
        <w:spacing w:line="600" w:lineRule="exact"/>
        <w:ind w:firstLineChars="200" w:firstLine="640"/>
        <w:rPr>
          <w:rFonts w:ascii="仿宋_GB2312" w:cs="Times New Roman"/>
        </w:rPr>
      </w:pPr>
      <w:r>
        <w:rPr>
          <w:rFonts w:ascii="楷体_GB2312" w:eastAsia="楷体_GB2312" w:hAnsi="楷体_GB2312" w:cs="楷体_GB2312" w:hint="eastAsia"/>
        </w:rPr>
        <w:t>（二）依法实施情况。</w:t>
      </w:r>
      <w:r>
        <w:rPr>
          <w:rFonts w:ascii="仿宋_GB2312" w:hAnsi="仿宋_GB2312" w:cs="仿宋_GB2312" w:hint="eastAsia"/>
          <w:kern w:val="0"/>
        </w:rPr>
        <w:t>我局</w:t>
      </w:r>
      <w:r>
        <w:rPr>
          <w:rFonts w:ascii="仿宋_GB2312" w:hAnsi="仿宋_GB2312" w:cs="仿宋_GB2312" w:hint="eastAsia"/>
          <w:shd w:val="clear" w:color="auto" w:fill="FFFFFF"/>
        </w:rPr>
        <w:t>结合机构改革情况，</w:t>
      </w:r>
      <w:r>
        <w:rPr>
          <w:rFonts w:ascii="仿宋_GB2312" w:hAnsi="仿宋_GB2312" w:cs="仿宋_GB2312" w:hint="eastAsia"/>
          <w:kern w:val="0"/>
        </w:rPr>
        <w:t>以方便群众办事、规范审批行为为主旨、通过多轮梳理，不断对各行政许可审批事项的依据、条件、程序、时限等进行全面规范和优化。一是</w:t>
      </w:r>
      <w:r>
        <w:rPr>
          <w:rFonts w:ascii="仿宋_GB2312" w:hAnsi="仿宋_GB2312" w:cs="仿宋_GB2312" w:hint="eastAsia"/>
        </w:rPr>
        <w:t>已根据各项行政许可所需提供材料类型进行精简，均制定规范审批程序、更新完善办事指南、规范行政许可申请材料，做到线上线下相一致；二是落实行政审批改革，及时取消当取消的行政许可事项、及时对新增许可事项的纳入实施，涉及多个部门的关联性审批与相关部门联合建立相应协调配合机制；三是对各项行</w:t>
      </w:r>
      <w:r>
        <w:rPr>
          <w:rFonts w:ascii="仿宋_GB2312" w:hAnsi="仿宋_GB2312" w:cs="仿宋_GB2312" w:hint="eastAsia"/>
        </w:rPr>
        <w:lastRenderedPageBreak/>
        <w:t>政申报材料进行严格审核，全面、及时地录入工程建设审批系统。四是规范行政审批申请材料，严格按照标准依法开展行政审批，不存在擅自调整审批层级，擅自设立变相实施行政许可及擅自增设审批条件、增加审批材料和增加审批流程的情况。</w:t>
      </w:r>
    </w:p>
    <w:p w:rsidR="006338CA" w:rsidRDefault="006338CA">
      <w:pPr>
        <w:pStyle w:val="NewNewNewNewNewNew"/>
        <w:spacing w:line="600" w:lineRule="exact"/>
        <w:ind w:firstLine="630"/>
        <w:rPr>
          <w:rFonts w:ascii="仿宋_GB2312" w:cs="Times New Roman"/>
        </w:rPr>
      </w:pPr>
      <w:r>
        <w:rPr>
          <w:rFonts w:ascii="楷体_GB2312" w:eastAsia="楷体_GB2312" w:hAnsi="楷体_GB2312" w:cs="楷体_GB2312" w:hint="eastAsia"/>
        </w:rPr>
        <w:t>（三）公开公示情况。</w:t>
      </w:r>
      <w:r>
        <w:rPr>
          <w:rFonts w:ascii="仿宋_GB2312" w:hAnsi="仿宋_GB2312" w:cs="仿宋_GB2312" w:hint="eastAsia"/>
        </w:rPr>
        <w:t>一是通过动态梳理调整，确保本</w:t>
      </w:r>
      <w:r w:rsidR="00F72DAA">
        <w:rPr>
          <w:rFonts w:ascii="仿宋_GB2312" w:hAnsi="仿宋_GB2312" w:cs="仿宋_GB2312" w:hint="eastAsia"/>
        </w:rPr>
        <w:t>单位行政许可事项的实施主体、依据、程序、条件、期限、裁量标准、申</w:t>
      </w:r>
      <w:r>
        <w:rPr>
          <w:rFonts w:ascii="仿宋_GB2312" w:hAnsi="仿宋_GB2312" w:cs="仿宋_GB2312" w:hint="eastAsia"/>
        </w:rPr>
        <w:t>请材料及办法、收费标准、申请书格式文本、咨询投诉方式等信息均在广东政务服务网（广东省网上办事大厅）群众及时、准确公开公示。二是积极推进行网上公开透明运行，切实提高办件数量和质量，竭诚为群众和企业服务。所有许可业务都可以通过广东政务服务网受理，严格按照“受理”、审核”“审批”、“办结”程序在承诺时限内及时办结。三是行政许可结果信息在决定作出之日起</w:t>
      </w:r>
      <w:r>
        <w:rPr>
          <w:rFonts w:ascii="仿宋_GB2312" w:hAnsi="仿宋_GB2312" w:cs="仿宋_GB2312"/>
        </w:rPr>
        <w:t>7</w:t>
      </w:r>
      <w:r>
        <w:rPr>
          <w:rFonts w:ascii="仿宋_GB2312" w:hAnsi="仿宋_GB2312" w:cs="仿宋_GB2312" w:hint="eastAsia"/>
        </w:rPr>
        <w:t>个工作日内录入广东省行政执法信息公示平台数据采集系统，并在</w:t>
      </w:r>
      <w:r>
        <w:rPr>
          <w:rFonts w:ascii="仿宋_GB2312" w:hAnsi="仿宋_GB2312" w:cs="仿宋_GB2312"/>
        </w:rPr>
        <w:t>7</w:t>
      </w:r>
      <w:r>
        <w:rPr>
          <w:rFonts w:ascii="仿宋_GB2312" w:hAnsi="仿宋_GB2312" w:cs="仿宋_GB2312" w:hint="eastAsia"/>
        </w:rPr>
        <w:t>个工作日内及时在乐昌市人民政府公众信息网（</w:t>
      </w:r>
      <w:r>
        <w:rPr>
          <w:rFonts w:ascii="仿宋_GB2312" w:hAnsi="仿宋_GB2312" w:cs="仿宋_GB2312"/>
        </w:rPr>
        <w:t>http://www.lechang.gov.cn/</w:t>
      </w:r>
      <w:r>
        <w:rPr>
          <w:rFonts w:ascii="仿宋_GB2312" w:hAnsi="仿宋_GB2312" w:cs="仿宋_GB2312" w:hint="eastAsia"/>
        </w:rPr>
        <w:t>）开设的“政务公开”专栏进行许可决定公开，向社会公开行政许可实施和结果的情况。</w:t>
      </w:r>
    </w:p>
    <w:p w:rsidR="006338CA" w:rsidRDefault="006338CA">
      <w:pPr>
        <w:pStyle w:val="NewNewNewNewNewNew"/>
        <w:spacing w:line="600" w:lineRule="exact"/>
        <w:ind w:firstLine="630"/>
        <w:rPr>
          <w:rFonts w:ascii="仿宋_GB2312" w:cs="Times New Roman"/>
        </w:rPr>
      </w:pPr>
      <w:r>
        <w:rPr>
          <w:rFonts w:ascii="楷体_GB2312" w:eastAsia="楷体_GB2312" w:hAnsi="楷体_GB2312" w:cs="楷体_GB2312" w:hint="eastAsia"/>
        </w:rPr>
        <w:t>（四）监督管理情况。</w:t>
      </w:r>
      <w:r>
        <w:rPr>
          <w:rFonts w:ascii="仿宋_GB2312" w:hAnsi="仿宋_GB2312" w:cs="仿宋_GB2312" w:hint="eastAsia"/>
        </w:rPr>
        <w:t>一直以来，我局致力于不断完善行政许可行为监督机制，畅通民主监督渠道。一是落实行政审批监督管理制度及责任追究制度。实行窗口受理，各事项审查股室提意见，然后由分管领导把关签名，最后归档备查，一案一档，层层负责，以此实行监管。二是畅通投诉渠道。设立专门投诉电话，受理涉及行政审批的有关投诉，建立投诉制度，及时处理信访投</w:t>
      </w:r>
      <w:r>
        <w:rPr>
          <w:rFonts w:ascii="仿宋_GB2312" w:hAnsi="仿宋_GB2312" w:cs="仿宋_GB2312" w:hint="eastAsia"/>
        </w:rPr>
        <w:lastRenderedPageBreak/>
        <w:t>诉，一经发现政风行风问题，将予以严肃处理。在监督自查工作中</w:t>
      </w:r>
      <w:r>
        <w:rPr>
          <w:rFonts w:ascii="仿宋_GB2312" w:hAnsi="仿宋_GB2312" w:cs="仿宋_GB2312"/>
        </w:rPr>
        <w:t>2021</w:t>
      </w:r>
      <w:r>
        <w:rPr>
          <w:rFonts w:ascii="仿宋_GB2312" w:hAnsi="仿宋_GB2312" w:cs="仿宋_GB2312" w:hint="eastAsia"/>
        </w:rPr>
        <w:t>年未发现有任何行政审批违法违规行为及投诉。</w:t>
      </w:r>
    </w:p>
    <w:p w:rsidR="006338CA" w:rsidRDefault="006338CA">
      <w:pPr>
        <w:pStyle w:val="NewNewNewNewNewNew"/>
        <w:spacing w:line="600" w:lineRule="exact"/>
        <w:ind w:firstLine="630"/>
        <w:rPr>
          <w:rFonts w:ascii="仿宋_GB2312" w:cs="Times New Roman"/>
        </w:rPr>
      </w:pPr>
      <w:r>
        <w:rPr>
          <w:rFonts w:ascii="楷体_GB2312" w:eastAsia="楷体_GB2312" w:hAnsi="楷体_GB2312" w:cs="楷体_GB2312" w:hint="eastAsia"/>
        </w:rPr>
        <w:t>（五）实施效果情况。</w:t>
      </w:r>
      <w:r>
        <w:rPr>
          <w:rFonts w:ascii="仿宋_GB2312" w:hAnsi="仿宋_GB2312" w:cs="仿宋_GB2312" w:hint="eastAsia"/>
        </w:rPr>
        <w:t>我局现有行政许可事项均达到设立行政许可时预期效果的情况</w:t>
      </w:r>
      <w:r>
        <w:rPr>
          <w:rFonts w:ascii="仿宋_GB2312" w:hAnsi="仿宋_GB2312" w:cs="仿宋_GB2312"/>
        </w:rPr>
        <w:t>;</w:t>
      </w:r>
      <w:r>
        <w:rPr>
          <w:rFonts w:ascii="仿宋_GB2312" w:hAnsi="仿宋_GB2312" w:cs="仿宋_GB2312" w:hint="eastAsia"/>
        </w:rPr>
        <w:t>通过优化和规范审批流程，在规定的时限内，提高办事效率，缩短办事时间，企业和群众对我局工作的认可度和满意度有了较大提高。</w:t>
      </w:r>
    </w:p>
    <w:p w:rsidR="006338CA" w:rsidRDefault="006338CA">
      <w:pPr>
        <w:pStyle w:val="NewNewNewNewNewNew"/>
        <w:spacing w:line="600" w:lineRule="exact"/>
        <w:ind w:firstLine="630"/>
        <w:rPr>
          <w:rFonts w:ascii="黑体" w:eastAsia="黑体" w:hAnsi="黑体" w:cs="Times New Roman"/>
        </w:rPr>
      </w:pPr>
      <w:r>
        <w:rPr>
          <w:rFonts w:ascii="黑体" w:eastAsia="黑体" w:hAnsi="黑体" w:cs="黑体" w:hint="eastAsia"/>
        </w:rPr>
        <w:t>二、存在问题和困难</w:t>
      </w:r>
    </w:p>
    <w:p w:rsidR="006338CA" w:rsidRDefault="006338CA">
      <w:pPr>
        <w:pStyle w:val="NewNewNewNewNewNew"/>
        <w:spacing w:line="600" w:lineRule="exact"/>
        <w:ind w:firstLine="630"/>
        <w:rPr>
          <w:rFonts w:ascii="仿宋_GB2312" w:cs="Times New Roman"/>
        </w:rPr>
      </w:pPr>
      <w:r>
        <w:rPr>
          <w:rFonts w:ascii="仿宋_GB2312" w:hAnsi="仿宋_GB2312" w:cs="仿宋_GB2312" w:hint="eastAsia"/>
        </w:rPr>
        <w:t>一是审批、监管队伍人员配备不足</w:t>
      </w:r>
      <w:r>
        <w:rPr>
          <w:rFonts w:ascii="仿宋_GB2312" w:hAnsi="仿宋_GB2312" w:cs="仿宋_GB2312"/>
        </w:rPr>
        <w:t>;</w:t>
      </w:r>
      <w:r>
        <w:rPr>
          <w:rFonts w:ascii="仿宋_GB2312" w:hAnsi="仿宋_GB2312" w:cs="仿宋_GB2312" w:hint="eastAsia"/>
        </w:rPr>
        <w:t>二是上级部门对下放的行政许可事项业务指导不够，部分行政审批事项规范化标准化有待加强。</w:t>
      </w:r>
    </w:p>
    <w:p w:rsidR="006338CA" w:rsidRDefault="006338CA">
      <w:pPr>
        <w:pStyle w:val="NewNewNewNewNewNew"/>
        <w:spacing w:line="600" w:lineRule="exact"/>
        <w:ind w:firstLine="630"/>
        <w:rPr>
          <w:rFonts w:ascii="黑体" w:eastAsia="黑体" w:hAnsi="黑体" w:cs="Times New Roman"/>
        </w:rPr>
      </w:pPr>
      <w:r>
        <w:rPr>
          <w:rFonts w:ascii="黑体" w:eastAsia="黑体" w:hAnsi="黑体" w:cs="黑体" w:hint="eastAsia"/>
        </w:rPr>
        <w:t>三、下一步工作措施及有关建议</w:t>
      </w:r>
    </w:p>
    <w:p w:rsidR="006338CA" w:rsidRDefault="00503E2D">
      <w:pPr>
        <w:pStyle w:val="NewNewNew"/>
        <w:autoSpaceDN w:val="0"/>
        <w:spacing w:line="600" w:lineRule="exact"/>
        <w:rPr>
          <w:rFonts w:ascii="仿宋" w:eastAsia="仿宋" w:hAnsi="仿宋" w:cs="Times New Roman"/>
          <w:sz w:val="32"/>
          <w:szCs w:val="32"/>
        </w:rPr>
      </w:pPr>
      <w:r w:rsidRPr="00503E2D">
        <w:rPr>
          <w:noProof/>
        </w:rPr>
        <w:pict>
          <v:group id="_x0000_s1026" style="position:absolute;left:0;text-align:left;margin-left:247.05pt;margin-top:236.5pt;width:119.3pt;height:119.3pt;z-index:-1" coordorigin="6528,12861" coordsize="2386,238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707;top:14040;width:1;height:1;mso-position-horizontal-relative:page;mso-position-vertical-relative:page" filled="f" stroked="f">
              <v:textbox>
                <w:txbxContent>
                  <w:p w:rsidR="006338CA" w:rsidRPr="00C72B79" w:rsidRDefault="006338CA">
                    <w:pPr>
                      <w:rPr>
                        <w:rFonts w:cs="Times New Roman"/>
                        <w:vanish/>
                        <w:sz w:val="10"/>
                        <w:szCs w:val="10"/>
                      </w:rPr>
                    </w:pPr>
                    <w:r w:rsidRPr="00C72B79">
                      <w:rPr>
                        <w:vanish/>
                        <w:sz w:val="10"/>
                        <w:szCs w:val="10"/>
                      </w:rPr>
                      <w:t>ZUMoY14gcGUxYRAla2Hfc18xYBAgalPfc2AyOC83aVvfclUxb1kuaizhLR3vHhAkalMuYFktYyzhUUQFKSfhOy3MBiwoT1kmalEzcWIkOfzJOEcOTjQoT1kmalEzcWIkOfzJODYrXVb9LCvuQlwgYy3MBiwAbGANXV0kOkcublPfLSDtLBfwLR30Mi=zKi=sUiftLR3vKiHwMB=sHDDoOB8AbGANXV0kOfzJODQuXzkDOmrwPjXyPTL4LRzxMTPvKSQFMCHsNCPxMxzzPiIAMyjvLTEBQSI8OB8Da1MIQC3MBiwDa1MNXV0kOqh8uO3wn6q=0qK8xsCWnambusXxLCHwwNp1xMCP0e6P6a+IxqWJpaqMuNB1uambvN2G5a+1rZh34h4ja1M3OB8Da1MNXV0kOfzJOEMoY14gcGUxYT4gaVT9vMZx+bqP05F2u6qMr7eO461nxdh42LCsusX7K0MoY14gcGUxYT4gaVT9CPn7T1kmalEzcWIkUWMkbj4gaVT9vMZx+bqP05F2u6qMr7eO461nxdh42LCsusX7K0MoY14gcGUxYUUyYWINXV0kOfzJOEMoY14gcGUxYUUtZWQNXV0kOrCVru2JzMdgs695yaOGy9d8pLmntcy=6a6VOB8SZVctXWQ0blUUalkzSlEsYS3MBiwSZVctXWQ0blUKYWkSSi3vLCbvLiHvLSjvLyD4NCH4NS=7K0MoY14gcGUxYTskdUMNOfzJOEMoY14gcGUxYUQoaVT9Li=xLhzvLxzwMR=fLSD5LSH5LS=7K0MoY14gcGUxYUQoaVT9CPn7P18sbGUzYWIITC3wNR31MR3wNCXtLSLxOB8Ca10vcWQkbjkPOfzJODMuaWA0cFUxSTECPVQjbi3xPx0FQB0ALRz2LxzyMB0FLCvuP18sbGUzYWIMPTMAYFQxOfzJOEAoXzU3cC3tY1klOB8PZVMEdGP9CPn7TFkiU1kjcFf9MB3xLS=vLC=7K0AoX0coYGQnOfzJOEAoXzgkZVcncC3zKiHwLC=vLCvuTFkiRFUoY1gzOfzJOEMoY14kYDMuamQkdGP9STkIQUQDPzMAdkMmPWcIPjEmRUABczECRTIqQDkQQTEAPTEWQWgRLD0ALDcCT2EGTzkhLzQQQTIBTUUASTcIdDM5PToBYz4VPjEYUDEqSj8MUFs2SmcYQEYQTTsDQDIHXjb4ZUkWc1cRQ1wtXUgRZFICPjQkUzorX14NaEjyUmkgVEH0RTUFLVQGZGYiaVvvYUMBQFI4MGMIQWfvVjLzdDcDPUcBYz4VPjEMSTPvYDUQLDUmUTgVZVIGaFoIQT4BSUQAYTY2LGgOUDE5SUQmdD4pPWcMQDIgQmbvdT0pPWoMUFc3SloAcz0DPlEMRTcMSUDvczM2VTQVTUEGRFcQPUE2Pj8MTSg2QEEYQEYQTTkHY0okYi=zX1Q2QWgDdjENPlcNUjIAX1UBZyUQVlc3YTEpQVoMPzUGPSEUQTMnMFETaDIsQDXzP0PvNVkPLUMMUif0S0kVMyYoMyT2a0gQQ0gEPWgDdjENPlcNUjIAb1UBbEoIUFgZTl05QVoMPzUGPSEUQTE3MFETaDIsQDXzP0PvNVkPLUMMUif0S0kVMyYoMyT2a0gQQ0gEPWcmVig2QEEYRjsuVjknclMNPUEEPjIQPTQmVSAASTkGRjEuQzIASVLuSlL0UFUySyP4Y0UPMGj3SGIjR1MMSmIwTC=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2b0gyMiX2Zl4sbV7vUFsvRCcscjYWPWcxdCEDLhsXQljqbUMnayASYF8hX0IAM2cRQzINTWESa0IvYmINdVkJbUkoTDHxaTX3T1TzLlYwPzoYRTH0cVUKcFcNX2AzSjkZJ2QVVCETNGEpdTMQaCH1LmY5KzMCaUIsLSQjbD4RXkE5XmQVRzoGLTc4LCgRNGYGSkYFPUcrbT0yJzoqVjcFaFL0ciIRdEMAVjPxTFcXYFD1byHqQBsscjU0UUPwMjIRZVsUK2IVTV8PRjM2RTwHUiP2SSYGPSkybz42SFgISz44MTY2NVMxRjQYP0M5Uz8iXjMNVSUJRCAicTr0a0cuah8nZiT2K0=1dVj0a1kOQDsGK0EPUEfxJzsXb2QMRmYxPjUAbjgBQjcWZkMSSUg3VDoUMjYCclgmTDICZmc3Y1cEXj0IRTIFczkBPUQBLT0GRWgCdjEJPlcNUjIAVUQAZz4OSUQqcz42VTQVTUEKQDQBRFIGNVkYU2cmTjcralEXTlghPzIDYUcJaFMtSlwYL0Y4XUgRMTkEQiEjQ1g1X10rLFUSPjQhdSQyRTU3LEoCMGgGQDEWPlcNUjIAST0DLFQETSAEY0UHUlkhQ1wpRTUNPj0QRUABczECRTIqQDkQQTEAPTEWQWgRLD0AZzcBT2MOPWcIXTIQPWcDTUkJR18ZRVg1Xz4ATTUBPkEAQVcYPzEDYSE1ckHzVlYkLEoAPxsQcFcRRlgwLWkOTWbvRDcUZEcvQl30VEMTSTcXY1Y4UDgKUTMxbyAgbyQXSWkTMS=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4YzcPNT8VTCjxSE=4R0IPNTcGQ1kpTjcoYzcGZT8VQ1jxSDcoR0IGZTcGQzcpTjcGYzcGQz8VQzbxSDcGR0IGQzcrZlopZlopZlopZlopZlopMGn0bFnyZloRaFnwZlopZlnzSFoZQlopZiYGZkI0VmnyM1wWYy0zMGAmNWkmM1wWcV85LyQNaTPyXSAAX1YCciD0big1S1zxTVIRPWQlLloCXmc5PjMsaVQuNWkRNGgkamMuPWERaWIANCjxR2IXLWoRNUfwQFwXcFIkY2YmaTQ3Lmc5cU=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3bmgxXTj0cyMESUgPMiIwMWUsXVIxLFzxcko2RGIzZ2XwT2YkSzTqb2gkRlQlaWT0P0LzPiIMOVr1LGgZRmUycWT2YizyPzkXX0UARGYsSyAWRWIhMlQOOVPyQUUvNS0yVF4qSibxSlcZUDMMOVUscSj4USzqND4WLD4IYzEja0ohNGQ2YGjyalnzTDkkdFwgbzUgTTM4TFIjdSzxaEI4Pig2LDIzbV8nUDbySTMlYyE4amTzUmgDXVgJUzMjSWI2YTQiNF8sNT74RTH2ZjURSkQ0Rh84USMBU0orZS=qSmolazwNZkMCayYCciU1XiE4cznvaG=8LmL2bTEOUTECQFMHMWIyUWfuTFgMUCAlQx8qUWj4MyL0bmT4dGcXUUPxaEYILDT3X1sQRmk3aGkiVjoMYEHzcDUvSSUUcD74T2gNLlfvbyIyVjz0Yj3wQ0A2cU=zM0ISLzkGc0QjXmMCQCUMZ18PcVM3YS0HUWUHTEPvQD0tayQ1Yh8kXRsuQiYSSC=wLT0LSiQoREoNcDkpRyMsXkbvLGf3X2gucT0qRjrvcSY5UCMiX1nyX2MMdCDqPmIZYmAMMUXvPSgAPz8zcz8uLVguU2cRbmATLDkPJ0AhalIWRTs3SBsgbUohdTnuSiM4aR8odTv3LGYqchsJOV8XMGP3Zzs4NFggYUIBTFoLUEAyTT0CbWf1S0URMC0xYmgNVloHdVkWP0IASmcWPTUoSzwoQmLqPRsISlT8UVshL0TyS0MAMVb8QjrvbV8ELmUZLzcZcmU4Pl4uRS=xRlX3OVcocGoFNWDuSWfuXWEIMEI5NGUVSyb8TiYHLCD3dicmcVEXJykAVFEwRSkUXTQqZTQ4clszNDkmUlogY2AQPToARSMuTS0vRi0pMScOVGcGSWX1MmkwSj0IYjwQMWHuRycmSlklVCIuRkEURTEqZmbwTVITbyggS1oRZGMJYSz4Xjk1RVQBb1wEMV8rZznzRkIrX1gRLkowMTgIb1zzbFMjMGnzMygNZmglM2cIaTn0RUULSUUBSyg5XkD1YW=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vPjcVdVkKVk=3YEHxPykVURr8TSMFYGUkSC03a0oNLSEWPykSUUMlcGcxbUcVTlEsazz2YkT3QzoBMF8vZl0MamQ4XkMJMiMBX0ogYR74bloDcF4AQWX8bkMLb0Q3XSYuY1QZXiHvUTwTU1fqcVoJXjYPQlzvLF83MTMhajooSS0tLVzubDHvaUMCTyUzLD8UYD0iaT8Pal0hVForbmAFM2T3VjUAMmjwMGUSYjv0LjsJRFzqLEEtMmA5NFEiMGHyLD8jYGjxX2EjQSAscUHuOTQVRmchbmTyTmYJMicsOWUIM2orPUonaSM5NCYCRE=zMGU0XkMiPyINXVQ0ZEgDNTgrUS0XZj4HSCQRdmM0MCgtPWMxaz7zLlw0a0UrblQJcTT3UigwTWIwYC0ZYSgvUx8kMVotMCb2MVQpUC0hRVE4MDkNby02LSYZbWInYmAvUz4EUScoQz0LSFINclUUJ2nxT2HqbVH8NSAmaEgvXiUpb0HuSmnudEU0SzQhRWX4JzD1M2Q2U0IRNTgRUUQ5M2kOPW=1SSQ5QkUpM1QsM2DqRWAJXzsUcVwxR1MnZjz2PmYCZCAFQl0gQ2EWPT4Za2gxMFcMZmb0Zj3vTT8xUTnqTVj8ZmEzTVoQaEgAT0EkLmkrLVw3NEH1bVcrQ2=2Z2YFclEqakAJYVsxVFkmRjYtLCYiL0L0SV7vTjHzS2oLPV0FZjL8dFcxVjUoJ2YZc2b4M1QgaCXuRDDvdDwTNGQ0YFH2XmcpTEoUYWQRbzz2RTIrTFQuM1UpbCf0ZWYVTUT1ZUg3Z0YJQlQtS0gWXlTuaFoWaDcobzEQdWkiNDMRK1gtb2oLYSj0Q2gHLGoHZkoZLkEHZCEqNEMZUDY3cSAlbFwgMmMMViA4djsIZ0UTaF8pRGMWVmETZz0LSTkEdGY5YUc1Vl8PYWEmVCIKYT0MbyYwQSf4MloTcDkNbFcgXyDqZjP3XlEtRC=2XycBPTgATiISLlQpSFbvbWAKdmMBczsZTl4jTSb4MSALYCL0biYURE=8ViIvQmMVdiYDYyA2amEzZEAEK1T2P2kVOVkwSDUxb1gQdmoBSGMvaB8JaR8vJzo1dD8sRFX8dWchcFg5dVkOUGogVBsGXjU1bDcKSFcnYVERYTImZDkPZTESSSIFSzQ5L1MJT0c2SlIZNGcDNCM2UD7wUEEMPh8qaSIZckQMTSIuQF0vUTknViU4LkoMX1s5ZFYySyYLJy=3ZFcCQjkkTkMib1IhMCHvcDMVTDUTY2DyVjYWTl4iMTf2akEqbWogZEQLZT4BZGUyLFsqXlHxZjEHdCA0VmATU2ctUz3yKx8iVGIMLDLxPT80J0AHMGQjMDMZL2EKVDcpJ1w5MEYEMF8zcj8JT2=0MFk4ajr3QGgxRSc0YyELdUPyLGXuNSIjdVUhdjwCSl0TdCz3dlECYGcwZzUoMkInZTnzNGg3KzMrLEn3LGoSK1owTSj3RToNbmkXPzUlciExYiMvbGAZUlsIU0AjKykrU0czVB8vSmQoOTL1cVw1aFT1K2IOMDH1SmAXNTXqS1oQUTwiZic5XWUpaiQUcDo5LDowP1s1ZmcqKzcST2QxPlgoY2AlLDIxPRsLcFgxMUAvMkMDcWkuRUDvYUgPOR8NTyADRWY5QlojK18FUVoGY1gJaT8WUVggPTowOWAzTkQrMEUNSyAzdm=yRlwkK1UybjQrcCkvY1zucmfuT2E1U2XvZSgAYiL4bmD1Llc5RWEOUS0lcRsKRTn2Ul01diQJTTkOTVU4VD8FK1QlUTn1aEP1bl8sdiMPYCf4S0QMYyMQRmQgQ0ApTEQgYCUpQlgLaTw0UVctRlUzQEnvTykOc1gBbW=yLDEUTFYUbkU0SyAraT72JyTyZTwJXVECX1c2TiAZUFQpYDIML1QEUCE0RTkSZFw5TyMLRFsjT2AVdGYhblDvQF8gUTP0XTkESmEpdlXyRzIlVkczTS05Rmj8aVnuUUUtRW=ybVs0URsZOSMAZFUhb2gkLFMZcTI5MiMNTlooM18lOWPydTEnMxskJ0EoXSAOLDEFS2cmdD8UYWgrMjkuZjfyRjMhZmMkYmT3STogLCb8cV4XLlchLF3yNFIGYSYOJ0oHcGQjc0AtYyUSUCcAQTI0aDoiYVIUbmEmQmUkRSkAPTwtZVoRYyMNVFM2Zmf4aD7zNWAvP18rXSg4MVcWPzQvQEMVXWgrUko2ZSYAdV38XSAqOVc0MTI3QSYWcTr4QjoJU2TvSkYZbGAsLTErPjojYGcRQTsjdj0XMz0mP18RcjM3RT4DPWADbmkHJzQJLEAvaU=8bRr3ZmAzc1buLF8vdEoCcmHyMGAXYGQWMmUMTDL3cGQodiX0QDk0ZDk5dGcINFEgLlEBNGjwcjb8ZV0McDw0YUfvY1Yoa2I3ZyMkKyLyJyQvbzkQK1gMayYgUhrzdlUkMEoWNEUyZEL8L1sORlIgSiAZQjcjVmYLRiYtTyYUJyIJOTsWS0IJSWHyZ1T1dEQlbGkpbDjvMEb3NFsBbiMkS2IkVmEIXUUmMGgSLSczUzcKNBsxJygqdDL1Q2oJYGI1ZzkHdDoZY2k1MEESPV0RUhsgRRryb1E3Vlc4Rz0jQ2MlcDYUcCMMMDEgcGHvcF3wdVc3XWI3ZCLqPkcoRiIUSicsSj0CLDzxdmInRkf8VjYXa1MScDIybCT2ZmgSdFEVJyEIYFsOZlEoM0TublkDVCz3R0IGblj1SGYzNVcpbVYTLCUSY1bvRGMEdjUxYEowbT7xU2IsbGQJYUcKZG=yQiL3dEgZdB8MaizqVkAgS2YrbhrqaVUvR2MmZTrqaC0MQGf0dGoJRz8LLjkKS1cZVBswZV3uNSQydUokaVfzLEP4TyUCTzUSa2ISVGHuLCUGTGDqUDgCZjg3cTo5PjMjaUAjbDUwaSAjUjEqNWo2MEg5OTEtYCcyMD0TbFosSWMAPUTqcjwCRmASLGD3LGc4Y1sPZ1MLSzn8TT32aUcpYEb0SSIWa2YwSVj4RSIiQikmaygUYjb2ZTX0PzQVSmgSUS=3RR8iRWEkb2MJdkf4J0X0dFYVcTgZQTU1NFEWNFkuQyQ5UVIhNGoBSS=1dCgJNDUENVQKUyglbF0xXib3K1UTaD80TkDvYFI3QDUVUSYNU2UWMzgoLEMuMCPxc0bvLzMwZ0AvZ2EEZzcCUzrqViMOSUQvRkUtU0ItYCQ4VkMjVFwJLz30QFonZxr8TmTxRUHqTFsiL1nyLl8ROVkOcFUyUjMxJzUBMFQOYz8QdWMqZl0jRUoJcl0ARjUqTFw3YRsiLiMuZ10kRykAMCECdiMKTkA0LGYgdDn4PS0xaWYwViLvL13xQDn4YWEZLVsMbSQkXUcVaiU3MyX4U1sPb185YWgIX0USbSkPaF0AMDguOVQNYSApb1cESEoZRB8oZSIoU0cQK0IoMzsFLyTxVF7xTlMkLDQnNDQIdGgULEb4LmkHXTw2P2ggQm=yS2IIUWIwdSkAUDwjYWgzRiQ0UVs5PUn8YSPyYDwRZTkLNFL3ThrwYFz3bCkqQ1IjTlv1YWgPPy=4dl8INGQFYEgHQTEuY18mXVk2byX2SSHuYWkkRyMzPVgNRz72QGUZRWQ5bj8DZV05X0fxU0Igb1IKSDbqdkcWbjH1ORryaj85YT04YD8MJ1M3T1TvUUUCL0EScWDvNRsZZUPuaWIzcmIQK0AHbmA1ZVb3Kyk0aVLyL1XxKyAGLVYQaDXuOT4mMFgMVkMTdmgsLyYuUyzyKyEQTUoIdlsvOSkKSTo0ZlUJSFX2X0c1ZSzvUFEyJ2UGYUQQPTEwLjPqTh8EL0QSbjn2LjUvLCY0L1PxRWQ0dikBRSIJLVQ4UyUQNTs5dUY0RGbwPmfydUESYEg5LSMrUyUWaGfvSzwFRFsoSDQQPVT3dEcTPlQ3X0gAJyQXYWYNPiMsQ1EqbkoBdGM5bGcoLCcjNVctTWjwdWoOXWkTLEckLykKckowdhsWbEoBJyYwcCM4Y1ksXiYvczIzUS=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xbDECMzD1Qjk0L2c1XVwJK1T2czw3aEQ5QiMmUDoMQVkmOVQuJzsoLDogPSXzXRs4RjwRUyEKMyfvU18hZlP4QloNME=vcDkycGQhQ2YgXzgmR0YOQjsGM2TyXSMvZmQQVSvuRV0gY1UDPy3MBiwFa2IsXWQkWzYrXVb9OB8Fa2IsXWQkWzYrXVb9CPn7PWQuaVk5XWQoa14eQlwgYy3vOB8AcF8sZWogcFkuak8FaFEmOfzJOEAxa2QkX2QDa1M0aVUtcC3vOB8Pbl8zYVMzQF8icV0kamP9CPn7PlExP18jYVEtYFkSZVctXWQ0blUFaFEmOi=7KzIgbjMuYFUgalQoT1kmalEzcWIkQlwgYy3MBiwFT1UxclkiYUMNOfvRLC=2LCHxLCD4LCLwNSfxNSjvOB8FT1UxclkiYUMNOfzJOEAxZV4zUlkyZVIrYS3wOB8PblktcEYob1khaFT9CPn7b0MoY14ScFEzYS3vOB8yT1kmakMzXWQkOfzJOD0jMS4iYFL3LSHwLCIhYSbvXlMlXVEgLVPwLCIhLCAgYSYjXyvuSVP0OfzJOEAxa08FaFEmOiD7K0Axa08FaFEm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=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a14eQlwgYy3MBivuU0ASZUMoY14gcGUxYS3MBivuZUMoY14gcGUxYS3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6528;top:12861;width:2386;height:2386;visibility:hidden;mso-position-horizontal-relative:page;mso-position-vertical-relative:page">
              <v:imagedata r:id="rId6" o:title=""/>
            </v:shape>
            <v:shape id="_x0000_s1029" type="#_x0000_t75" style="position:absolute;left:6528;top:12861;width:2386;height:2386;mso-position-horizontal-relative:page;mso-position-vertical-relative:page">
              <v:imagedata r:id="rId6" o:title="" chromakey="white"/>
            </v:shape>
            <v:shape id="_x0000_s1030" type="#_x0000_t75" style="position:absolute;left:6528;top:12861;width:2386;height:2386;visibility:hidden;mso-position-horizontal-relative:page;mso-position-vertical-relative:page">
              <v:imagedata r:id="rId7" o:title="" chromakey="white"/>
            </v:shape>
            <v:shape id="_x0000_s1031" type="#_x0000_t75" style="position:absolute;left:6528;top:12861;width:2386;height:2386;visibility:hidden;mso-position-horizontal-relative:page;mso-position-vertical-relative:page">
              <v:imagedata r:id="rId8" o:title="" chromakey="white"/>
            </v:shape>
          </v:group>
        </w:pict>
      </w:r>
      <w:r w:rsidR="006338CA">
        <w:rPr>
          <w:rFonts w:ascii="仿宋" w:eastAsia="仿宋" w:hAnsi="仿宋" w:cs="仿宋"/>
          <w:sz w:val="32"/>
          <w:szCs w:val="32"/>
        </w:rPr>
        <w:t xml:space="preserve">   </w:t>
      </w:r>
      <w:r w:rsidR="006338CA">
        <w:rPr>
          <w:rFonts w:ascii="仿宋" w:eastAsia="仿宋" w:hAnsi="仿宋" w:cs="仿宋" w:hint="eastAsia"/>
          <w:sz w:val="32"/>
          <w:szCs w:val="32"/>
        </w:rPr>
        <w:t>下一步，我局将继续贯彻落实国务院、省、韶、市有关部署和要求，做好行政许可审批和监督管理各项工作。一是进驻网上办事大厅事项实行动态管理，及时更新网上办事信息确保各项信息准确无误，方便企业办事。二是加强办事人员的业务培训和指导，切实提高服务意识，优化服务方式，提高服务水平和质量。三是加大监督管理力度，继续公开咨询和投诉渠道，听取社会公众对本单位改进工作作风、提高办事效率、加强依法行政方面的意见和建议。</w:t>
      </w:r>
    </w:p>
    <w:p w:rsidR="006338CA" w:rsidRDefault="006338CA">
      <w:pPr>
        <w:pStyle w:val="NewNewNew"/>
        <w:autoSpaceDN w:val="0"/>
        <w:spacing w:line="600" w:lineRule="exact"/>
        <w:rPr>
          <w:rFonts w:ascii="仿宋" w:eastAsia="仿宋" w:hAnsi="仿宋" w:cs="Times New Roman"/>
          <w:sz w:val="32"/>
          <w:szCs w:val="32"/>
        </w:rPr>
      </w:pPr>
    </w:p>
    <w:p w:rsidR="006338CA" w:rsidRDefault="006338CA" w:rsidP="00F72DAA">
      <w:pPr>
        <w:pStyle w:val="NewNewNew"/>
        <w:autoSpaceDN w:val="0"/>
        <w:spacing w:line="600" w:lineRule="exact"/>
        <w:ind w:firstLineChars="1200" w:firstLine="3912"/>
        <w:rPr>
          <w:rFonts w:ascii="仿宋" w:eastAsia="仿宋" w:hAnsi="仿宋" w:cs="Times New Roman"/>
          <w:spacing w:val="3"/>
          <w:sz w:val="32"/>
          <w:szCs w:val="32"/>
        </w:rPr>
      </w:pPr>
      <w:r>
        <w:rPr>
          <w:rFonts w:ascii="仿宋" w:eastAsia="仿宋" w:hAnsi="仿宋" w:cs="仿宋" w:hint="eastAsia"/>
          <w:spacing w:val="3"/>
          <w:sz w:val="32"/>
          <w:szCs w:val="32"/>
        </w:rPr>
        <w:t>乐昌市住房和城乡建设管理局</w:t>
      </w:r>
    </w:p>
    <w:p w:rsidR="006338CA" w:rsidRDefault="006338CA">
      <w:pPr>
        <w:pStyle w:val="NewNewNew"/>
        <w:autoSpaceDN w:val="0"/>
        <w:spacing w:line="600" w:lineRule="exact"/>
        <w:rPr>
          <w:rFonts w:ascii="仿宋" w:eastAsia="仿宋" w:hAnsi="仿宋" w:cs="Times New Roman"/>
          <w:spacing w:val="3"/>
          <w:sz w:val="32"/>
          <w:szCs w:val="32"/>
        </w:rPr>
      </w:pPr>
      <w:r>
        <w:rPr>
          <w:rFonts w:ascii="仿宋" w:eastAsia="仿宋" w:hAnsi="仿宋" w:cs="仿宋" w:hint="eastAsia"/>
          <w:spacing w:val="3"/>
          <w:sz w:val="32"/>
          <w:szCs w:val="32"/>
        </w:rPr>
        <w:t xml:space="preserve">　　　　　　　　　　　</w:t>
      </w:r>
      <w:r>
        <w:rPr>
          <w:rFonts w:ascii="仿宋" w:eastAsia="仿宋" w:hAnsi="仿宋" w:cs="仿宋"/>
          <w:spacing w:val="3"/>
          <w:sz w:val="32"/>
          <w:szCs w:val="32"/>
        </w:rPr>
        <w:t xml:space="preserve">       </w:t>
      </w:r>
      <w:r>
        <w:rPr>
          <w:rFonts w:ascii="仿宋" w:eastAsia="仿宋" w:hAnsi="仿宋" w:cs="仿宋"/>
          <w:sz w:val="32"/>
          <w:szCs w:val="32"/>
        </w:rPr>
        <w:t xml:space="preserve">   2022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6338CA" w:rsidSect="0024098C">
      <w:footerReference w:type="default" r:id="rId9"/>
      <w:pgSz w:w="11906" w:h="16838"/>
      <w:pgMar w:top="1531" w:right="1474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2D0" w:rsidRDefault="00DF52D0" w:rsidP="002409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F52D0" w:rsidRDefault="00DF52D0" w:rsidP="002409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8CA" w:rsidRDefault="00503E2D">
    <w:pPr>
      <w:pStyle w:val="a5"/>
      <w:jc w:val="right"/>
      <w:rPr>
        <w:rFonts w:ascii="宋体" w:cs="Times New Roman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 w:rsidR="006338CA">
      <w:rPr>
        <w:rFonts w:ascii="宋体" w:hAnsi="宋体" w:cs="宋体"/>
        <w:sz w:val="28"/>
        <w:szCs w:val="28"/>
      </w:rPr>
      <w:instrText>PAGE   \* MERGEFORMAT</w:instrText>
    </w:r>
    <w:r>
      <w:rPr>
        <w:rFonts w:ascii="宋体" w:hAnsi="宋体" w:cs="宋体"/>
        <w:sz w:val="28"/>
        <w:szCs w:val="28"/>
      </w:rPr>
      <w:fldChar w:fldCharType="separate"/>
    </w:r>
    <w:r w:rsidR="00C72B79" w:rsidRPr="00C72B79">
      <w:rPr>
        <w:rFonts w:ascii="宋体" w:cs="宋体"/>
        <w:noProof/>
        <w:sz w:val="28"/>
        <w:szCs w:val="28"/>
        <w:lang w:val="zh-CN"/>
      </w:rPr>
      <w:t>4</w:t>
    </w:r>
    <w:r>
      <w:rPr>
        <w:rFonts w:ascii="宋体" w:hAnsi="宋体" w:cs="宋体"/>
        <w:sz w:val="28"/>
        <w:szCs w:val="28"/>
      </w:rPr>
      <w:fldChar w:fldCharType="end"/>
    </w:r>
  </w:p>
  <w:p w:rsidR="006338CA" w:rsidRDefault="006338CA">
    <w:pPr>
      <w:pStyle w:val="a5"/>
      <w:ind w:right="360"/>
      <w:rPr>
        <w:rFonts w:ascii="宋体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2D0" w:rsidRDefault="00DF52D0" w:rsidP="0024098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F52D0" w:rsidRDefault="00DF52D0" w:rsidP="002409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ocumentProtection w:edit="forms" w:enforcement="0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F7E"/>
    <w:rsid w:val="0000417A"/>
    <w:rsid w:val="00015DD5"/>
    <w:rsid w:val="00020759"/>
    <w:rsid w:val="000338FC"/>
    <w:rsid w:val="00034BFB"/>
    <w:rsid w:val="000418D4"/>
    <w:rsid w:val="00046AA1"/>
    <w:rsid w:val="00062BE2"/>
    <w:rsid w:val="00064EB6"/>
    <w:rsid w:val="00066B49"/>
    <w:rsid w:val="00077460"/>
    <w:rsid w:val="00083731"/>
    <w:rsid w:val="000A3D73"/>
    <w:rsid w:val="000B22C1"/>
    <w:rsid w:val="000C4131"/>
    <w:rsid w:val="000C7822"/>
    <w:rsid w:val="000F0B73"/>
    <w:rsid w:val="000F2A97"/>
    <w:rsid w:val="00100510"/>
    <w:rsid w:val="001173AB"/>
    <w:rsid w:val="00132DCF"/>
    <w:rsid w:val="001351C4"/>
    <w:rsid w:val="001801B4"/>
    <w:rsid w:val="001918B9"/>
    <w:rsid w:val="001923F6"/>
    <w:rsid w:val="001B3CB9"/>
    <w:rsid w:val="001C14C5"/>
    <w:rsid w:val="001E54C1"/>
    <w:rsid w:val="001F220B"/>
    <w:rsid w:val="00210595"/>
    <w:rsid w:val="00213285"/>
    <w:rsid w:val="00234AAB"/>
    <w:rsid w:val="0024098C"/>
    <w:rsid w:val="0025095B"/>
    <w:rsid w:val="00250BE7"/>
    <w:rsid w:val="002539A4"/>
    <w:rsid w:val="0025653D"/>
    <w:rsid w:val="00266BB3"/>
    <w:rsid w:val="00287260"/>
    <w:rsid w:val="002B53B7"/>
    <w:rsid w:val="00303C34"/>
    <w:rsid w:val="00304204"/>
    <w:rsid w:val="00304293"/>
    <w:rsid w:val="00306B10"/>
    <w:rsid w:val="003726EC"/>
    <w:rsid w:val="00375EE5"/>
    <w:rsid w:val="00387898"/>
    <w:rsid w:val="00391060"/>
    <w:rsid w:val="00393AD6"/>
    <w:rsid w:val="003B17D4"/>
    <w:rsid w:val="003B4DC0"/>
    <w:rsid w:val="003C2EE8"/>
    <w:rsid w:val="003C7D5F"/>
    <w:rsid w:val="003C7F08"/>
    <w:rsid w:val="0040171F"/>
    <w:rsid w:val="0042395D"/>
    <w:rsid w:val="00435018"/>
    <w:rsid w:val="00452746"/>
    <w:rsid w:val="004856DE"/>
    <w:rsid w:val="00492793"/>
    <w:rsid w:val="004A003E"/>
    <w:rsid w:val="004A31BE"/>
    <w:rsid w:val="004A4E68"/>
    <w:rsid w:val="004A64B7"/>
    <w:rsid w:val="004A6ED2"/>
    <w:rsid w:val="004B4FED"/>
    <w:rsid w:val="004C427A"/>
    <w:rsid w:val="004E6E35"/>
    <w:rsid w:val="00503E2D"/>
    <w:rsid w:val="00553C67"/>
    <w:rsid w:val="005652D0"/>
    <w:rsid w:val="00572093"/>
    <w:rsid w:val="005850B5"/>
    <w:rsid w:val="00593276"/>
    <w:rsid w:val="005A2ECB"/>
    <w:rsid w:val="005A5E20"/>
    <w:rsid w:val="005B6AE9"/>
    <w:rsid w:val="005C5733"/>
    <w:rsid w:val="005C7C13"/>
    <w:rsid w:val="005D084D"/>
    <w:rsid w:val="006027DC"/>
    <w:rsid w:val="00612234"/>
    <w:rsid w:val="0062038C"/>
    <w:rsid w:val="00633476"/>
    <w:rsid w:val="006338CA"/>
    <w:rsid w:val="0064433C"/>
    <w:rsid w:val="00662F7E"/>
    <w:rsid w:val="00676ECE"/>
    <w:rsid w:val="00694C11"/>
    <w:rsid w:val="006A2567"/>
    <w:rsid w:val="006A3EF6"/>
    <w:rsid w:val="006A6FD3"/>
    <w:rsid w:val="006B3910"/>
    <w:rsid w:val="006B4967"/>
    <w:rsid w:val="006D581C"/>
    <w:rsid w:val="00702C07"/>
    <w:rsid w:val="00714A48"/>
    <w:rsid w:val="00721101"/>
    <w:rsid w:val="00727929"/>
    <w:rsid w:val="00747E5D"/>
    <w:rsid w:val="00780AD7"/>
    <w:rsid w:val="007A2689"/>
    <w:rsid w:val="007A3006"/>
    <w:rsid w:val="007A3E40"/>
    <w:rsid w:val="007A5C96"/>
    <w:rsid w:val="007B41FB"/>
    <w:rsid w:val="007B4642"/>
    <w:rsid w:val="007E39EA"/>
    <w:rsid w:val="007E58A8"/>
    <w:rsid w:val="008436E3"/>
    <w:rsid w:val="0085397C"/>
    <w:rsid w:val="00856F8D"/>
    <w:rsid w:val="008648F7"/>
    <w:rsid w:val="00866AFD"/>
    <w:rsid w:val="00866C09"/>
    <w:rsid w:val="008727FA"/>
    <w:rsid w:val="008774E5"/>
    <w:rsid w:val="00881E73"/>
    <w:rsid w:val="008916AB"/>
    <w:rsid w:val="00891ECE"/>
    <w:rsid w:val="00893E23"/>
    <w:rsid w:val="008D3476"/>
    <w:rsid w:val="008D3747"/>
    <w:rsid w:val="008E1224"/>
    <w:rsid w:val="0090697F"/>
    <w:rsid w:val="00907AFD"/>
    <w:rsid w:val="009125AE"/>
    <w:rsid w:val="00945D0E"/>
    <w:rsid w:val="009566AD"/>
    <w:rsid w:val="0097491B"/>
    <w:rsid w:val="00976AF7"/>
    <w:rsid w:val="009A4BE2"/>
    <w:rsid w:val="009C205D"/>
    <w:rsid w:val="009D5D31"/>
    <w:rsid w:val="009E39AB"/>
    <w:rsid w:val="009F109F"/>
    <w:rsid w:val="00A0069E"/>
    <w:rsid w:val="00A03AB7"/>
    <w:rsid w:val="00A13E74"/>
    <w:rsid w:val="00A26845"/>
    <w:rsid w:val="00A51396"/>
    <w:rsid w:val="00A601BB"/>
    <w:rsid w:val="00A75FFE"/>
    <w:rsid w:val="00A766D5"/>
    <w:rsid w:val="00A84022"/>
    <w:rsid w:val="00A9110A"/>
    <w:rsid w:val="00A923EB"/>
    <w:rsid w:val="00AA061B"/>
    <w:rsid w:val="00AC203C"/>
    <w:rsid w:val="00AD4B41"/>
    <w:rsid w:val="00B001AF"/>
    <w:rsid w:val="00B127DC"/>
    <w:rsid w:val="00B47CEA"/>
    <w:rsid w:val="00B56FD8"/>
    <w:rsid w:val="00B76D84"/>
    <w:rsid w:val="00BA7040"/>
    <w:rsid w:val="00BB1244"/>
    <w:rsid w:val="00BC18C2"/>
    <w:rsid w:val="00BD1DA9"/>
    <w:rsid w:val="00BE1F5C"/>
    <w:rsid w:val="00BF195A"/>
    <w:rsid w:val="00C33DAB"/>
    <w:rsid w:val="00C343CC"/>
    <w:rsid w:val="00C36940"/>
    <w:rsid w:val="00C622BA"/>
    <w:rsid w:val="00C72B79"/>
    <w:rsid w:val="00C917F2"/>
    <w:rsid w:val="00C922F8"/>
    <w:rsid w:val="00CD3110"/>
    <w:rsid w:val="00D1023A"/>
    <w:rsid w:val="00D364A7"/>
    <w:rsid w:val="00D40063"/>
    <w:rsid w:val="00D44588"/>
    <w:rsid w:val="00D622F6"/>
    <w:rsid w:val="00D6780C"/>
    <w:rsid w:val="00D73765"/>
    <w:rsid w:val="00DA5F49"/>
    <w:rsid w:val="00DA7739"/>
    <w:rsid w:val="00DD18BC"/>
    <w:rsid w:val="00DE5FA6"/>
    <w:rsid w:val="00DF52D0"/>
    <w:rsid w:val="00E53DDE"/>
    <w:rsid w:val="00E57495"/>
    <w:rsid w:val="00E712D6"/>
    <w:rsid w:val="00E7163A"/>
    <w:rsid w:val="00E71FAB"/>
    <w:rsid w:val="00E9067D"/>
    <w:rsid w:val="00E96428"/>
    <w:rsid w:val="00E96904"/>
    <w:rsid w:val="00EA3E74"/>
    <w:rsid w:val="00EE6A55"/>
    <w:rsid w:val="00EF3695"/>
    <w:rsid w:val="00F00EA3"/>
    <w:rsid w:val="00F0632A"/>
    <w:rsid w:val="00F159F9"/>
    <w:rsid w:val="00F256F0"/>
    <w:rsid w:val="00F52F23"/>
    <w:rsid w:val="00F72DAA"/>
    <w:rsid w:val="00F767F5"/>
    <w:rsid w:val="00F82481"/>
    <w:rsid w:val="00F937F9"/>
    <w:rsid w:val="00FA086C"/>
    <w:rsid w:val="00FA1B37"/>
    <w:rsid w:val="00FA44C5"/>
    <w:rsid w:val="00FE290D"/>
    <w:rsid w:val="00FE737C"/>
    <w:rsid w:val="01CF088A"/>
    <w:rsid w:val="024B4DDA"/>
    <w:rsid w:val="06AB6E4A"/>
    <w:rsid w:val="07661445"/>
    <w:rsid w:val="0DB124BE"/>
    <w:rsid w:val="11DF7DD3"/>
    <w:rsid w:val="1BED7FD0"/>
    <w:rsid w:val="274B060F"/>
    <w:rsid w:val="2A6818C5"/>
    <w:rsid w:val="2B0D4570"/>
    <w:rsid w:val="2E734D41"/>
    <w:rsid w:val="44C65739"/>
    <w:rsid w:val="482F0011"/>
    <w:rsid w:val="4FE055A2"/>
    <w:rsid w:val="50267723"/>
    <w:rsid w:val="55CE6899"/>
    <w:rsid w:val="56D6670F"/>
    <w:rsid w:val="57D165E6"/>
    <w:rsid w:val="5B3034A6"/>
    <w:rsid w:val="64242100"/>
    <w:rsid w:val="71FA5FD2"/>
    <w:rsid w:val="7F8B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8C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24098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locked/>
    <w:rsid w:val="0024098C"/>
    <w:rPr>
      <w:rFonts w:ascii="Calibri" w:eastAsia="宋体" w:hAnsi="Calibri" w:cs="Calibri"/>
      <w:kern w:val="2"/>
      <w:sz w:val="21"/>
      <w:szCs w:val="21"/>
    </w:rPr>
  </w:style>
  <w:style w:type="paragraph" w:styleId="a4">
    <w:name w:val="Balloon Text"/>
    <w:basedOn w:val="a"/>
    <w:link w:val="Char0"/>
    <w:uiPriority w:val="99"/>
    <w:semiHidden/>
    <w:rsid w:val="0024098C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locked/>
    <w:rsid w:val="0024098C"/>
    <w:rPr>
      <w:rFonts w:ascii="Calibri" w:eastAsia="宋体" w:hAnsi="Calibri" w:cs="Calibri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240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24098C"/>
    <w:rPr>
      <w:rFonts w:ascii="Calibri" w:eastAsia="宋体" w:hAnsi="Calibri" w:cs="Calibri"/>
      <w:kern w:val="2"/>
      <w:sz w:val="18"/>
      <w:szCs w:val="18"/>
    </w:rPr>
  </w:style>
  <w:style w:type="paragraph" w:styleId="a6">
    <w:name w:val="header"/>
    <w:basedOn w:val="a"/>
    <w:link w:val="Char2"/>
    <w:uiPriority w:val="99"/>
    <w:rsid w:val="00240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24098C"/>
    <w:rPr>
      <w:rFonts w:ascii="Calibri" w:eastAsia="宋体" w:hAnsi="Calibri" w:cs="Calibri"/>
      <w:sz w:val="18"/>
      <w:szCs w:val="18"/>
    </w:rPr>
  </w:style>
  <w:style w:type="paragraph" w:styleId="a7">
    <w:name w:val="Normal (Web)"/>
    <w:basedOn w:val="a"/>
    <w:uiPriority w:val="99"/>
    <w:rsid w:val="002409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99"/>
    <w:rsid w:val="0024098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24098C"/>
    <w:rPr>
      <w:rFonts w:ascii="Calibri" w:eastAsia="宋体" w:hAnsi="Calibri" w:cs="Calibri"/>
    </w:rPr>
  </w:style>
  <w:style w:type="character" w:styleId="aa">
    <w:name w:val="Hyperlink"/>
    <w:basedOn w:val="a0"/>
    <w:uiPriority w:val="99"/>
    <w:rsid w:val="0024098C"/>
    <w:rPr>
      <w:rFonts w:ascii="Calibri" w:eastAsia="宋体" w:hAnsi="Calibri" w:cs="Calibri"/>
      <w:color w:val="0000FF"/>
      <w:u w:val="single"/>
    </w:rPr>
  </w:style>
  <w:style w:type="paragraph" w:customStyle="1" w:styleId="p0">
    <w:name w:val="p0"/>
    <w:basedOn w:val="a"/>
    <w:uiPriority w:val="99"/>
    <w:rsid w:val="0024098C"/>
    <w:pPr>
      <w:widowControl/>
    </w:pPr>
    <w:rPr>
      <w:kern w:val="0"/>
    </w:rPr>
  </w:style>
  <w:style w:type="paragraph" w:customStyle="1" w:styleId="New">
    <w:name w:val="正文文本 New"/>
    <w:basedOn w:val="a"/>
    <w:uiPriority w:val="99"/>
    <w:rsid w:val="0024098C"/>
  </w:style>
  <w:style w:type="paragraph" w:customStyle="1" w:styleId="p18">
    <w:name w:val="p18"/>
    <w:basedOn w:val="a"/>
    <w:uiPriority w:val="99"/>
    <w:rsid w:val="0024098C"/>
    <w:pPr>
      <w:widowControl/>
    </w:pPr>
    <w:rPr>
      <w:rFonts w:ascii="宋体" w:hAnsi="宋体" w:cs="宋体"/>
      <w:kern w:val="0"/>
    </w:rPr>
  </w:style>
  <w:style w:type="paragraph" w:customStyle="1" w:styleId="Normal1">
    <w:name w:val="Normal1"/>
    <w:uiPriority w:val="99"/>
    <w:rsid w:val="0024098C"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New0">
    <w:name w:val="页脚 New"/>
    <w:basedOn w:val="NewNewNew"/>
    <w:uiPriority w:val="99"/>
    <w:rsid w:val="00240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">
    <w:name w:val="正文 New New New"/>
    <w:uiPriority w:val="99"/>
    <w:rsid w:val="0024098C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ListParagraph1">
    <w:name w:val="List Paragraph1"/>
    <w:basedOn w:val="a"/>
    <w:uiPriority w:val="99"/>
    <w:rsid w:val="0024098C"/>
    <w:pPr>
      <w:ind w:firstLineChars="200" w:firstLine="420"/>
    </w:pPr>
    <w:rPr>
      <w:sz w:val="20"/>
      <w:szCs w:val="20"/>
    </w:rPr>
  </w:style>
  <w:style w:type="paragraph" w:customStyle="1" w:styleId="NewNewNewNewNewNew">
    <w:name w:val="正文 New New New New New New"/>
    <w:uiPriority w:val="99"/>
    <w:rsid w:val="0024098C"/>
    <w:pPr>
      <w:widowControl w:val="0"/>
      <w:jc w:val="both"/>
    </w:pPr>
    <w:rPr>
      <w:rFonts w:ascii="Calibri" w:eastAsia="仿宋_GB2312" w:hAnsi="Calibri" w:cs="Calibri"/>
      <w:kern w:val="2"/>
      <w:sz w:val="32"/>
      <w:szCs w:val="32"/>
    </w:rPr>
  </w:style>
  <w:style w:type="paragraph" w:customStyle="1" w:styleId="NewNew">
    <w:name w:val="正文 New New"/>
    <w:uiPriority w:val="99"/>
    <w:rsid w:val="0024098C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NewNewNewNewNewNewNewNew">
    <w:name w:val="正文 New New New New New New New New"/>
    <w:uiPriority w:val="99"/>
    <w:rsid w:val="0024098C"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customStyle="1" w:styleId="NewNewNewNewNewNewNew">
    <w:name w:val="正文 New New New New New New New"/>
    <w:uiPriority w:val="99"/>
    <w:rsid w:val="0024098C"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customStyle="1" w:styleId="NewNewNewNew">
    <w:name w:val="正文 New New New New"/>
    <w:uiPriority w:val="99"/>
    <w:rsid w:val="0024098C"/>
    <w:pPr>
      <w:widowControl w:val="0"/>
      <w:jc w:val="both"/>
    </w:pPr>
    <w:rPr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1824</Characters>
  <Application>Microsoft Office Word</Application>
  <DocSecurity>0</DocSecurity>
  <Lines>15</Lines>
  <Paragraphs>4</Paragraphs>
  <ScaleCrop>false</ScaleCrop>
  <Company>Organization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台风</dc:creator>
  <cp:keywords/>
  <dc:description/>
  <cp:lastModifiedBy>Windows User</cp:lastModifiedBy>
  <cp:revision>8</cp:revision>
  <cp:lastPrinted>2021-12-10T07:09:00Z</cp:lastPrinted>
  <dcterms:created xsi:type="dcterms:W3CDTF">2021-02-18T09:16:00Z</dcterms:created>
  <dcterms:modified xsi:type="dcterms:W3CDTF">2024-12-13T09:54:00Z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620815541219431FBC85D69DFF04E70D</vt:lpwstr>
  </property>
</Properties>
</file>