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D61D20">
      <w:pPr>
        <w:pStyle w:val="2"/>
        <w:spacing w:line="243" w:lineRule="auto"/>
      </w:pPr>
    </w:p>
    <w:p w14:paraId="668638A9">
      <w:pPr>
        <w:pStyle w:val="2"/>
        <w:spacing w:line="243" w:lineRule="auto"/>
      </w:pPr>
    </w:p>
    <w:p w14:paraId="68E85A8A">
      <w:pPr>
        <w:pStyle w:val="2"/>
        <w:spacing w:line="243" w:lineRule="auto"/>
      </w:pPr>
    </w:p>
    <w:p w14:paraId="5AE8FF4A">
      <w:pPr>
        <w:pStyle w:val="2"/>
        <w:spacing w:line="244" w:lineRule="auto"/>
      </w:pPr>
    </w:p>
    <w:p w14:paraId="16004A38">
      <w:pPr>
        <w:spacing w:before="169" w:line="219" w:lineRule="auto"/>
        <w:ind w:left="1792"/>
        <w:outlineLvl w:val="0"/>
        <w:rPr>
          <w:rFonts w:ascii="宋体" w:hAnsi="宋体" w:eastAsia="宋体" w:cs="宋体"/>
          <w:sz w:val="52"/>
          <w:szCs w:val="52"/>
        </w:rPr>
      </w:pPr>
      <w:r>
        <w:rPr>
          <w:rFonts w:ascii="宋体" w:hAnsi="宋体" w:eastAsia="宋体" w:cs="宋体"/>
          <w:b/>
          <w:bCs/>
          <w:spacing w:val="-6"/>
          <w:sz w:val="52"/>
          <w:szCs w:val="52"/>
        </w:rPr>
        <w:t>建设项目环境影响报告表</w:t>
      </w:r>
    </w:p>
    <w:p w14:paraId="53B2C0EE">
      <w:pPr>
        <w:pStyle w:val="2"/>
        <w:spacing w:line="250" w:lineRule="auto"/>
      </w:pPr>
    </w:p>
    <w:p w14:paraId="1EEF87C8">
      <w:pPr>
        <w:pStyle w:val="2"/>
        <w:spacing w:line="250" w:lineRule="auto"/>
      </w:pPr>
    </w:p>
    <w:p w14:paraId="662BD836">
      <w:pPr>
        <w:pStyle w:val="2"/>
        <w:spacing w:line="251" w:lineRule="auto"/>
      </w:pPr>
    </w:p>
    <w:p w14:paraId="18102E48">
      <w:pPr>
        <w:pStyle w:val="2"/>
        <w:spacing w:line="251" w:lineRule="auto"/>
      </w:pPr>
    </w:p>
    <w:p w14:paraId="2DA124C1">
      <w:pPr>
        <w:pStyle w:val="2"/>
        <w:spacing w:line="251" w:lineRule="auto"/>
      </w:pPr>
    </w:p>
    <w:p w14:paraId="359A5CBE">
      <w:pPr>
        <w:pStyle w:val="2"/>
        <w:spacing w:line="251" w:lineRule="auto"/>
      </w:pPr>
    </w:p>
    <w:p w14:paraId="64EA556B">
      <w:pPr>
        <w:pStyle w:val="2"/>
        <w:spacing w:line="251" w:lineRule="auto"/>
      </w:pPr>
    </w:p>
    <w:p w14:paraId="7CE699E6">
      <w:pPr>
        <w:pStyle w:val="2"/>
        <w:spacing w:line="251" w:lineRule="auto"/>
      </w:pPr>
    </w:p>
    <w:p w14:paraId="21DEB46B">
      <w:pPr>
        <w:pStyle w:val="2"/>
        <w:spacing w:line="251" w:lineRule="auto"/>
      </w:pPr>
    </w:p>
    <w:p w14:paraId="28D51C3C">
      <w:pPr>
        <w:pStyle w:val="2"/>
        <w:spacing w:line="251" w:lineRule="auto"/>
      </w:pPr>
    </w:p>
    <w:p w14:paraId="0BA5F88C">
      <w:pPr>
        <w:pStyle w:val="2"/>
        <w:spacing w:line="251" w:lineRule="auto"/>
      </w:pPr>
    </w:p>
    <w:p w14:paraId="081100E2">
      <w:pPr>
        <w:pStyle w:val="2"/>
        <w:spacing w:line="251" w:lineRule="auto"/>
      </w:pPr>
    </w:p>
    <w:p w14:paraId="5CC0E8C8">
      <w:pPr>
        <w:pStyle w:val="2"/>
        <w:spacing w:line="251" w:lineRule="auto"/>
      </w:pPr>
    </w:p>
    <w:p w14:paraId="190621AA">
      <w:pPr>
        <w:spacing w:before="101" w:line="358" w:lineRule="auto"/>
        <w:ind w:left="4171" w:hanging="4171"/>
        <w:rPr>
          <w:rFonts w:ascii="宋体" w:hAnsi="宋体" w:eastAsia="宋体" w:cs="宋体"/>
          <w:sz w:val="31"/>
          <w:szCs w:val="31"/>
        </w:rPr>
      </w:pPr>
      <w:r>
        <w:rPr>
          <w:rFonts w:ascii="宋体" w:hAnsi="宋体" w:eastAsia="宋体" w:cs="宋体"/>
          <w:b/>
          <w:bCs/>
          <w:spacing w:val="5"/>
          <w:sz w:val="31"/>
          <w:szCs w:val="31"/>
        </w:rPr>
        <w:t>项目名称：</w:t>
      </w:r>
      <w:r>
        <w:rPr>
          <w:rFonts w:ascii="宋体" w:hAnsi="宋体" w:eastAsia="宋体" w:cs="宋体"/>
          <w:b/>
          <w:bCs/>
          <w:spacing w:val="5"/>
          <w:sz w:val="31"/>
          <w:szCs w:val="31"/>
          <w:u w:val="single" w:color="auto"/>
        </w:rPr>
        <w:t>年产排水管</w:t>
      </w:r>
      <w:r>
        <w:rPr>
          <w:rFonts w:ascii="宋体" w:hAnsi="宋体" w:eastAsia="宋体" w:cs="宋体"/>
          <w:spacing w:val="-49"/>
          <w:sz w:val="31"/>
          <w:szCs w:val="31"/>
          <w:u w:val="single" w:color="auto"/>
        </w:rPr>
        <w:t xml:space="preserve"> </w:t>
      </w:r>
      <w:r>
        <w:rPr>
          <w:rFonts w:ascii="Times New Roman" w:hAnsi="Times New Roman" w:eastAsia="Times New Roman" w:cs="Times New Roman"/>
          <w:b/>
          <w:bCs/>
          <w:spacing w:val="5"/>
          <w:sz w:val="31"/>
          <w:szCs w:val="31"/>
          <w:u w:val="single" w:color="auto"/>
        </w:rPr>
        <w:t xml:space="preserve">2000 </w:t>
      </w:r>
      <w:r>
        <w:rPr>
          <w:rFonts w:ascii="宋体" w:hAnsi="宋体" w:eastAsia="宋体" w:cs="宋体"/>
          <w:b/>
          <w:bCs/>
          <w:spacing w:val="5"/>
          <w:sz w:val="31"/>
          <w:szCs w:val="31"/>
          <w:u w:val="single" w:color="auto"/>
        </w:rPr>
        <w:t>根、沙井盖</w:t>
      </w:r>
      <w:r>
        <w:rPr>
          <w:rFonts w:ascii="宋体" w:hAnsi="宋体" w:eastAsia="宋体" w:cs="宋体"/>
          <w:spacing w:val="-66"/>
          <w:sz w:val="31"/>
          <w:szCs w:val="31"/>
          <w:u w:val="single" w:color="auto"/>
        </w:rPr>
        <w:t xml:space="preserve"> </w:t>
      </w:r>
      <w:r>
        <w:rPr>
          <w:rFonts w:ascii="Times New Roman" w:hAnsi="Times New Roman" w:eastAsia="Times New Roman" w:cs="Times New Roman"/>
          <w:b/>
          <w:bCs/>
          <w:spacing w:val="5"/>
          <w:sz w:val="31"/>
          <w:szCs w:val="31"/>
          <w:u w:val="single" w:color="auto"/>
        </w:rPr>
        <w:t xml:space="preserve">200 </w:t>
      </w:r>
      <w:r>
        <w:rPr>
          <w:rFonts w:ascii="宋体" w:hAnsi="宋体" w:eastAsia="宋体" w:cs="宋体"/>
          <w:b/>
          <w:bCs/>
          <w:spacing w:val="5"/>
          <w:sz w:val="31"/>
          <w:szCs w:val="31"/>
          <w:u w:val="single" w:color="auto"/>
        </w:rPr>
        <w:t>套、沟盖板</w:t>
      </w:r>
      <w:r>
        <w:rPr>
          <w:rFonts w:ascii="宋体" w:hAnsi="宋体" w:eastAsia="宋体" w:cs="宋体"/>
          <w:spacing w:val="-69"/>
          <w:sz w:val="31"/>
          <w:szCs w:val="31"/>
          <w:u w:val="single" w:color="auto"/>
        </w:rPr>
        <w:t xml:space="preserve"> </w:t>
      </w:r>
      <w:r>
        <w:rPr>
          <w:rFonts w:ascii="Times New Roman" w:hAnsi="Times New Roman" w:eastAsia="Times New Roman" w:cs="Times New Roman"/>
          <w:b/>
          <w:bCs/>
          <w:spacing w:val="5"/>
          <w:sz w:val="31"/>
          <w:szCs w:val="31"/>
          <w:u w:val="single" w:color="auto"/>
        </w:rPr>
        <w:t xml:space="preserve">3000 </w:t>
      </w:r>
      <w:r>
        <w:rPr>
          <w:rFonts w:ascii="宋体" w:hAnsi="宋体" w:eastAsia="宋体" w:cs="宋体"/>
          <w:b/>
          <w:bCs/>
          <w:spacing w:val="5"/>
          <w:sz w:val="31"/>
          <w:szCs w:val="31"/>
          <w:u w:val="single" w:color="auto"/>
        </w:rPr>
        <w:t>个建</w:t>
      </w:r>
      <w:r>
        <w:rPr>
          <w:rFonts w:ascii="宋体" w:hAnsi="宋体" w:eastAsia="宋体" w:cs="宋体"/>
          <w:sz w:val="31"/>
          <w:szCs w:val="31"/>
        </w:rPr>
        <w:t xml:space="preserve"> </w:t>
      </w:r>
      <w:r>
        <w:rPr>
          <w:rFonts w:ascii="宋体" w:hAnsi="宋体" w:eastAsia="宋体" w:cs="宋体"/>
          <w:b/>
          <w:bCs/>
          <w:spacing w:val="1"/>
          <w:sz w:val="31"/>
          <w:szCs w:val="31"/>
          <w:u w:val="single" w:color="auto"/>
        </w:rPr>
        <w:t>设项目</w:t>
      </w:r>
    </w:p>
    <w:p w14:paraId="597B5397">
      <w:pPr>
        <w:pStyle w:val="2"/>
        <w:spacing w:line="256" w:lineRule="auto"/>
      </w:pPr>
    </w:p>
    <w:p w14:paraId="3388F633">
      <w:pPr>
        <w:spacing w:before="101" w:line="225" w:lineRule="auto"/>
        <w:ind w:left="1762"/>
        <w:rPr>
          <w:rFonts w:ascii="宋体" w:hAnsi="宋体" w:eastAsia="宋体" w:cs="宋体"/>
          <w:sz w:val="31"/>
          <w:szCs w:val="31"/>
        </w:rPr>
      </w:pPr>
      <w:r>
        <w:rPr>
          <w:rFonts w:ascii="宋体" w:hAnsi="宋体" w:eastAsia="宋体" w:cs="宋体"/>
          <w:b/>
          <w:bCs/>
          <w:spacing w:val="7"/>
          <w:sz w:val="31"/>
          <w:szCs w:val="31"/>
        </w:rPr>
        <w:t>建设单位：</w:t>
      </w:r>
      <w:r>
        <w:rPr>
          <w:rFonts w:ascii="宋体" w:hAnsi="宋体" w:eastAsia="宋体" w:cs="宋体"/>
          <w:b/>
          <w:bCs/>
          <w:spacing w:val="7"/>
          <w:sz w:val="31"/>
          <w:szCs w:val="31"/>
          <w:u w:val="single" w:color="auto"/>
        </w:rPr>
        <w:t>乐昌市坪石镇粤通建材经营部</w:t>
      </w:r>
    </w:p>
    <w:p w14:paraId="2774483D">
      <w:pPr>
        <w:pStyle w:val="2"/>
        <w:spacing w:line="244" w:lineRule="auto"/>
      </w:pPr>
    </w:p>
    <w:p w14:paraId="6DF7BBA3">
      <w:pPr>
        <w:pStyle w:val="2"/>
        <w:spacing w:line="244" w:lineRule="auto"/>
      </w:pPr>
    </w:p>
    <w:p w14:paraId="1A4B315F">
      <w:pPr>
        <w:pStyle w:val="2"/>
        <w:spacing w:line="244" w:lineRule="auto"/>
      </w:pPr>
    </w:p>
    <w:p w14:paraId="03CFC942">
      <w:pPr>
        <w:pStyle w:val="2"/>
        <w:spacing w:line="244" w:lineRule="auto"/>
      </w:pPr>
    </w:p>
    <w:p w14:paraId="2AC92CD9">
      <w:pPr>
        <w:pStyle w:val="2"/>
        <w:spacing w:line="244" w:lineRule="auto"/>
      </w:pPr>
    </w:p>
    <w:p w14:paraId="7C55AE17">
      <w:pPr>
        <w:pStyle w:val="2"/>
        <w:spacing w:line="244" w:lineRule="auto"/>
      </w:pPr>
    </w:p>
    <w:p w14:paraId="53B7A843">
      <w:pPr>
        <w:pStyle w:val="2"/>
        <w:spacing w:line="244" w:lineRule="auto"/>
      </w:pPr>
    </w:p>
    <w:p w14:paraId="07C25718">
      <w:pPr>
        <w:pStyle w:val="2"/>
        <w:spacing w:line="244" w:lineRule="auto"/>
      </w:pPr>
    </w:p>
    <w:p w14:paraId="0A4DEE10">
      <w:pPr>
        <w:pStyle w:val="2"/>
        <w:spacing w:line="244" w:lineRule="auto"/>
      </w:pPr>
    </w:p>
    <w:p w14:paraId="118E6B6B">
      <w:pPr>
        <w:pStyle w:val="2"/>
        <w:spacing w:line="245" w:lineRule="auto"/>
      </w:pPr>
    </w:p>
    <w:p w14:paraId="7539BD07">
      <w:pPr>
        <w:pStyle w:val="2"/>
        <w:spacing w:line="245" w:lineRule="auto"/>
      </w:pPr>
    </w:p>
    <w:p w14:paraId="3241D80D">
      <w:pPr>
        <w:pStyle w:val="2"/>
        <w:spacing w:line="245" w:lineRule="auto"/>
      </w:pPr>
    </w:p>
    <w:p w14:paraId="64F0F3A0">
      <w:pPr>
        <w:pStyle w:val="2"/>
        <w:spacing w:line="245" w:lineRule="auto"/>
      </w:pPr>
    </w:p>
    <w:p w14:paraId="68D449B6">
      <w:pPr>
        <w:pStyle w:val="2"/>
        <w:spacing w:line="245" w:lineRule="auto"/>
      </w:pPr>
    </w:p>
    <w:p w14:paraId="20950E5F">
      <w:pPr>
        <w:pStyle w:val="2"/>
        <w:spacing w:line="245" w:lineRule="auto"/>
      </w:pPr>
    </w:p>
    <w:p w14:paraId="7EBDCC87">
      <w:pPr>
        <w:pStyle w:val="2"/>
        <w:spacing w:line="245" w:lineRule="auto"/>
      </w:pPr>
    </w:p>
    <w:p w14:paraId="0034BE9E">
      <w:pPr>
        <w:pStyle w:val="2"/>
        <w:spacing w:line="245" w:lineRule="auto"/>
      </w:pPr>
    </w:p>
    <w:p w14:paraId="17C933C0">
      <w:pPr>
        <w:pStyle w:val="2"/>
        <w:spacing w:line="245" w:lineRule="auto"/>
      </w:pPr>
    </w:p>
    <w:p w14:paraId="0E17F029">
      <w:pPr>
        <w:pStyle w:val="2"/>
        <w:spacing w:line="245" w:lineRule="auto"/>
      </w:pPr>
    </w:p>
    <w:p w14:paraId="20833FDB">
      <w:pPr>
        <w:pStyle w:val="2"/>
        <w:spacing w:line="245" w:lineRule="auto"/>
      </w:pPr>
    </w:p>
    <w:p w14:paraId="138741D3">
      <w:pPr>
        <w:pStyle w:val="2"/>
        <w:spacing w:line="245" w:lineRule="auto"/>
      </w:pPr>
    </w:p>
    <w:p w14:paraId="7FBF6EDA">
      <w:pPr>
        <w:spacing w:before="91" w:line="398" w:lineRule="auto"/>
        <w:ind w:left="3270" w:right="3215" w:hanging="61"/>
        <w:rPr>
          <w:rFonts w:ascii="宋体" w:hAnsi="宋体" w:eastAsia="宋体" w:cs="宋体"/>
          <w:sz w:val="28"/>
          <w:szCs w:val="28"/>
        </w:rPr>
      </w:pPr>
      <w:r>
        <w:rPr>
          <w:rFonts w:ascii="宋体" w:hAnsi="宋体" w:eastAsia="宋体" w:cs="宋体"/>
          <w:b/>
          <w:bCs/>
          <w:spacing w:val="-4"/>
          <w:sz w:val="28"/>
          <w:szCs w:val="28"/>
        </w:rPr>
        <w:t>编制日期：</w:t>
      </w:r>
      <w:r>
        <w:rPr>
          <w:rFonts w:ascii="Times New Roman" w:hAnsi="Times New Roman" w:eastAsia="Times New Roman" w:cs="Times New Roman"/>
          <w:b/>
          <w:bCs/>
          <w:spacing w:val="-4"/>
          <w:sz w:val="28"/>
          <w:szCs w:val="28"/>
        </w:rPr>
        <w:t xml:space="preserve">2019 </w:t>
      </w:r>
      <w:r>
        <w:rPr>
          <w:rFonts w:ascii="宋体" w:hAnsi="宋体" w:eastAsia="宋体" w:cs="宋体"/>
          <w:b/>
          <w:bCs/>
          <w:spacing w:val="-4"/>
          <w:sz w:val="28"/>
          <w:szCs w:val="28"/>
        </w:rPr>
        <w:t>年</w:t>
      </w:r>
      <w:r>
        <w:rPr>
          <w:rFonts w:ascii="宋体" w:hAnsi="宋体" w:eastAsia="宋体" w:cs="宋体"/>
          <w:spacing w:val="-61"/>
          <w:sz w:val="28"/>
          <w:szCs w:val="28"/>
        </w:rPr>
        <w:t xml:space="preserve"> </w:t>
      </w:r>
      <w:r>
        <w:rPr>
          <w:rFonts w:ascii="Times New Roman" w:hAnsi="Times New Roman" w:eastAsia="Times New Roman" w:cs="Times New Roman"/>
          <w:b/>
          <w:bCs/>
          <w:spacing w:val="-4"/>
          <w:sz w:val="28"/>
          <w:szCs w:val="28"/>
        </w:rPr>
        <w:t>8</w:t>
      </w:r>
      <w:r>
        <w:rPr>
          <w:rFonts w:ascii="Times New Roman" w:hAnsi="Times New Roman" w:eastAsia="Times New Roman" w:cs="Times New Roman"/>
          <w:b/>
          <w:bCs/>
          <w:spacing w:val="18"/>
          <w:sz w:val="28"/>
          <w:szCs w:val="28"/>
        </w:rPr>
        <w:t xml:space="preserve"> </w:t>
      </w:r>
      <w:r>
        <w:rPr>
          <w:rFonts w:ascii="宋体" w:hAnsi="宋体" w:eastAsia="宋体" w:cs="宋体"/>
          <w:b/>
          <w:bCs/>
          <w:spacing w:val="-4"/>
          <w:sz w:val="28"/>
          <w:szCs w:val="28"/>
        </w:rPr>
        <w:t>月</w:t>
      </w:r>
      <w:r>
        <w:rPr>
          <w:rFonts w:ascii="宋体" w:hAnsi="宋体" w:eastAsia="宋体" w:cs="宋体"/>
          <w:sz w:val="28"/>
          <w:szCs w:val="28"/>
        </w:rPr>
        <w:t xml:space="preserve"> </w:t>
      </w:r>
      <w:r>
        <w:rPr>
          <w:rFonts w:ascii="宋体" w:hAnsi="宋体" w:eastAsia="宋体" w:cs="宋体"/>
          <w:b/>
          <w:bCs/>
          <w:spacing w:val="-6"/>
          <w:sz w:val="28"/>
          <w:szCs w:val="28"/>
        </w:rPr>
        <w:t>国家环境保护部总局制</w:t>
      </w:r>
    </w:p>
    <w:p w14:paraId="10349407">
      <w:pPr>
        <w:spacing w:line="398" w:lineRule="auto"/>
        <w:rPr>
          <w:rFonts w:ascii="宋体" w:hAnsi="宋体" w:eastAsia="宋体" w:cs="宋体"/>
          <w:sz w:val="28"/>
          <w:szCs w:val="28"/>
        </w:rPr>
        <w:sectPr>
          <w:pgSz w:w="11907" w:h="16839"/>
          <w:pgMar w:top="1431" w:right="1156" w:bottom="0" w:left="1457" w:header="0" w:footer="0" w:gutter="0"/>
          <w:cols w:space="720" w:num="1"/>
        </w:sectPr>
      </w:pPr>
    </w:p>
    <w:p w14:paraId="0BF2CD79">
      <w:pPr>
        <w:pStyle w:val="2"/>
        <w:spacing w:line="247" w:lineRule="auto"/>
      </w:pPr>
    </w:p>
    <w:p w14:paraId="55C4640C">
      <w:pPr>
        <w:pStyle w:val="2"/>
        <w:spacing w:line="247" w:lineRule="auto"/>
      </w:pPr>
    </w:p>
    <w:p w14:paraId="4C15F38B">
      <w:pPr>
        <w:pStyle w:val="2"/>
        <w:spacing w:line="247" w:lineRule="auto"/>
      </w:pPr>
    </w:p>
    <w:p w14:paraId="342C5C60">
      <w:pPr>
        <w:pStyle w:val="2"/>
        <w:spacing w:line="248" w:lineRule="auto"/>
      </w:pPr>
    </w:p>
    <w:p w14:paraId="7C3A91C6">
      <w:pPr>
        <w:spacing w:before="100" w:line="224" w:lineRule="auto"/>
        <w:ind w:left="1774"/>
        <w:outlineLvl w:val="1"/>
        <w:rPr>
          <w:rFonts w:ascii="宋体" w:hAnsi="宋体" w:eastAsia="宋体" w:cs="宋体"/>
          <w:sz w:val="31"/>
          <w:szCs w:val="31"/>
        </w:rPr>
      </w:pPr>
      <w:r>
        <w:rPr>
          <w:rFonts w:ascii="宋体" w:hAnsi="宋体" w:eastAsia="宋体" w:cs="宋体"/>
          <w:b/>
          <w:bCs/>
          <w:spacing w:val="6"/>
          <w:sz w:val="31"/>
          <w:szCs w:val="31"/>
        </w:rPr>
        <w:t>《建设项目环境影响报告表》编制说明</w:t>
      </w:r>
    </w:p>
    <w:p w14:paraId="32C58967">
      <w:pPr>
        <w:spacing w:before="286" w:line="347" w:lineRule="auto"/>
        <w:ind w:left="24" w:right="101" w:firstLine="480"/>
        <w:rPr>
          <w:rFonts w:ascii="宋体" w:hAnsi="宋体" w:eastAsia="宋体" w:cs="宋体"/>
          <w:sz w:val="24"/>
          <w:szCs w:val="24"/>
        </w:rPr>
      </w:pPr>
      <w:r>
        <w:rPr>
          <w:rFonts w:ascii="宋体" w:hAnsi="宋体" w:eastAsia="宋体" w:cs="宋体"/>
          <w:spacing w:val="4"/>
          <w:sz w:val="24"/>
          <w:szCs w:val="24"/>
        </w:rPr>
        <w:t>《建设项目环境影响报告表》由具有从事环境影响评</w:t>
      </w:r>
      <w:r>
        <w:rPr>
          <w:rFonts w:ascii="宋体" w:hAnsi="宋体" w:eastAsia="宋体" w:cs="宋体"/>
          <w:spacing w:val="3"/>
          <w:sz w:val="24"/>
          <w:szCs w:val="24"/>
        </w:rPr>
        <w:t>价工作资质的单位编</w:t>
      </w:r>
      <w:r>
        <w:rPr>
          <w:rFonts w:ascii="宋体" w:hAnsi="宋体" w:eastAsia="宋体" w:cs="宋体"/>
          <w:sz w:val="24"/>
          <w:szCs w:val="24"/>
        </w:rPr>
        <w:t xml:space="preserve"> </w:t>
      </w:r>
      <w:r>
        <w:rPr>
          <w:rFonts w:ascii="宋体" w:hAnsi="宋体" w:eastAsia="宋体" w:cs="宋体"/>
          <w:spacing w:val="-12"/>
          <w:sz w:val="24"/>
          <w:szCs w:val="24"/>
        </w:rPr>
        <w:t>制。</w:t>
      </w:r>
    </w:p>
    <w:p w14:paraId="70B78564">
      <w:pPr>
        <w:spacing w:before="187" w:line="290" w:lineRule="auto"/>
        <w:ind w:left="24" w:right="97" w:firstLine="497"/>
        <w:rPr>
          <w:rFonts w:ascii="宋体" w:hAnsi="宋体" w:eastAsia="宋体" w:cs="宋体"/>
          <w:sz w:val="24"/>
          <w:szCs w:val="24"/>
        </w:rPr>
      </w:pPr>
      <w:r>
        <w:rPr>
          <w:rFonts w:ascii="Times New Roman" w:hAnsi="Times New Roman" w:eastAsia="Times New Roman" w:cs="Times New Roman"/>
          <w:spacing w:val="-4"/>
          <w:sz w:val="24"/>
          <w:szCs w:val="24"/>
        </w:rPr>
        <w:t>1</w:t>
      </w:r>
      <w:r>
        <w:rPr>
          <w:rFonts w:ascii="宋体" w:hAnsi="宋体" w:eastAsia="宋体" w:cs="宋体"/>
          <w:spacing w:val="-4"/>
          <w:sz w:val="24"/>
          <w:szCs w:val="24"/>
        </w:rPr>
        <w:t>、项目名称——指项目立项批复时的名称，应不超过</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 xml:space="preserve">30 </w:t>
      </w:r>
      <w:r>
        <w:rPr>
          <w:rFonts w:ascii="宋体" w:hAnsi="宋体" w:eastAsia="宋体" w:cs="宋体"/>
          <w:spacing w:val="-4"/>
          <w:sz w:val="24"/>
          <w:szCs w:val="24"/>
        </w:rPr>
        <w:t>个字（两</w:t>
      </w:r>
      <w:r>
        <w:rPr>
          <w:rFonts w:ascii="宋体" w:hAnsi="宋体" w:eastAsia="宋体" w:cs="宋体"/>
          <w:spacing w:val="-5"/>
          <w:sz w:val="24"/>
          <w:szCs w:val="24"/>
        </w:rPr>
        <w:t>个英文字</w:t>
      </w:r>
      <w:r>
        <w:rPr>
          <w:rFonts w:ascii="宋体" w:hAnsi="宋体" w:eastAsia="宋体" w:cs="宋体"/>
          <w:sz w:val="24"/>
          <w:szCs w:val="24"/>
        </w:rPr>
        <w:t xml:space="preserve"> </w:t>
      </w:r>
      <w:r>
        <w:rPr>
          <w:rFonts w:ascii="宋体" w:hAnsi="宋体" w:eastAsia="宋体" w:cs="宋体"/>
          <w:spacing w:val="-5"/>
          <w:sz w:val="24"/>
          <w:szCs w:val="24"/>
        </w:rPr>
        <w:t>段作一个汉字）。</w:t>
      </w:r>
    </w:p>
    <w:p w14:paraId="73995466">
      <w:pPr>
        <w:pStyle w:val="2"/>
        <w:spacing w:line="256" w:lineRule="auto"/>
      </w:pPr>
    </w:p>
    <w:p w14:paraId="23FD6402">
      <w:pPr>
        <w:spacing w:before="78" w:line="220" w:lineRule="auto"/>
        <w:ind w:left="49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、建设地点——指项目所在地详细地址，公路、铁路应</w:t>
      </w:r>
      <w:r>
        <w:rPr>
          <w:rFonts w:ascii="宋体" w:hAnsi="宋体" w:eastAsia="宋体" w:cs="宋体"/>
          <w:spacing w:val="-2"/>
          <w:sz w:val="24"/>
          <w:szCs w:val="24"/>
        </w:rPr>
        <w:t>填写起止地点。</w:t>
      </w:r>
    </w:p>
    <w:p w14:paraId="6B0B2A3F">
      <w:pPr>
        <w:pStyle w:val="2"/>
        <w:spacing w:line="258" w:lineRule="auto"/>
      </w:pPr>
    </w:p>
    <w:p w14:paraId="49125F96">
      <w:pPr>
        <w:spacing w:before="78" w:line="220" w:lineRule="auto"/>
        <w:ind w:left="503"/>
        <w:rPr>
          <w:rFonts w:ascii="宋体" w:hAnsi="宋体" w:eastAsia="宋体" w:cs="宋体"/>
          <w:sz w:val="24"/>
          <w:szCs w:val="24"/>
        </w:rPr>
      </w:pPr>
      <w:r>
        <w:rPr>
          <w:rFonts w:ascii="Times New Roman" w:hAnsi="Times New Roman" w:eastAsia="Times New Roman" w:cs="Times New Roman"/>
          <w:spacing w:val="-3"/>
          <w:sz w:val="24"/>
          <w:szCs w:val="24"/>
        </w:rPr>
        <w:t>3</w:t>
      </w:r>
      <w:r>
        <w:rPr>
          <w:rFonts w:ascii="宋体" w:hAnsi="宋体" w:eastAsia="宋体" w:cs="宋体"/>
          <w:spacing w:val="-3"/>
          <w:sz w:val="24"/>
          <w:szCs w:val="24"/>
        </w:rPr>
        <w:t>、行业类别——按国标填写。</w:t>
      </w:r>
    </w:p>
    <w:p w14:paraId="7AC0D8FE">
      <w:pPr>
        <w:pStyle w:val="2"/>
        <w:spacing w:line="256" w:lineRule="auto"/>
      </w:pPr>
    </w:p>
    <w:p w14:paraId="00080223">
      <w:pPr>
        <w:spacing w:before="78" w:line="220" w:lineRule="auto"/>
        <w:ind w:left="497"/>
        <w:rPr>
          <w:rFonts w:ascii="宋体" w:hAnsi="宋体" w:eastAsia="宋体" w:cs="宋体"/>
          <w:sz w:val="24"/>
          <w:szCs w:val="24"/>
        </w:rPr>
      </w:pPr>
      <w:r>
        <w:rPr>
          <w:rFonts w:ascii="Times New Roman" w:hAnsi="Times New Roman" w:eastAsia="Times New Roman" w:cs="Times New Roman"/>
          <w:spacing w:val="-3"/>
          <w:sz w:val="24"/>
          <w:szCs w:val="24"/>
        </w:rPr>
        <w:t>4</w:t>
      </w:r>
      <w:r>
        <w:rPr>
          <w:rFonts w:ascii="宋体" w:hAnsi="宋体" w:eastAsia="宋体" w:cs="宋体"/>
          <w:spacing w:val="-3"/>
          <w:sz w:val="24"/>
          <w:szCs w:val="24"/>
        </w:rPr>
        <w:t>、总投资——指项目投资总额。</w:t>
      </w:r>
    </w:p>
    <w:p w14:paraId="6DBD73A8">
      <w:pPr>
        <w:pStyle w:val="2"/>
        <w:spacing w:line="258" w:lineRule="auto"/>
      </w:pPr>
    </w:p>
    <w:p w14:paraId="196EECE6">
      <w:pPr>
        <w:spacing w:before="79" w:line="289" w:lineRule="auto"/>
        <w:ind w:left="34" w:firstLine="470"/>
        <w:rPr>
          <w:rFonts w:ascii="宋体" w:hAnsi="宋体" w:eastAsia="宋体" w:cs="宋体"/>
          <w:sz w:val="24"/>
          <w:szCs w:val="24"/>
        </w:rPr>
      </w:pPr>
      <w:r>
        <w:rPr>
          <w:rFonts w:ascii="Times New Roman" w:hAnsi="Times New Roman" w:eastAsia="Times New Roman" w:cs="Times New Roman"/>
          <w:spacing w:val="-4"/>
          <w:sz w:val="24"/>
          <w:szCs w:val="24"/>
        </w:rPr>
        <w:t>5</w:t>
      </w:r>
      <w:r>
        <w:rPr>
          <w:rFonts w:ascii="宋体" w:hAnsi="宋体" w:eastAsia="宋体" w:cs="宋体"/>
          <w:spacing w:val="-4"/>
          <w:sz w:val="24"/>
          <w:szCs w:val="24"/>
        </w:rPr>
        <w:t>、主要环境保护目标——指项目区周围一定范围内集中居</w:t>
      </w:r>
      <w:r>
        <w:rPr>
          <w:rFonts w:ascii="宋体" w:hAnsi="宋体" w:eastAsia="宋体" w:cs="宋体"/>
          <w:spacing w:val="-5"/>
          <w:sz w:val="24"/>
          <w:szCs w:val="24"/>
        </w:rPr>
        <w:t>民住宅区、学校、</w:t>
      </w:r>
      <w:r>
        <w:rPr>
          <w:rFonts w:ascii="宋体" w:hAnsi="宋体" w:eastAsia="宋体" w:cs="宋体"/>
          <w:sz w:val="24"/>
          <w:szCs w:val="24"/>
        </w:rPr>
        <w:t xml:space="preserve"> </w:t>
      </w:r>
      <w:r>
        <w:rPr>
          <w:rFonts w:ascii="宋体" w:hAnsi="宋体" w:eastAsia="宋体" w:cs="宋体"/>
          <w:spacing w:val="-9"/>
          <w:sz w:val="24"/>
          <w:szCs w:val="24"/>
        </w:rPr>
        <w:t>医院、保护文物、风景名胜区、水源地和生态敏感点等，</w:t>
      </w:r>
      <w:r>
        <w:rPr>
          <w:rFonts w:ascii="宋体" w:hAnsi="宋体" w:eastAsia="宋体" w:cs="宋体"/>
          <w:spacing w:val="-62"/>
          <w:sz w:val="24"/>
          <w:szCs w:val="24"/>
        </w:rPr>
        <w:t xml:space="preserve"> </w:t>
      </w:r>
      <w:r>
        <w:rPr>
          <w:rFonts w:ascii="宋体" w:hAnsi="宋体" w:eastAsia="宋体" w:cs="宋体"/>
          <w:spacing w:val="-9"/>
          <w:sz w:val="24"/>
          <w:szCs w:val="24"/>
        </w:rPr>
        <w:t>应尽可能给出</w:t>
      </w:r>
      <w:r>
        <w:rPr>
          <w:rFonts w:ascii="宋体" w:hAnsi="宋体" w:eastAsia="宋体" w:cs="宋体"/>
          <w:spacing w:val="-10"/>
          <w:sz w:val="24"/>
          <w:szCs w:val="24"/>
        </w:rPr>
        <w:t>保护目标、</w:t>
      </w:r>
    </w:p>
    <w:p w14:paraId="1D5B72C2">
      <w:pPr>
        <w:spacing w:before="182" w:line="220" w:lineRule="auto"/>
        <w:ind w:left="23"/>
        <w:rPr>
          <w:rFonts w:ascii="宋体" w:hAnsi="宋体" w:eastAsia="宋体" w:cs="宋体"/>
          <w:sz w:val="24"/>
          <w:szCs w:val="24"/>
        </w:rPr>
      </w:pPr>
      <w:r>
        <w:rPr>
          <w:rFonts w:ascii="宋体" w:hAnsi="宋体" w:eastAsia="宋体" w:cs="宋体"/>
          <w:spacing w:val="-4"/>
          <w:sz w:val="24"/>
          <w:szCs w:val="24"/>
        </w:rPr>
        <w:t>性质、规模和距厂界距离等。</w:t>
      </w:r>
    </w:p>
    <w:p w14:paraId="702C1558">
      <w:pPr>
        <w:pStyle w:val="2"/>
        <w:spacing w:line="256" w:lineRule="auto"/>
      </w:pPr>
    </w:p>
    <w:p w14:paraId="3B68410A">
      <w:pPr>
        <w:spacing w:before="78" w:line="350" w:lineRule="auto"/>
        <w:ind w:left="23" w:right="20" w:firstLine="480"/>
        <w:jc w:val="both"/>
        <w:rPr>
          <w:rFonts w:ascii="宋体" w:hAnsi="宋体" w:eastAsia="宋体" w:cs="宋体"/>
          <w:sz w:val="24"/>
          <w:szCs w:val="24"/>
        </w:rPr>
      </w:pPr>
      <w:r>
        <w:rPr>
          <w:rFonts w:ascii="Times New Roman" w:hAnsi="Times New Roman" w:eastAsia="Times New Roman" w:cs="Times New Roman"/>
          <w:spacing w:val="-5"/>
          <w:sz w:val="24"/>
          <w:szCs w:val="24"/>
        </w:rPr>
        <w:t>6</w:t>
      </w:r>
      <w:r>
        <w:rPr>
          <w:rFonts w:ascii="宋体" w:hAnsi="宋体" w:eastAsia="宋体" w:cs="宋体"/>
          <w:spacing w:val="-5"/>
          <w:sz w:val="24"/>
          <w:szCs w:val="24"/>
        </w:rPr>
        <w:t>、结论与建议——给出本项目清洁生产、达标排放和总量控制的分析结论，</w:t>
      </w:r>
      <w:r>
        <w:rPr>
          <w:rFonts w:ascii="宋体" w:hAnsi="宋体" w:eastAsia="宋体" w:cs="宋体"/>
          <w:spacing w:val="11"/>
          <w:sz w:val="24"/>
          <w:szCs w:val="24"/>
        </w:rPr>
        <w:t xml:space="preserve"> </w:t>
      </w:r>
      <w:r>
        <w:rPr>
          <w:rFonts w:ascii="宋体" w:hAnsi="宋体" w:eastAsia="宋体" w:cs="宋体"/>
          <w:spacing w:val="-3"/>
          <w:sz w:val="24"/>
          <w:szCs w:val="24"/>
        </w:rPr>
        <w:t>确定污染防治措施的有效性，说明本项目对环境造成的影响，给出建设项目</w:t>
      </w:r>
      <w:r>
        <w:rPr>
          <w:rFonts w:ascii="宋体" w:hAnsi="宋体" w:eastAsia="宋体" w:cs="宋体"/>
          <w:spacing w:val="-4"/>
          <w:sz w:val="24"/>
          <w:szCs w:val="24"/>
        </w:rPr>
        <w:t>环境</w:t>
      </w:r>
      <w:r>
        <w:rPr>
          <w:rFonts w:ascii="宋体" w:hAnsi="宋体" w:eastAsia="宋体" w:cs="宋体"/>
          <w:sz w:val="24"/>
          <w:szCs w:val="24"/>
        </w:rPr>
        <w:t xml:space="preserve"> </w:t>
      </w:r>
      <w:r>
        <w:rPr>
          <w:rFonts w:ascii="宋体" w:hAnsi="宋体" w:eastAsia="宋体" w:cs="宋体"/>
          <w:spacing w:val="-2"/>
          <w:sz w:val="24"/>
          <w:szCs w:val="24"/>
        </w:rPr>
        <w:t>可行性的明确结论。同时提出减少环境影响的其他建议。</w:t>
      </w:r>
    </w:p>
    <w:p w14:paraId="650C86E4">
      <w:pPr>
        <w:spacing w:before="192" w:line="220" w:lineRule="auto"/>
        <w:jc w:val="right"/>
        <w:rPr>
          <w:rFonts w:ascii="宋体" w:hAnsi="宋体" w:eastAsia="宋体" w:cs="宋体"/>
          <w:sz w:val="24"/>
          <w:szCs w:val="24"/>
        </w:rPr>
      </w:pPr>
      <w:r>
        <w:rPr>
          <w:rFonts w:ascii="Times New Roman" w:hAnsi="Times New Roman" w:eastAsia="Times New Roman" w:cs="Times New Roman"/>
          <w:spacing w:val="-4"/>
          <w:sz w:val="24"/>
          <w:szCs w:val="24"/>
        </w:rPr>
        <w:t>7</w:t>
      </w:r>
      <w:r>
        <w:rPr>
          <w:rFonts w:ascii="宋体" w:hAnsi="宋体" w:eastAsia="宋体" w:cs="宋体"/>
          <w:spacing w:val="-4"/>
          <w:sz w:val="24"/>
          <w:szCs w:val="24"/>
        </w:rPr>
        <w:t>、预审意见——由行业主管部门填写答复意见，无主管部门项目，可不</w:t>
      </w:r>
      <w:r>
        <w:rPr>
          <w:rFonts w:ascii="宋体" w:hAnsi="宋体" w:eastAsia="宋体" w:cs="宋体"/>
          <w:spacing w:val="-5"/>
          <w:sz w:val="24"/>
          <w:szCs w:val="24"/>
        </w:rPr>
        <w:t>填。</w:t>
      </w:r>
    </w:p>
    <w:p w14:paraId="7333911D">
      <w:pPr>
        <w:pStyle w:val="2"/>
        <w:spacing w:line="256" w:lineRule="auto"/>
      </w:pPr>
    </w:p>
    <w:p w14:paraId="2A703883">
      <w:pPr>
        <w:spacing w:before="78" w:line="220" w:lineRule="auto"/>
        <w:ind w:left="508"/>
        <w:rPr>
          <w:rFonts w:ascii="宋体" w:hAnsi="宋体" w:eastAsia="宋体" w:cs="宋体"/>
          <w:sz w:val="24"/>
          <w:szCs w:val="24"/>
        </w:rPr>
      </w:pPr>
      <w:r>
        <w:rPr>
          <w:rFonts w:ascii="Times New Roman" w:hAnsi="Times New Roman" w:eastAsia="Times New Roman" w:cs="Times New Roman"/>
          <w:spacing w:val="-2"/>
          <w:sz w:val="24"/>
          <w:szCs w:val="24"/>
        </w:rPr>
        <w:t>8</w:t>
      </w:r>
      <w:r>
        <w:rPr>
          <w:rFonts w:ascii="宋体" w:hAnsi="宋体" w:eastAsia="宋体" w:cs="宋体"/>
          <w:spacing w:val="-2"/>
          <w:sz w:val="24"/>
          <w:szCs w:val="24"/>
        </w:rPr>
        <w:t>、审批意见——由负责审批该项目的环境保护行政主管部门批复。</w:t>
      </w:r>
    </w:p>
    <w:p w14:paraId="59CC0911">
      <w:pPr>
        <w:spacing w:line="220" w:lineRule="auto"/>
        <w:rPr>
          <w:rFonts w:ascii="宋体" w:hAnsi="宋体" w:eastAsia="宋体" w:cs="宋体"/>
          <w:sz w:val="24"/>
          <w:szCs w:val="24"/>
        </w:rPr>
        <w:sectPr>
          <w:pgSz w:w="11907" w:h="16839"/>
          <w:pgMar w:top="1431" w:right="1713" w:bottom="0" w:left="1785" w:header="0" w:footer="0" w:gutter="0"/>
          <w:cols w:space="720" w:num="1"/>
        </w:sectPr>
      </w:pPr>
    </w:p>
    <w:p w14:paraId="05C9A50B">
      <w:pPr>
        <w:spacing w:before="323" w:line="220" w:lineRule="auto"/>
        <w:ind w:left="161"/>
        <w:rPr>
          <w:rFonts w:ascii="宋体" w:hAnsi="宋体" w:eastAsia="宋体" w:cs="宋体"/>
          <w:sz w:val="30"/>
          <w:szCs w:val="30"/>
        </w:rPr>
      </w:pPr>
      <w:r>
        <w:rPr>
          <w:rFonts w:ascii="宋体" w:hAnsi="宋体" w:eastAsia="宋体" w:cs="宋体"/>
          <w:b/>
          <w:bCs/>
          <w:spacing w:val="-4"/>
          <w:sz w:val="30"/>
          <w:szCs w:val="30"/>
        </w:rPr>
        <w:t>建设项目基本情况</w:t>
      </w:r>
    </w:p>
    <w:p w14:paraId="40C0395A">
      <w:pPr>
        <w:spacing w:line="107" w:lineRule="exact"/>
      </w:pPr>
    </w:p>
    <w:tbl>
      <w:tblPr>
        <w:tblStyle w:val="5"/>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1"/>
        <w:gridCol w:w="1329"/>
        <w:gridCol w:w="796"/>
        <w:gridCol w:w="749"/>
        <w:gridCol w:w="182"/>
        <w:gridCol w:w="1353"/>
        <w:gridCol w:w="1156"/>
        <w:gridCol w:w="1338"/>
      </w:tblGrid>
      <w:tr w14:paraId="580D0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1691" w:type="dxa"/>
            <w:vAlign w:val="top"/>
          </w:tcPr>
          <w:p w14:paraId="209D38EA">
            <w:pPr>
              <w:pStyle w:val="6"/>
              <w:spacing w:before="168" w:line="221" w:lineRule="auto"/>
              <w:ind w:left="375"/>
            </w:pPr>
            <w:r>
              <w:rPr>
                <w:spacing w:val="-3"/>
              </w:rPr>
              <w:t>项目名称</w:t>
            </w:r>
          </w:p>
        </w:tc>
        <w:tc>
          <w:tcPr>
            <w:tcW w:w="6903" w:type="dxa"/>
            <w:gridSpan w:val="7"/>
            <w:vAlign w:val="top"/>
          </w:tcPr>
          <w:p w14:paraId="7C7CF516">
            <w:pPr>
              <w:pStyle w:val="6"/>
              <w:spacing w:before="167" w:line="220" w:lineRule="auto"/>
              <w:ind w:left="217"/>
            </w:pPr>
            <w:r>
              <w:rPr>
                <w:spacing w:val="-2"/>
              </w:rPr>
              <w:t>年产排水管</w:t>
            </w:r>
            <w:r>
              <w:rPr>
                <w:spacing w:val="-41"/>
              </w:rPr>
              <w:t xml:space="preserve"> </w:t>
            </w:r>
            <w:r>
              <w:rPr>
                <w:rFonts w:ascii="Times New Roman" w:hAnsi="Times New Roman" w:eastAsia="Times New Roman" w:cs="Times New Roman"/>
                <w:spacing w:val="-2"/>
              </w:rPr>
              <w:t xml:space="preserve">2000 </w:t>
            </w:r>
            <w:r>
              <w:rPr>
                <w:spacing w:val="-2"/>
              </w:rPr>
              <w:t>根、沙井盖</w:t>
            </w:r>
            <w:r>
              <w:rPr>
                <w:spacing w:val="-44"/>
              </w:rPr>
              <w:t xml:space="preserve"> </w:t>
            </w:r>
            <w:r>
              <w:rPr>
                <w:rFonts w:ascii="Times New Roman" w:hAnsi="Times New Roman" w:eastAsia="Times New Roman" w:cs="Times New Roman"/>
                <w:spacing w:val="-2"/>
              </w:rPr>
              <w:t xml:space="preserve">200 </w:t>
            </w:r>
            <w:r>
              <w:rPr>
                <w:spacing w:val="-2"/>
              </w:rPr>
              <w:t>套、沟盖板</w:t>
            </w:r>
            <w:r>
              <w:rPr>
                <w:spacing w:val="-39"/>
              </w:rPr>
              <w:t xml:space="preserve"> </w:t>
            </w:r>
            <w:r>
              <w:rPr>
                <w:rFonts w:ascii="Times New Roman" w:hAnsi="Times New Roman" w:eastAsia="Times New Roman" w:cs="Times New Roman"/>
                <w:spacing w:val="-2"/>
              </w:rPr>
              <w:t xml:space="preserve">3000 </w:t>
            </w:r>
            <w:r>
              <w:rPr>
                <w:spacing w:val="-2"/>
              </w:rPr>
              <w:t>个建设项目</w:t>
            </w:r>
          </w:p>
        </w:tc>
      </w:tr>
      <w:tr w14:paraId="30EB4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691" w:type="dxa"/>
            <w:vAlign w:val="top"/>
          </w:tcPr>
          <w:p w14:paraId="2E8035D8">
            <w:pPr>
              <w:pStyle w:val="6"/>
              <w:spacing w:before="166" w:line="221" w:lineRule="auto"/>
              <w:ind w:left="374"/>
            </w:pPr>
            <w:r>
              <w:rPr>
                <w:spacing w:val="-3"/>
              </w:rPr>
              <w:t>建设单位</w:t>
            </w:r>
          </w:p>
        </w:tc>
        <w:tc>
          <w:tcPr>
            <w:tcW w:w="6903" w:type="dxa"/>
            <w:gridSpan w:val="7"/>
            <w:vAlign w:val="top"/>
          </w:tcPr>
          <w:p w14:paraId="1E30B6F5">
            <w:pPr>
              <w:pStyle w:val="6"/>
              <w:spacing w:before="165" w:line="220" w:lineRule="auto"/>
              <w:ind w:left="1903"/>
            </w:pPr>
            <w:r>
              <w:rPr>
                <w:spacing w:val="-2"/>
              </w:rPr>
              <w:t>乐昌市坪石镇粤通建材经营部</w:t>
            </w:r>
          </w:p>
        </w:tc>
      </w:tr>
      <w:tr w14:paraId="5F15F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691" w:type="dxa"/>
            <w:vAlign w:val="top"/>
          </w:tcPr>
          <w:p w14:paraId="2D69A48F">
            <w:pPr>
              <w:pStyle w:val="6"/>
              <w:spacing w:before="164" w:line="220" w:lineRule="auto"/>
              <w:ind w:left="372"/>
            </w:pPr>
            <w:r>
              <w:rPr>
                <w:spacing w:val="-2"/>
              </w:rPr>
              <w:t>法人代表</w:t>
            </w:r>
          </w:p>
        </w:tc>
        <w:tc>
          <w:tcPr>
            <w:tcW w:w="2125" w:type="dxa"/>
            <w:gridSpan w:val="2"/>
            <w:vAlign w:val="top"/>
          </w:tcPr>
          <w:p w14:paraId="2F2B29B9">
            <w:pPr>
              <w:pStyle w:val="6"/>
              <w:spacing w:before="164" w:line="220" w:lineRule="auto"/>
              <w:ind w:left="708"/>
            </w:pPr>
            <w:r>
              <w:rPr>
                <w:spacing w:val="-3"/>
              </w:rPr>
              <w:t>付有田</w:t>
            </w:r>
          </w:p>
        </w:tc>
        <w:tc>
          <w:tcPr>
            <w:tcW w:w="2284" w:type="dxa"/>
            <w:gridSpan w:val="3"/>
            <w:vAlign w:val="top"/>
          </w:tcPr>
          <w:p w14:paraId="51D5557D">
            <w:pPr>
              <w:pStyle w:val="6"/>
              <w:spacing w:before="164" w:line="222" w:lineRule="auto"/>
              <w:ind w:left="797"/>
            </w:pPr>
            <w:r>
              <w:rPr>
                <w:spacing w:val="-3"/>
              </w:rPr>
              <w:t>联系人</w:t>
            </w:r>
          </w:p>
        </w:tc>
        <w:tc>
          <w:tcPr>
            <w:tcW w:w="2494" w:type="dxa"/>
            <w:gridSpan w:val="2"/>
            <w:vAlign w:val="top"/>
          </w:tcPr>
          <w:p w14:paraId="5EBDCBDD">
            <w:pPr>
              <w:pStyle w:val="6"/>
              <w:spacing w:before="164" w:line="220" w:lineRule="auto"/>
              <w:ind w:left="900"/>
            </w:pPr>
            <w:r>
              <w:rPr>
                <w:spacing w:val="-3"/>
              </w:rPr>
              <w:t>付有田</w:t>
            </w:r>
          </w:p>
        </w:tc>
      </w:tr>
      <w:tr w14:paraId="0A94A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691" w:type="dxa"/>
            <w:vAlign w:val="top"/>
          </w:tcPr>
          <w:p w14:paraId="288BC66A">
            <w:pPr>
              <w:pStyle w:val="6"/>
              <w:spacing w:before="164" w:line="227" w:lineRule="auto"/>
              <w:ind w:left="371"/>
            </w:pPr>
            <w:r>
              <w:rPr>
                <w:spacing w:val="-2"/>
              </w:rPr>
              <w:t>通讯地址</w:t>
            </w:r>
          </w:p>
        </w:tc>
        <w:tc>
          <w:tcPr>
            <w:tcW w:w="6903" w:type="dxa"/>
            <w:gridSpan w:val="7"/>
            <w:vAlign w:val="top"/>
          </w:tcPr>
          <w:p w14:paraId="50D131B2">
            <w:pPr>
              <w:pStyle w:val="6"/>
              <w:spacing w:before="163" w:line="220" w:lineRule="auto"/>
              <w:ind w:left="252"/>
            </w:pPr>
            <w:r>
              <w:rPr>
                <w:spacing w:val="-2"/>
              </w:rPr>
              <w:t>乐昌市坪石镇老坪石龙珠村委会大岭组（</w:t>
            </w:r>
            <w:r>
              <w:rPr>
                <w:rFonts w:ascii="Times New Roman" w:hAnsi="Times New Roman" w:eastAsia="Times New Roman" w:cs="Times New Roman"/>
                <w:spacing w:val="-2"/>
              </w:rPr>
              <w:t>107</w:t>
            </w:r>
            <w:r>
              <w:rPr>
                <w:rFonts w:ascii="Times New Roman" w:hAnsi="Times New Roman" w:eastAsia="Times New Roman" w:cs="Times New Roman"/>
                <w:spacing w:val="33"/>
              </w:rPr>
              <w:t xml:space="preserve"> </w:t>
            </w:r>
            <w:r>
              <w:rPr>
                <w:spacing w:val="-2"/>
              </w:rPr>
              <w:t>国道收</w:t>
            </w:r>
            <w:r>
              <w:rPr>
                <w:spacing w:val="-3"/>
              </w:rPr>
              <w:t>费站处）</w:t>
            </w:r>
          </w:p>
        </w:tc>
      </w:tr>
      <w:tr w14:paraId="26CAC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691" w:type="dxa"/>
            <w:vAlign w:val="top"/>
          </w:tcPr>
          <w:p w14:paraId="30C3EFF3">
            <w:pPr>
              <w:pStyle w:val="6"/>
              <w:spacing w:before="164" w:line="222" w:lineRule="auto"/>
              <w:ind w:left="372"/>
            </w:pPr>
            <w:r>
              <w:rPr>
                <w:spacing w:val="-2"/>
              </w:rPr>
              <w:t>联系电话</w:t>
            </w:r>
          </w:p>
        </w:tc>
        <w:tc>
          <w:tcPr>
            <w:tcW w:w="2125" w:type="dxa"/>
            <w:gridSpan w:val="2"/>
            <w:vAlign w:val="top"/>
          </w:tcPr>
          <w:p w14:paraId="28A5AC9A">
            <w:pPr>
              <w:spacing w:before="203" w:line="186" w:lineRule="auto"/>
              <w:ind w:left="42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13553617658</w:t>
            </w:r>
          </w:p>
        </w:tc>
        <w:tc>
          <w:tcPr>
            <w:tcW w:w="749" w:type="dxa"/>
            <w:vAlign w:val="top"/>
          </w:tcPr>
          <w:p w14:paraId="33EACB82">
            <w:pPr>
              <w:pStyle w:val="6"/>
              <w:spacing w:before="163" w:line="220" w:lineRule="auto"/>
              <w:ind w:left="139"/>
            </w:pPr>
            <w:r>
              <w:rPr>
                <w:spacing w:val="-2"/>
              </w:rPr>
              <w:t>传真</w:t>
            </w:r>
          </w:p>
        </w:tc>
        <w:tc>
          <w:tcPr>
            <w:tcW w:w="1535" w:type="dxa"/>
            <w:gridSpan w:val="2"/>
            <w:vAlign w:val="top"/>
          </w:tcPr>
          <w:p w14:paraId="79767941">
            <w:pPr>
              <w:spacing w:before="123" w:line="316" w:lineRule="exact"/>
              <w:ind w:left="729"/>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156" w:type="dxa"/>
            <w:vAlign w:val="top"/>
          </w:tcPr>
          <w:p w14:paraId="51BBD527">
            <w:pPr>
              <w:pStyle w:val="6"/>
              <w:spacing w:before="164" w:line="220" w:lineRule="auto"/>
              <w:ind w:left="138"/>
            </w:pPr>
            <w:r>
              <w:rPr>
                <w:spacing w:val="-6"/>
              </w:rPr>
              <w:t>邮政编码</w:t>
            </w:r>
          </w:p>
        </w:tc>
        <w:tc>
          <w:tcPr>
            <w:tcW w:w="1338" w:type="dxa"/>
            <w:vAlign w:val="top"/>
          </w:tcPr>
          <w:p w14:paraId="2678D422">
            <w:pPr>
              <w:spacing w:before="203" w:line="186" w:lineRule="auto"/>
              <w:ind w:left="33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512229</w:t>
            </w:r>
          </w:p>
        </w:tc>
      </w:tr>
      <w:tr w14:paraId="5F313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691" w:type="dxa"/>
            <w:vAlign w:val="top"/>
          </w:tcPr>
          <w:p w14:paraId="6CE6BDA9">
            <w:pPr>
              <w:pStyle w:val="6"/>
              <w:spacing w:before="163" w:line="222" w:lineRule="auto"/>
              <w:ind w:left="374"/>
            </w:pPr>
            <w:r>
              <w:rPr>
                <w:spacing w:val="-3"/>
              </w:rPr>
              <w:t>建设地点</w:t>
            </w:r>
          </w:p>
        </w:tc>
        <w:tc>
          <w:tcPr>
            <w:tcW w:w="6903" w:type="dxa"/>
            <w:gridSpan w:val="7"/>
            <w:vAlign w:val="top"/>
          </w:tcPr>
          <w:p w14:paraId="1BB59A37">
            <w:pPr>
              <w:pStyle w:val="6"/>
              <w:spacing w:before="163" w:line="220" w:lineRule="auto"/>
              <w:ind w:left="252"/>
            </w:pPr>
            <w:r>
              <w:rPr>
                <w:spacing w:val="-2"/>
              </w:rPr>
              <w:t>乐昌市坪石镇老坪石龙珠村委会大岭组（</w:t>
            </w:r>
            <w:r>
              <w:rPr>
                <w:rFonts w:ascii="Times New Roman" w:hAnsi="Times New Roman" w:eastAsia="Times New Roman" w:cs="Times New Roman"/>
                <w:spacing w:val="-2"/>
              </w:rPr>
              <w:t>107</w:t>
            </w:r>
            <w:r>
              <w:rPr>
                <w:rFonts w:ascii="Times New Roman" w:hAnsi="Times New Roman" w:eastAsia="Times New Roman" w:cs="Times New Roman"/>
                <w:spacing w:val="33"/>
              </w:rPr>
              <w:t xml:space="preserve"> </w:t>
            </w:r>
            <w:r>
              <w:rPr>
                <w:spacing w:val="-2"/>
              </w:rPr>
              <w:t>国道收</w:t>
            </w:r>
            <w:r>
              <w:rPr>
                <w:spacing w:val="-3"/>
              </w:rPr>
              <w:t>费站处）</w:t>
            </w:r>
          </w:p>
        </w:tc>
      </w:tr>
      <w:tr w14:paraId="743EA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691" w:type="dxa"/>
            <w:vAlign w:val="top"/>
          </w:tcPr>
          <w:p w14:paraId="25B8CD2E">
            <w:pPr>
              <w:pStyle w:val="6"/>
              <w:spacing w:before="165" w:line="220" w:lineRule="auto"/>
              <w:ind w:left="131"/>
            </w:pPr>
            <w:r>
              <w:rPr>
                <w:spacing w:val="-2"/>
              </w:rPr>
              <w:t>立项审批部门</w:t>
            </w:r>
          </w:p>
        </w:tc>
        <w:tc>
          <w:tcPr>
            <w:tcW w:w="3056" w:type="dxa"/>
            <w:gridSpan w:val="4"/>
            <w:vAlign w:val="top"/>
          </w:tcPr>
          <w:p w14:paraId="6195C60D">
            <w:pPr>
              <w:spacing w:before="124" w:line="316" w:lineRule="exact"/>
              <w:ind w:left="1491"/>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353" w:type="dxa"/>
            <w:vAlign w:val="top"/>
          </w:tcPr>
          <w:p w14:paraId="168C0710">
            <w:pPr>
              <w:pStyle w:val="6"/>
              <w:spacing w:before="164" w:line="222" w:lineRule="auto"/>
              <w:ind w:left="200"/>
            </w:pPr>
            <w:r>
              <w:rPr>
                <w:spacing w:val="-2"/>
              </w:rPr>
              <w:t>批准文号</w:t>
            </w:r>
          </w:p>
        </w:tc>
        <w:tc>
          <w:tcPr>
            <w:tcW w:w="2494" w:type="dxa"/>
            <w:gridSpan w:val="2"/>
            <w:vAlign w:val="top"/>
          </w:tcPr>
          <w:p w14:paraId="5BB678D9">
            <w:pPr>
              <w:spacing w:before="124" w:line="316" w:lineRule="exact"/>
              <w:ind w:left="1208"/>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r w14:paraId="1487C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691" w:type="dxa"/>
            <w:vAlign w:val="top"/>
          </w:tcPr>
          <w:p w14:paraId="00815507">
            <w:pPr>
              <w:pStyle w:val="6"/>
              <w:spacing w:before="191" w:line="221" w:lineRule="auto"/>
              <w:ind w:left="374"/>
            </w:pPr>
            <w:r>
              <w:rPr>
                <w:spacing w:val="-3"/>
              </w:rPr>
              <w:t>建设性质</w:t>
            </w:r>
          </w:p>
        </w:tc>
        <w:tc>
          <w:tcPr>
            <w:tcW w:w="3056" w:type="dxa"/>
            <w:gridSpan w:val="4"/>
            <w:vAlign w:val="top"/>
          </w:tcPr>
          <w:p w14:paraId="205B9790">
            <w:pPr>
              <w:pStyle w:val="6"/>
              <w:spacing w:before="191" w:line="216" w:lineRule="auto"/>
              <w:ind w:left="356"/>
            </w:pPr>
            <w:r>
              <w:rPr>
                <w:position w:val="-3"/>
              </w:rPr>
              <w:drawing>
                <wp:inline distT="0" distB="0" distL="0" distR="0">
                  <wp:extent cx="130810" cy="1524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0"/>
                          <a:stretch>
                            <a:fillRect/>
                          </a:stretch>
                        </pic:blipFill>
                        <pic:spPr>
                          <a:xfrm>
                            <a:off x="0" y="0"/>
                            <a:ext cx="130911" cy="153009"/>
                          </a:xfrm>
                          <a:prstGeom prst="rect">
                            <a:avLst/>
                          </a:prstGeom>
                        </pic:spPr>
                      </pic:pic>
                    </a:graphicData>
                  </a:graphic>
                </wp:inline>
              </w:drawing>
            </w:r>
            <w:r>
              <w:t>新建□改扩建□技改</w:t>
            </w:r>
          </w:p>
        </w:tc>
        <w:tc>
          <w:tcPr>
            <w:tcW w:w="1353" w:type="dxa"/>
            <w:vAlign w:val="top"/>
          </w:tcPr>
          <w:p w14:paraId="48DC98BD">
            <w:pPr>
              <w:pStyle w:val="6"/>
              <w:spacing w:before="36" w:line="223" w:lineRule="auto"/>
              <w:ind w:left="320" w:right="196" w:hanging="115"/>
            </w:pPr>
            <w:r>
              <w:rPr>
                <w:spacing w:val="-4"/>
              </w:rPr>
              <w:t>行业类别</w:t>
            </w:r>
            <w:r>
              <w:rPr>
                <w:spacing w:val="1"/>
              </w:rPr>
              <w:t xml:space="preserve"> </w:t>
            </w:r>
            <w:r>
              <w:rPr>
                <w:spacing w:val="-2"/>
              </w:rPr>
              <w:t>及代码</w:t>
            </w:r>
          </w:p>
        </w:tc>
        <w:tc>
          <w:tcPr>
            <w:tcW w:w="2494" w:type="dxa"/>
            <w:gridSpan w:val="2"/>
            <w:vAlign w:val="top"/>
          </w:tcPr>
          <w:p w14:paraId="2ED8581B">
            <w:pPr>
              <w:pStyle w:val="6"/>
              <w:spacing w:before="191" w:line="220" w:lineRule="auto"/>
              <w:ind w:left="179"/>
            </w:pPr>
            <w:r>
              <w:rPr>
                <w:rFonts w:ascii="Times New Roman" w:hAnsi="Times New Roman" w:eastAsia="Times New Roman" w:cs="Times New Roman"/>
                <w:spacing w:val="-1"/>
              </w:rPr>
              <w:t xml:space="preserve">C3021 </w:t>
            </w:r>
            <w:r>
              <w:rPr>
                <w:spacing w:val="-1"/>
              </w:rPr>
              <w:t>水泥制品制造</w:t>
            </w:r>
          </w:p>
        </w:tc>
      </w:tr>
      <w:tr w14:paraId="0D7A6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91" w:type="dxa"/>
            <w:vAlign w:val="top"/>
          </w:tcPr>
          <w:p w14:paraId="7841C0CD">
            <w:pPr>
              <w:pStyle w:val="6"/>
              <w:spacing w:before="179" w:line="225" w:lineRule="auto"/>
              <w:jc w:val="right"/>
            </w:pPr>
            <w:r>
              <w:rPr>
                <w:spacing w:val="-28"/>
              </w:rPr>
              <w:t>占地面积（</w:t>
            </w:r>
            <w:r>
              <w:rPr>
                <w:rFonts w:ascii="Times New Roman" w:hAnsi="Times New Roman" w:eastAsia="Times New Roman" w:cs="Times New Roman"/>
                <w:spacing w:val="-28"/>
              </w:rPr>
              <w:t>m</w:t>
            </w:r>
            <w:r>
              <w:rPr>
                <w:rFonts w:ascii="Times New Roman" w:hAnsi="Times New Roman" w:eastAsia="Times New Roman" w:cs="Times New Roman"/>
                <w:spacing w:val="-6"/>
                <w:position w:val="10"/>
                <w:sz w:val="16"/>
                <w:szCs w:val="16"/>
              </w:rPr>
              <w:t>2</w:t>
            </w:r>
            <w:r>
              <w:rPr>
                <w:spacing w:val="-6"/>
              </w:rPr>
              <w:t>）</w:t>
            </w:r>
          </w:p>
        </w:tc>
        <w:tc>
          <w:tcPr>
            <w:tcW w:w="3056" w:type="dxa"/>
            <w:gridSpan w:val="4"/>
            <w:vAlign w:val="top"/>
          </w:tcPr>
          <w:p w14:paraId="3652C68B">
            <w:pPr>
              <w:spacing w:before="228" w:line="186" w:lineRule="auto"/>
              <w:ind w:left="1312"/>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1250</w:t>
            </w:r>
          </w:p>
        </w:tc>
        <w:tc>
          <w:tcPr>
            <w:tcW w:w="1353" w:type="dxa"/>
            <w:vAlign w:val="top"/>
          </w:tcPr>
          <w:p w14:paraId="216359BD">
            <w:pPr>
              <w:pStyle w:val="6"/>
              <w:spacing w:before="36" w:line="221" w:lineRule="auto"/>
              <w:ind w:left="313" w:right="196" w:hanging="110"/>
            </w:pPr>
            <w:r>
              <w:rPr>
                <w:spacing w:val="-3"/>
              </w:rPr>
              <w:t>绿化面积</w:t>
            </w:r>
            <w:r>
              <w:t xml:space="preserve"> </w:t>
            </w:r>
            <w:r>
              <w:rPr>
                <w:spacing w:val="-4"/>
              </w:rPr>
              <w:t>（</w:t>
            </w:r>
            <w:r>
              <w:rPr>
                <w:rFonts w:ascii="Times New Roman" w:hAnsi="Times New Roman" w:eastAsia="Times New Roman" w:cs="Times New Roman"/>
                <w:spacing w:val="-4"/>
              </w:rPr>
              <w:t>m</w:t>
            </w:r>
            <w:r>
              <w:rPr>
                <w:rFonts w:ascii="Times New Roman" w:hAnsi="Times New Roman" w:eastAsia="Times New Roman" w:cs="Times New Roman"/>
                <w:spacing w:val="-4"/>
                <w:position w:val="10"/>
                <w:sz w:val="16"/>
                <w:szCs w:val="16"/>
              </w:rPr>
              <w:t>2</w:t>
            </w:r>
            <w:r>
              <w:rPr>
                <w:spacing w:val="-4"/>
              </w:rPr>
              <w:t>）</w:t>
            </w:r>
          </w:p>
        </w:tc>
        <w:tc>
          <w:tcPr>
            <w:tcW w:w="2494" w:type="dxa"/>
            <w:gridSpan w:val="2"/>
            <w:vAlign w:val="top"/>
          </w:tcPr>
          <w:p w14:paraId="22D86C06">
            <w:pPr>
              <w:spacing w:before="149" w:line="315" w:lineRule="exact"/>
              <w:ind w:left="1208"/>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r w14:paraId="67FAE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1691" w:type="dxa"/>
            <w:vAlign w:val="top"/>
          </w:tcPr>
          <w:p w14:paraId="13964D98">
            <w:pPr>
              <w:spacing w:line="421" w:lineRule="auto"/>
              <w:rPr>
                <w:rFonts w:ascii="Arial"/>
                <w:sz w:val="21"/>
              </w:rPr>
            </w:pPr>
          </w:p>
          <w:p w14:paraId="740A8176">
            <w:pPr>
              <w:pStyle w:val="6"/>
              <w:spacing w:before="78" w:line="221" w:lineRule="auto"/>
              <w:jc w:val="right"/>
            </w:pPr>
            <w:r>
              <w:rPr>
                <w:spacing w:val="-17"/>
              </w:rPr>
              <w:t>总投资（万元）</w:t>
            </w:r>
          </w:p>
        </w:tc>
        <w:tc>
          <w:tcPr>
            <w:tcW w:w="1329" w:type="dxa"/>
            <w:vAlign w:val="top"/>
          </w:tcPr>
          <w:p w14:paraId="400B7709">
            <w:pPr>
              <w:spacing w:line="469" w:lineRule="auto"/>
              <w:rPr>
                <w:rFonts w:ascii="Arial"/>
                <w:sz w:val="21"/>
              </w:rPr>
            </w:pPr>
          </w:p>
          <w:p w14:paraId="5A854DB4">
            <w:pPr>
              <w:spacing w:before="69" w:line="186" w:lineRule="auto"/>
              <w:ind w:left="568"/>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17</w:t>
            </w:r>
          </w:p>
        </w:tc>
        <w:tc>
          <w:tcPr>
            <w:tcW w:w="1727" w:type="dxa"/>
            <w:gridSpan w:val="3"/>
            <w:vAlign w:val="top"/>
          </w:tcPr>
          <w:p w14:paraId="768E4C3F">
            <w:pPr>
              <w:spacing w:line="266" w:lineRule="auto"/>
              <w:rPr>
                <w:rFonts w:ascii="Arial"/>
                <w:sz w:val="21"/>
              </w:rPr>
            </w:pPr>
          </w:p>
          <w:p w14:paraId="55D9B916">
            <w:pPr>
              <w:pStyle w:val="6"/>
              <w:spacing w:before="78" w:line="221" w:lineRule="auto"/>
              <w:ind w:left="150"/>
            </w:pPr>
            <w:r>
              <w:rPr>
                <w:spacing w:val="-2"/>
              </w:rPr>
              <w:t>其中环保投资</w:t>
            </w:r>
          </w:p>
          <w:p w14:paraId="35190795">
            <w:pPr>
              <w:pStyle w:val="6"/>
              <w:spacing w:before="24" w:line="221" w:lineRule="auto"/>
              <w:ind w:left="396"/>
            </w:pPr>
            <w:r>
              <w:rPr>
                <w:spacing w:val="-6"/>
              </w:rPr>
              <w:t>（万元）</w:t>
            </w:r>
          </w:p>
        </w:tc>
        <w:tc>
          <w:tcPr>
            <w:tcW w:w="1353" w:type="dxa"/>
            <w:vAlign w:val="top"/>
          </w:tcPr>
          <w:p w14:paraId="34231419">
            <w:pPr>
              <w:spacing w:line="469" w:lineRule="auto"/>
              <w:rPr>
                <w:rFonts w:ascii="Arial"/>
                <w:sz w:val="21"/>
              </w:rPr>
            </w:pPr>
          </w:p>
          <w:p w14:paraId="2E3315C4">
            <w:pPr>
              <w:spacing w:before="69" w:line="186" w:lineRule="auto"/>
              <w:ind w:left="617"/>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156" w:type="dxa"/>
            <w:vAlign w:val="top"/>
          </w:tcPr>
          <w:p w14:paraId="79751F7D">
            <w:pPr>
              <w:pStyle w:val="6"/>
              <w:spacing w:before="36" w:line="221" w:lineRule="auto"/>
              <w:ind w:left="204"/>
            </w:pPr>
            <w:r>
              <w:rPr>
                <w:spacing w:val="-3"/>
              </w:rPr>
              <w:t>环保投</w:t>
            </w:r>
          </w:p>
          <w:p w14:paraId="6FDC9F13">
            <w:pPr>
              <w:pStyle w:val="6"/>
              <w:spacing w:before="21" w:line="222" w:lineRule="auto"/>
              <w:ind w:left="214"/>
            </w:pPr>
            <w:r>
              <w:rPr>
                <w:spacing w:val="-5"/>
              </w:rPr>
              <w:t>资占总</w:t>
            </w:r>
          </w:p>
          <w:p w14:paraId="21EC57EE">
            <w:pPr>
              <w:pStyle w:val="6"/>
              <w:spacing w:before="23" w:line="221" w:lineRule="auto"/>
              <w:ind w:left="207"/>
            </w:pPr>
            <w:r>
              <w:rPr>
                <w:spacing w:val="-3"/>
              </w:rPr>
              <w:t>投资比</w:t>
            </w:r>
          </w:p>
          <w:p w14:paraId="50C43E15">
            <w:pPr>
              <w:pStyle w:val="6"/>
              <w:spacing w:before="24" w:line="208" w:lineRule="auto"/>
              <w:ind w:left="444"/>
            </w:pPr>
            <w:r>
              <w:t>例</w:t>
            </w:r>
          </w:p>
        </w:tc>
        <w:tc>
          <w:tcPr>
            <w:tcW w:w="1338" w:type="dxa"/>
            <w:vAlign w:val="top"/>
          </w:tcPr>
          <w:p w14:paraId="40074D56">
            <w:pPr>
              <w:spacing w:line="469" w:lineRule="auto"/>
              <w:rPr>
                <w:rFonts w:ascii="Arial"/>
                <w:sz w:val="21"/>
              </w:rPr>
            </w:pPr>
          </w:p>
          <w:p w14:paraId="7DC4DB34">
            <w:pPr>
              <w:spacing w:before="69" w:line="186" w:lineRule="auto"/>
              <w:ind w:left="36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11.2%</w:t>
            </w:r>
          </w:p>
        </w:tc>
      </w:tr>
      <w:tr w14:paraId="526FC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691" w:type="dxa"/>
            <w:vAlign w:val="top"/>
          </w:tcPr>
          <w:p w14:paraId="594722A3">
            <w:pPr>
              <w:pStyle w:val="6"/>
              <w:spacing w:before="36" w:line="223" w:lineRule="auto"/>
              <w:ind w:left="612" w:right="123" w:hanging="482"/>
            </w:pPr>
            <w:r>
              <w:rPr>
                <w:spacing w:val="-2"/>
              </w:rPr>
              <w:t>评价经费（万</w:t>
            </w:r>
            <w:r>
              <w:rPr>
                <w:spacing w:val="2"/>
              </w:rPr>
              <w:t xml:space="preserve"> </w:t>
            </w:r>
            <w:r>
              <w:rPr>
                <w:spacing w:val="-7"/>
              </w:rPr>
              <w:t>元）</w:t>
            </w:r>
          </w:p>
        </w:tc>
        <w:tc>
          <w:tcPr>
            <w:tcW w:w="1329" w:type="dxa"/>
            <w:vAlign w:val="top"/>
          </w:tcPr>
          <w:p w14:paraId="3E11D198">
            <w:pPr>
              <w:spacing w:before="149" w:line="316" w:lineRule="exact"/>
              <w:ind w:left="627"/>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727" w:type="dxa"/>
            <w:gridSpan w:val="3"/>
            <w:vAlign w:val="top"/>
          </w:tcPr>
          <w:p w14:paraId="1722C719">
            <w:pPr>
              <w:pStyle w:val="6"/>
              <w:spacing w:before="192" w:line="220" w:lineRule="auto"/>
              <w:ind w:left="149"/>
            </w:pPr>
            <w:r>
              <w:rPr>
                <w:spacing w:val="-2"/>
              </w:rPr>
              <w:t>计划投产时间</w:t>
            </w:r>
          </w:p>
        </w:tc>
        <w:tc>
          <w:tcPr>
            <w:tcW w:w="3847" w:type="dxa"/>
            <w:gridSpan w:val="3"/>
            <w:vAlign w:val="top"/>
          </w:tcPr>
          <w:p w14:paraId="4BCF67CC">
            <w:pPr>
              <w:pStyle w:val="6"/>
              <w:spacing w:before="192" w:line="220" w:lineRule="auto"/>
              <w:ind w:left="1293"/>
            </w:pPr>
            <w:r>
              <w:rPr>
                <w:rFonts w:ascii="Times New Roman" w:hAnsi="Times New Roman" w:eastAsia="Times New Roman" w:cs="Times New Roman"/>
                <w:spacing w:val="-4"/>
              </w:rPr>
              <w:t>2019</w:t>
            </w:r>
            <w:r>
              <w:rPr>
                <w:rFonts w:ascii="Times New Roman" w:hAnsi="Times New Roman" w:eastAsia="Times New Roman" w:cs="Times New Roman"/>
                <w:spacing w:val="12"/>
              </w:rPr>
              <w:t xml:space="preserve"> </w:t>
            </w:r>
            <w:r>
              <w:rPr>
                <w:spacing w:val="-4"/>
              </w:rPr>
              <w:t>年</w:t>
            </w:r>
            <w:r>
              <w:rPr>
                <w:spacing w:val="-51"/>
              </w:rPr>
              <w:t xml:space="preserve"> </w:t>
            </w:r>
            <w:r>
              <w:rPr>
                <w:rFonts w:ascii="Times New Roman" w:hAnsi="Times New Roman" w:eastAsia="Times New Roman" w:cs="Times New Roman"/>
                <w:spacing w:val="-4"/>
              </w:rPr>
              <w:t>9</w:t>
            </w:r>
            <w:r>
              <w:rPr>
                <w:rFonts w:ascii="Times New Roman" w:hAnsi="Times New Roman" w:eastAsia="Times New Roman" w:cs="Times New Roman"/>
                <w:spacing w:val="16"/>
              </w:rPr>
              <w:t xml:space="preserve"> </w:t>
            </w:r>
            <w:r>
              <w:rPr>
                <w:spacing w:val="-4"/>
              </w:rPr>
              <w:t>月</w:t>
            </w:r>
          </w:p>
        </w:tc>
      </w:tr>
      <w:tr w14:paraId="42722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7" w:hRule="atLeast"/>
        </w:trPr>
        <w:tc>
          <w:tcPr>
            <w:tcW w:w="8594" w:type="dxa"/>
            <w:gridSpan w:val="8"/>
            <w:vAlign w:val="top"/>
          </w:tcPr>
          <w:p w14:paraId="02D3A738">
            <w:pPr>
              <w:pStyle w:val="6"/>
              <w:spacing w:before="195" w:line="221" w:lineRule="auto"/>
              <w:ind w:left="122"/>
              <w:rPr>
                <w:rFonts w:ascii="Times New Roman" w:hAnsi="Times New Roman" w:eastAsia="Times New Roman" w:cs="Times New Roman"/>
                <w:sz w:val="28"/>
                <w:szCs w:val="28"/>
              </w:rPr>
            </w:pPr>
            <w:r>
              <w:rPr>
                <w:b/>
                <w:bCs/>
                <w:spacing w:val="-4"/>
                <w:sz w:val="28"/>
                <w:szCs w:val="28"/>
              </w:rPr>
              <w:t>工程内容及规模</w:t>
            </w:r>
            <w:r>
              <w:rPr>
                <w:rFonts w:ascii="Times New Roman" w:hAnsi="Times New Roman" w:eastAsia="Times New Roman" w:cs="Times New Roman"/>
                <w:b/>
                <w:bCs/>
                <w:spacing w:val="-4"/>
                <w:sz w:val="28"/>
                <w:szCs w:val="28"/>
              </w:rPr>
              <w:t>:</w:t>
            </w:r>
          </w:p>
          <w:p w14:paraId="32C695FC">
            <w:pPr>
              <w:pStyle w:val="6"/>
              <w:spacing w:before="209" w:line="221" w:lineRule="auto"/>
              <w:ind w:left="684"/>
              <w:rPr>
                <w:sz w:val="28"/>
                <w:szCs w:val="28"/>
              </w:rPr>
            </w:pPr>
            <w:r>
              <w:rPr>
                <w:b/>
                <w:bCs/>
                <w:spacing w:val="-7"/>
                <w:sz w:val="28"/>
                <w:szCs w:val="28"/>
              </w:rPr>
              <w:t>一、项目由来</w:t>
            </w:r>
          </w:p>
          <w:p w14:paraId="1DD16065">
            <w:pPr>
              <w:pStyle w:val="6"/>
              <w:spacing w:before="207" w:line="355" w:lineRule="auto"/>
              <w:ind w:left="116" w:right="39" w:firstLine="483"/>
              <w:jc w:val="both"/>
            </w:pPr>
            <w:r>
              <w:rPr>
                <w:spacing w:val="-1"/>
              </w:rPr>
              <w:t>水泥制品是以水泥为基材经过深加工制成的工业产品，属建</w:t>
            </w:r>
            <w:r>
              <w:rPr>
                <w:spacing w:val="-2"/>
              </w:rPr>
              <w:t>筑材料工业的一</w:t>
            </w:r>
            <w:r>
              <w:t xml:space="preserve"> </w:t>
            </w:r>
            <w:r>
              <w:rPr>
                <w:spacing w:val="-6"/>
              </w:rPr>
              <w:t>部分，广泛应用在电力、水利、交通、通讯等工程</w:t>
            </w:r>
            <w:r>
              <w:rPr>
                <w:spacing w:val="-7"/>
              </w:rPr>
              <w:t>建设中，</w:t>
            </w:r>
            <w:r>
              <w:rPr>
                <w:spacing w:val="69"/>
              </w:rPr>
              <w:t xml:space="preserve"> </w:t>
            </w:r>
            <w:r>
              <w:rPr>
                <w:spacing w:val="-7"/>
              </w:rPr>
              <w:t>随着近年来国家对基</w:t>
            </w:r>
            <w:r>
              <w:t xml:space="preserve"> </w:t>
            </w:r>
            <w:r>
              <w:rPr>
                <w:spacing w:val="-3"/>
              </w:rPr>
              <w:t>础设施建设投资力度的不断加大，其市场需求量也随之增长，2020</w:t>
            </w:r>
            <w:r>
              <w:rPr>
                <w:spacing w:val="-45"/>
              </w:rPr>
              <w:t xml:space="preserve"> </w:t>
            </w:r>
            <w:r>
              <w:rPr>
                <w:spacing w:val="-3"/>
              </w:rPr>
              <w:t>年我国城镇化</w:t>
            </w:r>
            <w:r>
              <w:t xml:space="preserve"> </w:t>
            </w:r>
            <w:r>
              <w:rPr>
                <w:spacing w:val="-4"/>
              </w:rPr>
              <w:t>水平将达到</w:t>
            </w:r>
            <w:r>
              <w:rPr>
                <w:spacing w:val="-49"/>
              </w:rPr>
              <w:t xml:space="preserve"> </w:t>
            </w:r>
            <w:r>
              <w:rPr>
                <w:spacing w:val="-4"/>
              </w:rPr>
              <w:t>60%左右，大规模的城镇建设，给水泥制品行</w:t>
            </w:r>
            <w:r>
              <w:rPr>
                <w:spacing w:val="-5"/>
              </w:rPr>
              <w:t>业发展带来机遇。为此，</w:t>
            </w:r>
            <w:r>
              <w:t xml:space="preserve"> </w:t>
            </w:r>
            <w:r>
              <w:rPr>
                <w:spacing w:val="-1"/>
              </w:rPr>
              <w:t xml:space="preserve">乐昌市坪石镇粤通建材经营部拟投资 </w:t>
            </w:r>
            <w:r>
              <w:rPr>
                <w:rFonts w:ascii="Times New Roman" w:hAnsi="Times New Roman" w:eastAsia="Times New Roman" w:cs="Times New Roman"/>
                <w:spacing w:val="-1"/>
              </w:rPr>
              <w:t xml:space="preserve">17  </w:t>
            </w:r>
            <w:r>
              <w:rPr>
                <w:spacing w:val="-1"/>
              </w:rPr>
              <w:t>万元，选址于乐昌市坪石镇老坪石龙珠</w:t>
            </w:r>
            <w:r>
              <w:rPr>
                <w:spacing w:val="2"/>
              </w:rPr>
              <w:t xml:space="preserve"> </w:t>
            </w:r>
            <w:r>
              <w:rPr>
                <w:spacing w:val="-4"/>
              </w:rPr>
              <w:t>村委会大岭组（</w:t>
            </w:r>
            <w:r>
              <w:rPr>
                <w:rFonts w:ascii="Times New Roman" w:hAnsi="Times New Roman" w:eastAsia="Times New Roman" w:cs="Times New Roman"/>
                <w:spacing w:val="-4"/>
              </w:rPr>
              <w:t>107</w:t>
            </w:r>
            <w:r>
              <w:rPr>
                <w:rFonts w:ascii="Times New Roman" w:hAnsi="Times New Roman" w:eastAsia="Times New Roman" w:cs="Times New Roman"/>
                <w:spacing w:val="39"/>
              </w:rPr>
              <w:t xml:space="preserve"> </w:t>
            </w:r>
            <w:r>
              <w:rPr>
                <w:spacing w:val="-4"/>
              </w:rPr>
              <w:t>国道收费站处）建设年产排水管</w:t>
            </w:r>
            <w:r>
              <w:rPr>
                <w:spacing w:val="-55"/>
              </w:rPr>
              <w:t xml:space="preserve"> </w:t>
            </w:r>
            <w:r>
              <w:rPr>
                <w:rFonts w:ascii="Times New Roman" w:hAnsi="Times New Roman" w:eastAsia="Times New Roman" w:cs="Times New Roman"/>
                <w:spacing w:val="-4"/>
              </w:rPr>
              <w:t xml:space="preserve">2000 </w:t>
            </w:r>
            <w:r>
              <w:rPr>
                <w:spacing w:val="-4"/>
              </w:rPr>
              <w:t>根、沙井盖</w:t>
            </w:r>
            <w:r>
              <w:rPr>
                <w:spacing w:val="-55"/>
              </w:rPr>
              <w:t xml:space="preserve"> </w:t>
            </w:r>
            <w:r>
              <w:rPr>
                <w:rFonts w:ascii="Times New Roman" w:hAnsi="Times New Roman" w:eastAsia="Times New Roman" w:cs="Times New Roman"/>
                <w:spacing w:val="-4"/>
              </w:rPr>
              <w:t xml:space="preserve">200 </w:t>
            </w:r>
            <w:r>
              <w:rPr>
                <w:spacing w:val="-4"/>
              </w:rPr>
              <w:t>套、沟</w:t>
            </w:r>
            <w:r>
              <w:t xml:space="preserve"> </w:t>
            </w:r>
            <w:r>
              <w:rPr>
                <w:spacing w:val="-4"/>
              </w:rPr>
              <w:t>盖板</w:t>
            </w:r>
            <w:r>
              <w:rPr>
                <w:spacing w:val="-48"/>
              </w:rPr>
              <w:t xml:space="preserve"> </w:t>
            </w:r>
            <w:r>
              <w:rPr>
                <w:rFonts w:ascii="Times New Roman" w:hAnsi="Times New Roman" w:eastAsia="Times New Roman" w:cs="Times New Roman"/>
                <w:spacing w:val="-4"/>
              </w:rPr>
              <w:t xml:space="preserve">3000 </w:t>
            </w:r>
            <w:r>
              <w:rPr>
                <w:spacing w:val="-4"/>
              </w:rPr>
              <w:t>个项目。</w:t>
            </w:r>
          </w:p>
          <w:p w14:paraId="042CD18B">
            <w:pPr>
              <w:pStyle w:val="6"/>
              <w:spacing w:before="192" w:line="313" w:lineRule="auto"/>
              <w:ind w:left="115" w:right="105" w:firstLine="481"/>
            </w:pPr>
            <w:r>
              <w:rPr>
                <w:spacing w:val="-1"/>
              </w:rPr>
              <w:t>根据《中华人民共和国环境影响评价法》《中</w:t>
            </w:r>
            <w:r>
              <w:rPr>
                <w:spacing w:val="-2"/>
              </w:rPr>
              <w:t>华人民共和国环境保护法》、</w:t>
            </w:r>
            <w:r>
              <w:t xml:space="preserve"> </w:t>
            </w:r>
            <w:r>
              <w:rPr>
                <w:spacing w:val="-4"/>
              </w:rPr>
              <w:t>《建设项目环境保护管理条例》（</w:t>
            </w:r>
            <w:r>
              <w:rPr>
                <w:rFonts w:ascii="Times New Roman" w:hAnsi="Times New Roman" w:eastAsia="Times New Roman" w:cs="Times New Roman"/>
                <w:spacing w:val="-4"/>
              </w:rPr>
              <w:t>2017</w:t>
            </w:r>
            <w:r>
              <w:rPr>
                <w:rFonts w:ascii="Times New Roman" w:hAnsi="Times New Roman" w:eastAsia="Times New Roman" w:cs="Times New Roman"/>
                <w:spacing w:val="24"/>
                <w:w w:val="101"/>
              </w:rPr>
              <w:t xml:space="preserve"> </w:t>
            </w:r>
            <w:r>
              <w:rPr>
                <w:spacing w:val="-4"/>
              </w:rPr>
              <w:t>年</w:t>
            </w:r>
            <w:r>
              <w:rPr>
                <w:spacing w:val="-25"/>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22"/>
                <w:w w:val="101"/>
              </w:rPr>
              <w:t xml:space="preserve"> </w:t>
            </w:r>
            <w:r>
              <w:rPr>
                <w:spacing w:val="-4"/>
              </w:rPr>
              <w:t>月</w:t>
            </w:r>
            <w:r>
              <w:rPr>
                <w:spacing w:val="-25"/>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58"/>
              </w:rPr>
              <w:t xml:space="preserve"> </w:t>
            </w:r>
            <w:r>
              <w:rPr>
                <w:spacing w:val="-4"/>
              </w:rPr>
              <w:t>日）有关规定，该项目建设需</w:t>
            </w:r>
            <w:r>
              <w:t xml:space="preserve"> </w:t>
            </w:r>
            <w:r>
              <w:rPr>
                <w:spacing w:val="-3"/>
              </w:rPr>
              <w:t>进行环境影响评价。依据《建设项目环境影响评价分类管理名录》（</w:t>
            </w:r>
            <w:r>
              <w:rPr>
                <w:rFonts w:ascii="Times New Roman" w:hAnsi="Times New Roman" w:eastAsia="Times New Roman" w:cs="Times New Roman"/>
                <w:spacing w:val="-3"/>
              </w:rPr>
              <w:t xml:space="preserve">2018 </w:t>
            </w:r>
            <w:r>
              <w:rPr>
                <w:spacing w:val="-3"/>
              </w:rPr>
              <w:t>年</w:t>
            </w:r>
            <w:r>
              <w:rPr>
                <w:spacing w:val="-56"/>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15"/>
              </w:rPr>
              <w:t xml:space="preserve"> </w:t>
            </w:r>
            <w:r>
              <w:rPr>
                <w:spacing w:val="-3"/>
              </w:rPr>
              <w:t>月</w:t>
            </w:r>
          </w:p>
        </w:tc>
      </w:tr>
    </w:tbl>
    <w:p w14:paraId="51E5C41C">
      <w:pPr>
        <w:pStyle w:val="2"/>
        <w:spacing w:line="165" w:lineRule="exact"/>
        <w:rPr>
          <w:sz w:val="14"/>
        </w:rPr>
      </w:pPr>
    </w:p>
    <w:p w14:paraId="44F36BA7">
      <w:pPr>
        <w:spacing w:line="165" w:lineRule="exact"/>
        <w:rPr>
          <w:sz w:val="14"/>
          <w:szCs w:val="14"/>
        </w:rPr>
        <w:sectPr>
          <w:footerReference r:id="rId5" w:type="default"/>
          <w:pgSz w:w="11907" w:h="16839"/>
          <w:pgMar w:top="1431" w:right="1653" w:bottom="1266" w:left="1653" w:header="0" w:footer="1103" w:gutter="0"/>
          <w:cols w:space="720" w:num="1"/>
        </w:sectPr>
      </w:pPr>
    </w:p>
    <w:p w14:paraId="1D6A4860">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6E29064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48" w:hRule="atLeast"/>
        </w:trPr>
        <w:tc>
          <w:tcPr>
            <w:tcW w:w="8594" w:type="dxa"/>
            <w:vAlign w:val="top"/>
          </w:tcPr>
          <w:p w14:paraId="2604EEE5">
            <w:pPr>
              <w:pStyle w:val="6"/>
              <w:spacing w:before="38" w:line="353" w:lineRule="auto"/>
              <w:ind w:left="115" w:right="105" w:hanging="3"/>
              <w:jc w:val="both"/>
            </w:pPr>
            <w:r>
              <w:rPr>
                <w:rFonts w:ascii="Times New Roman" w:hAnsi="Times New Roman" w:eastAsia="Times New Roman" w:cs="Times New Roman"/>
                <w:spacing w:val="-4"/>
              </w:rPr>
              <w:t>28</w:t>
            </w:r>
            <w:r>
              <w:rPr>
                <w:rFonts w:ascii="Times New Roman" w:hAnsi="Times New Roman" w:eastAsia="Times New Roman" w:cs="Times New Roman"/>
                <w:spacing w:val="53"/>
                <w:w w:val="101"/>
              </w:rPr>
              <w:t xml:space="preserve"> </w:t>
            </w:r>
            <w:r>
              <w:rPr>
                <w:spacing w:val="-4"/>
              </w:rPr>
              <w:t>日修订版）等有关法律法规规定，本项目属于“十九、非金属矿物制品业”类</w:t>
            </w:r>
            <w:r>
              <w:t xml:space="preserve"> </w:t>
            </w:r>
            <w:r>
              <w:rPr>
                <w:spacing w:val="-1"/>
              </w:rPr>
              <w:t>中“</w:t>
            </w:r>
            <w:r>
              <w:rPr>
                <w:rFonts w:ascii="Times New Roman" w:hAnsi="Times New Roman" w:eastAsia="Times New Roman" w:cs="Times New Roman"/>
                <w:spacing w:val="-1"/>
              </w:rPr>
              <w:t>50</w:t>
            </w:r>
            <w:r>
              <w:rPr>
                <w:spacing w:val="-1"/>
              </w:rPr>
              <w:t>、砼结构构件制造、商品混凝土加工”类别，全部编制报告表，本</w:t>
            </w:r>
            <w:r>
              <w:rPr>
                <w:spacing w:val="-2"/>
              </w:rPr>
              <w:t>项目为</w:t>
            </w:r>
            <w:r>
              <w:t xml:space="preserve"> </w:t>
            </w:r>
            <w:r>
              <w:rPr>
                <w:spacing w:val="-1"/>
              </w:rPr>
              <w:t>水泥制品的加工制造，应当编制环境影响报告表，故确定本项目环评类别为报告</w:t>
            </w:r>
            <w:r>
              <w:rPr>
                <w:spacing w:val="1"/>
              </w:rPr>
              <w:t xml:space="preserve"> </w:t>
            </w:r>
            <w:r>
              <w:rPr>
                <w:spacing w:val="-8"/>
              </w:rPr>
              <w:t>表形式。</w:t>
            </w:r>
          </w:p>
          <w:p w14:paraId="73083222">
            <w:pPr>
              <w:pStyle w:val="6"/>
              <w:spacing w:before="184" w:line="355" w:lineRule="auto"/>
              <w:ind w:left="117" w:right="105" w:firstLine="482"/>
              <w:jc w:val="both"/>
            </w:pPr>
            <w:r>
              <w:rPr>
                <w:spacing w:val="-1"/>
              </w:rPr>
              <w:t>为此，乐昌市坪石镇粤通建材经营部委托重庆大润环境科学</w:t>
            </w:r>
            <w:r>
              <w:rPr>
                <w:spacing w:val="-2"/>
              </w:rPr>
              <w:t>研究院有限公司</w:t>
            </w:r>
            <w:r>
              <w:t xml:space="preserve"> </w:t>
            </w:r>
            <w:r>
              <w:rPr>
                <w:spacing w:val="1"/>
              </w:rPr>
              <w:t>承担环境影响评价报告表的编制工作。</w:t>
            </w:r>
            <w:r>
              <w:rPr>
                <w:spacing w:val="56"/>
              </w:rPr>
              <w:t xml:space="preserve"> </w:t>
            </w:r>
            <w:r>
              <w:rPr>
                <w:spacing w:val="1"/>
              </w:rPr>
              <w:t>重庆大润环境科学研究院有</w:t>
            </w:r>
            <w:r>
              <w:t xml:space="preserve">限公司受乐 </w:t>
            </w:r>
            <w:r>
              <w:rPr>
                <w:spacing w:val="6"/>
              </w:rPr>
              <w:t>昌市坪石镇粤通建材经营部委托后，派有关工程</w:t>
            </w:r>
            <w:r>
              <w:rPr>
                <w:spacing w:val="5"/>
              </w:rPr>
              <w:t>技术人员到现场进行调查和资</w:t>
            </w:r>
            <w:r>
              <w:t xml:space="preserve"> </w:t>
            </w:r>
            <w:r>
              <w:rPr>
                <w:spacing w:val="13"/>
              </w:rPr>
              <w:t>料收集，在工程分析的基础上，明确各污染源排放源强及排放特征，提出切</w:t>
            </w:r>
            <w:r>
              <w:rPr>
                <w:spacing w:val="7"/>
              </w:rPr>
              <w:t xml:space="preserve"> </w:t>
            </w:r>
            <w:r>
              <w:rPr>
                <w:spacing w:val="13"/>
              </w:rPr>
              <w:t>实可行的污染防治及改进措施，分析对环境可能造成的影响程度和范围，为</w:t>
            </w:r>
            <w:r>
              <w:rPr>
                <w:spacing w:val="7"/>
              </w:rPr>
              <w:t xml:space="preserve"> </w:t>
            </w:r>
            <w:r>
              <w:rPr>
                <w:spacing w:val="8"/>
              </w:rPr>
              <w:t>项目管理提供科学依据。</w:t>
            </w:r>
          </w:p>
          <w:p w14:paraId="70BEE076">
            <w:pPr>
              <w:pStyle w:val="6"/>
              <w:spacing w:before="193" w:line="220" w:lineRule="auto"/>
              <w:ind w:left="684"/>
              <w:outlineLvl w:val="0"/>
              <w:rPr>
                <w:sz w:val="28"/>
                <w:szCs w:val="28"/>
              </w:rPr>
            </w:pPr>
            <w:r>
              <w:rPr>
                <w:b/>
                <w:bCs/>
                <w:spacing w:val="-5"/>
                <w:sz w:val="28"/>
                <w:szCs w:val="28"/>
              </w:rPr>
              <w:t>二、编制依据</w:t>
            </w:r>
          </w:p>
          <w:p w14:paraId="548658E7">
            <w:pPr>
              <w:spacing w:line="362" w:lineRule="auto"/>
              <w:rPr>
                <w:rFonts w:ascii="Arial"/>
                <w:sz w:val="21"/>
              </w:rPr>
            </w:pPr>
          </w:p>
          <w:p w14:paraId="0FD1D3B8">
            <w:pPr>
              <w:pStyle w:val="6"/>
              <w:spacing w:before="79" w:line="220" w:lineRule="auto"/>
              <w:ind w:left="615"/>
            </w:pPr>
            <w:r>
              <w:rPr>
                <w:rFonts w:ascii="Times New Roman" w:hAnsi="Times New Roman" w:eastAsia="Times New Roman" w:cs="Times New Roman"/>
                <w:spacing w:val="-5"/>
              </w:rPr>
              <w:t>1</w:t>
            </w:r>
            <w:r>
              <w:rPr>
                <w:spacing w:val="-5"/>
              </w:rPr>
              <w:t>、全国性法律法规</w:t>
            </w:r>
          </w:p>
          <w:p w14:paraId="7D0E1EF9">
            <w:pPr>
              <w:spacing w:line="258" w:lineRule="auto"/>
              <w:rPr>
                <w:rFonts w:ascii="Arial"/>
                <w:sz w:val="21"/>
              </w:rPr>
            </w:pPr>
          </w:p>
          <w:p w14:paraId="7C03D933">
            <w:pPr>
              <w:pStyle w:val="6"/>
              <w:spacing w:before="78" w:line="220" w:lineRule="auto"/>
              <w:ind w:left="603"/>
            </w:pPr>
            <w:r>
              <w:rPr>
                <w:spacing w:val="-4"/>
              </w:rPr>
              <w:t>（</w:t>
            </w:r>
            <w:r>
              <w:rPr>
                <w:rFonts w:ascii="Times New Roman" w:hAnsi="Times New Roman" w:eastAsia="Times New Roman" w:cs="Times New Roman"/>
                <w:spacing w:val="-4"/>
              </w:rPr>
              <w:t>1</w:t>
            </w:r>
            <w:r>
              <w:rPr>
                <w:spacing w:val="-4"/>
              </w:rPr>
              <w:t>）《中华人民共和国环境保护法》（</w:t>
            </w:r>
            <w:r>
              <w:rPr>
                <w:rFonts w:ascii="Times New Roman" w:hAnsi="Times New Roman" w:eastAsia="Times New Roman" w:cs="Times New Roman"/>
                <w:spacing w:val="-4"/>
              </w:rPr>
              <w:t xml:space="preserve">2015 </w:t>
            </w:r>
            <w:r>
              <w:rPr>
                <w:spacing w:val="-4"/>
              </w:rPr>
              <w:t>年</w:t>
            </w:r>
            <w:r>
              <w:rPr>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5"/>
              </w:rPr>
              <w:t xml:space="preserve"> </w:t>
            </w:r>
            <w:r>
              <w:rPr>
                <w:spacing w:val="-5"/>
              </w:rPr>
              <w:t>月</w:t>
            </w:r>
            <w:r>
              <w:rPr>
                <w:spacing w:val="-32"/>
              </w:rPr>
              <w:t xml:space="preserve"> </w:t>
            </w:r>
            <w:r>
              <w:rPr>
                <w:rFonts w:ascii="Times New Roman" w:hAnsi="Times New Roman" w:eastAsia="Times New Roman" w:cs="Times New Roman"/>
                <w:spacing w:val="-5"/>
              </w:rPr>
              <w:t xml:space="preserve">1  </w:t>
            </w:r>
            <w:r>
              <w:rPr>
                <w:spacing w:val="-5"/>
              </w:rPr>
              <w:t>日）</w:t>
            </w:r>
          </w:p>
          <w:p w14:paraId="2BCD8263">
            <w:pPr>
              <w:spacing w:line="257" w:lineRule="auto"/>
              <w:rPr>
                <w:rFonts w:ascii="Arial"/>
                <w:sz w:val="21"/>
              </w:rPr>
            </w:pPr>
          </w:p>
          <w:p w14:paraId="4B513689">
            <w:pPr>
              <w:pStyle w:val="6"/>
              <w:spacing w:before="79" w:line="219" w:lineRule="auto"/>
              <w:ind w:left="603"/>
            </w:pPr>
            <w:r>
              <w:rPr>
                <w:spacing w:val="-3"/>
              </w:rPr>
              <w:t>（</w:t>
            </w:r>
            <w:r>
              <w:rPr>
                <w:rFonts w:ascii="Times New Roman" w:hAnsi="Times New Roman" w:eastAsia="Times New Roman" w:cs="Times New Roman"/>
                <w:spacing w:val="-3"/>
              </w:rPr>
              <w:t>2</w:t>
            </w:r>
            <w:r>
              <w:rPr>
                <w:spacing w:val="-3"/>
              </w:rPr>
              <w:t>）《中华人民共和国环境影响评价法》（</w:t>
            </w:r>
            <w:r>
              <w:rPr>
                <w:rFonts w:ascii="Times New Roman" w:hAnsi="Times New Roman" w:eastAsia="Times New Roman" w:cs="Times New Roman"/>
                <w:spacing w:val="-3"/>
              </w:rPr>
              <w:t>20</w:t>
            </w:r>
            <w:r>
              <w:rPr>
                <w:rFonts w:ascii="Times New Roman" w:hAnsi="Times New Roman" w:eastAsia="Times New Roman" w:cs="Times New Roman"/>
                <w:spacing w:val="-4"/>
              </w:rPr>
              <w:t xml:space="preserve">18 </w:t>
            </w:r>
            <w:r>
              <w:rPr>
                <w:spacing w:val="-4"/>
              </w:rPr>
              <w:t>年</w:t>
            </w:r>
            <w:r>
              <w:rPr>
                <w:spacing w:val="-32"/>
              </w:rPr>
              <w:t xml:space="preserve"> </w:t>
            </w:r>
            <w:r>
              <w:rPr>
                <w:rFonts w:ascii="Times New Roman" w:hAnsi="Times New Roman" w:eastAsia="Times New Roman" w:cs="Times New Roman"/>
                <w:spacing w:val="-4"/>
              </w:rPr>
              <w:t>12</w:t>
            </w:r>
            <w:r>
              <w:rPr>
                <w:rFonts w:ascii="Times New Roman" w:hAnsi="Times New Roman" w:eastAsia="Times New Roman" w:cs="Times New Roman"/>
                <w:spacing w:val="16"/>
              </w:rPr>
              <w:t xml:space="preserve"> </w:t>
            </w:r>
            <w:r>
              <w:rPr>
                <w:spacing w:val="-4"/>
              </w:rPr>
              <w:t>月</w:t>
            </w:r>
            <w:r>
              <w:rPr>
                <w:spacing w:val="-55"/>
              </w:rPr>
              <w:t xml:space="preserve"> </w:t>
            </w:r>
            <w:r>
              <w:rPr>
                <w:rFonts w:ascii="Times New Roman" w:hAnsi="Times New Roman" w:eastAsia="Times New Roman" w:cs="Times New Roman"/>
                <w:spacing w:val="-4"/>
              </w:rPr>
              <w:t xml:space="preserve">29  </w:t>
            </w:r>
            <w:r>
              <w:rPr>
                <w:spacing w:val="-4"/>
              </w:rPr>
              <w:t>日修正）</w:t>
            </w:r>
          </w:p>
          <w:p w14:paraId="3E5FC9FB">
            <w:pPr>
              <w:spacing w:line="260" w:lineRule="auto"/>
              <w:rPr>
                <w:rFonts w:ascii="Arial"/>
                <w:sz w:val="21"/>
              </w:rPr>
            </w:pPr>
          </w:p>
          <w:p w14:paraId="362A59EA">
            <w:pPr>
              <w:pStyle w:val="6"/>
              <w:spacing w:before="78" w:line="220" w:lineRule="auto"/>
              <w:ind w:left="603"/>
            </w:pPr>
            <w:r>
              <w:rPr>
                <w:spacing w:val="-4"/>
              </w:rPr>
              <w:t>（</w:t>
            </w:r>
            <w:r>
              <w:rPr>
                <w:rFonts w:ascii="Times New Roman" w:hAnsi="Times New Roman" w:eastAsia="Times New Roman" w:cs="Times New Roman"/>
                <w:spacing w:val="-4"/>
              </w:rPr>
              <w:t>3</w:t>
            </w:r>
            <w:r>
              <w:rPr>
                <w:spacing w:val="-4"/>
              </w:rPr>
              <w:t>）《中华人民共和国水污染防治法》（</w:t>
            </w:r>
            <w:r>
              <w:rPr>
                <w:rFonts w:ascii="Times New Roman" w:hAnsi="Times New Roman" w:eastAsia="Times New Roman" w:cs="Times New Roman"/>
                <w:spacing w:val="-4"/>
              </w:rPr>
              <w:t xml:space="preserve">2018 </w:t>
            </w:r>
            <w:r>
              <w:rPr>
                <w:spacing w:val="-5"/>
              </w:rPr>
              <w:t>年</w:t>
            </w:r>
            <w:r>
              <w:rPr>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5"/>
              </w:rPr>
              <w:t xml:space="preserve"> </w:t>
            </w:r>
            <w:r>
              <w:rPr>
                <w:spacing w:val="-5"/>
              </w:rPr>
              <w:t>月</w:t>
            </w:r>
            <w:r>
              <w:rPr>
                <w:spacing w:val="-32"/>
              </w:rPr>
              <w:t xml:space="preserve"> </w:t>
            </w:r>
            <w:r>
              <w:rPr>
                <w:rFonts w:ascii="Times New Roman" w:hAnsi="Times New Roman" w:eastAsia="Times New Roman" w:cs="Times New Roman"/>
                <w:spacing w:val="-5"/>
              </w:rPr>
              <w:t xml:space="preserve">1  </w:t>
            </w:r>
            <w:r>
              <w:rPr>
                <w:spacing w:val="-5"/>
              </w:rPr>
              <w:t>日起实施）</w:t>
            </w:r>
          </w:p>
          <w:p w14:paraId="5E834CF7">
            <w:pPr>
              <w:spacing w:line="258" w:lineRule="auto"/>
              <w:rPr>
                <w:rFonts w:ascii="Arial"/>
                <w:sz w:val="21"/>
              </w:rPr>
            </w:pPr>
          </w:p>
          <w:p w14:paraId="0FA6BABD">
            <w:pPr>
              <w:pStyle w:val="6"/>
              <w:spacing w:before="79" w:line="220" w:lineRule="auto"/>
              <w:ind w:left="603"/>
            </w:pPr>
            <w:r>
              <w:rPr>
                <w:spacing w:val="-3"/>
              </w:rPr>
              <w:t>（</w:t>
            </w:r>
            <w:r>
              <w:rPr>
                <w:rFonts w:ascii="Times New Roman" w:hAnsi="Times New Roman" w:eastAsia="Times New Roman" w:cs="Times New Roman"/>
                <w:spacing w:val="-3"/>
              </w:rPr>
              <w:t>4</w:t>
            </w:r>
            <w:r>
              <w:rPr>
                <w:spacing w:val="-3"/>
              </w:rPr>
              <w:t>）《中华人民共和国大气污染防治法》（</w:t>
            </w:r>
            <w:r>
              <w:rPr>
                <w:rFonts w:ascii="Times New Roman" w:hAnsi="Times New Roman" w:eastAsia="Times New Roman" w:cs="Times New Roman"/>
                <w:spacing w:val="-3"/>
              </w:rPr>
              <w:t>20</w:t>
            </w:r>
            <w:r>
              <w:rPr>
                <w:rFonts w:ascii="Times New Roman" w:hAnsi="Times New Roman" w:eastAsia="Times New Roman" w:cs="Times New Roman"/>
                <w:spacing w:val="-4"/>
              </w:rPr>
              <w:t xml:space="preserve">18 </w:t>
            </w:r>
            <w:r>
              <w:rPr>
                <w:spacing w:val="-4"/>
              </w:rPr>
              <w:t>年</w:t>
            </w:r>
            <w:r>
              <w:rPr>
                <w:spacing w:val="-32"/>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16"/>
              </w:rPr>
              <w:t xml:space="preserve"> </w:t>
            </w:r>
            <w:r>
              <w:rPr>
                <w:spacing w:val="-4"/>
              </w:rPr>
              <w:t>月</w:t>
            </w:r>
            <w:r>
              <w:rPr>
                <w:spacing w:val="-55"/>
              </w:rPr>
              <w:t xml:space="preserve"> </w:t>
            </w:r>
            <w:r>
              <w:rPr>
                <w:rFonts w:ascii="Times New Roman" w:hAnsi="Times New Roman" w:eastAsia="Times New Roman" w:cs="Times New Roman"/>
                <w:spacing w:val="-4"/>
              </w:rPr>
              <w:t xml:space="preserve">26  </w:t>
            </w:r>
            <w:r>
              <w:rPr>
                <w:spacing w:val="-4"/>
              </w:rPr>
              <w:t>日修正）</w:t>
            </w:r>
          </w:p>
          <w:p w14:paraId="2E2E4127">
            <w:pPr>
              <w:spacing w:line="258" w:lineRule="auto"/>
              <w:rPr>
                <w:rFonts w:ascii="Arial"/>
                <w:sz w:val="21"/>
              </w:rPr>
            </w:pPr>
          </w:p>
          <w:p w14:paraId="7770700B">
            <w:pPr>
              <w:pStyle w:val="6"/>
              <w:spacing w:before="78" w:line="220" w:lineRule="auto"/>
              <w:jc w:val="right"/>
            </w:pPr>
            <w:r>
              <w:rPr>
                <w:spacing w:val="-9"/>
              </w:rPr>
              <w:t>（</w:t>
            </w:r>
            <w:r>
              <w:rPr>
                <w:rFonts w:ascii="Times New Roman" w:hAnsi="Times New Roman" w:eastAsia="Times New Roman" w:cs="Times New Roman"/>
                <w:spacing w:val="-9"/>
              </w:rPr>
              <w:t>5</w:t>
            </w:r>
            <w:r>
              <w:rPr>
                <w:spacing w:val="-9"/>
              </w:rPr>
              <w:t>）《中华人民共和国固体废物污染环境防治法》（</w:t>
            </w:r>
            <w:r>
              <w:rPr>
                <w:rFonts w:ascii="Times New Roman" w:hAnsi="Times New Roman" w:eastAsia="Times New Roman" w:cs="Times New Roman"/>
                <w:spacing w:val="-9"/>
              </w:rPr>
              <w:t xml:space="preserve">2016 </w:t>
            </w:r>
            <w:r>
              <w:rPr>
                <w:spacing w:val="-9"/>
              </w:rPr>
              <w:t>年</w:t>
            </w:r>
            <w:r>
              <w:rPr>
                <w:spacing w:val="-24"/>
              </w:rPr>
              <w:t xml:space="preserve"> </w:t>
            </w:r>
            <w:r>
              <w:rPr>
                <w:rFonts w:ascii="Times New Roman" w:hAnsi="Times New Roman" w:eastAsia="Times New Roman" w:cs="Times New Roman"/>
                <w:spacing w:val="-9"/>
              </w:rPr>
              <w:t>11</w:t>
            </w:r>
            <w:r>
              <w:rPr>
                <w:rFonts w:ascii="Times New Roman" w:hAnsi="Times New Roman" w:eastAsia="Times New Roman" w:cs="Times New Roman"/>
                <w:spacing w:val="16"/>
              </w:rPr>
              <w:t xml:space="preserve"> </w:t>
            </w:r>
            <w:r>
              <w:rPr>
                <w:spacing w:val="-9"/>
              </w:rPr>
              <w:t>月</w:t>
            </w:r>
            <w:r>
              <w:rPr>
                <w:spacing w:val="-52"/>
              </w:rPr>
              <w:t xml:space="preserve"> </w:t>
            </w:r>
            <w:r>
              <w:rPr>
                <w:rFonts w:ascii="Times New Roman" w:hAnsi="Times New Roman" w:eastAsia="Times New Roman" w:cs="Times New Roman"/>
                <w:spacing w:val="-9"/>
              </w:rPr>
              <w:t xml:space="preserve">7  </w:t>
            </w:r>
            <w:r>
              <w:rPr>
                <w:spacing w:val="-9"/>
              </w:rPr>
              <w:t>日修订）</w:t>
            </w:r>
          </w:p>
          <w:p w14:paraId="45EE6EE9">
            <w:pPr>
              <w:spacing w:line="258" w:lineRule="auto"/>
              <w:rPr>
                <w:rFonts w:ascii="Arial"/>
                <w:sz w:val="21"/>
              </w:rPr>
            </w:pPr>
          </w:p>
          <w:p w14:paraId="45945865">
            <w:pPr>
              <w:pStyle w:val="6"/>
              <w:spacing w:before="79" w:line="220" w:lineRule="auto"/>
              <w:ind w:left="603"/>
            </w:pPr>
            <w:r>
              <w:rPr>
                <w:spacing w:val="-3"/>
              </w:rPr>
              <w:t>（</w:t>
            </w:r>
            <w:r>
              <w:rPr>
                <w:rFonts w:ascii="Times New Roman" w:hAnsi="Times New Roman" w:eastAsia="Times New Roman" w:cs="Times New Roman"/>
                <w:spacing w:val="-3"/>
              </w:rPr>
              <w:t>6</w:t>
            </w:r>
            <w:r>
              <w:rPr>
                <w:spacing w:val="-3"/>
              </w:rPr>
              <w:t>）《中华人民共和国环境噪声污染防治法》（</w:t>
            </w:r>
            <w:r>
              <w:rPr>
                <w:rFonts w:ascii="Times New Roman" w:hAnsi="Times New Roman" w:eastAsia="Times New Roman" w:cs="Times New Roman"/>
                <w:spacing w:val="-3"/>
              </w:rPr>
              <w:t xml:space="preserve">2018 </w:t>
            </w:r>
            <w:r>
              <w:rPr>
                <w:spacing w:val="-3"/>
              </w:rPr>
              <w:t>年</w:t>
            </w:r>
            <w:r>
              <w:rPr>
                <w:spacing w:val="-32"/>
              </w:rPr>
              <w:t xml:space="preserve"> </w:t>
            </w:r>
            <w:r>
              <w:rPr>
                <w:rFonts w:ascii="Times New Roman" w:hAnsi="Times New Roman" w:eastAsia="Times New Roman" w:cs="Times New Roman"/>
                <w:spacing w:val="-3"/>
              </w:rPr>
              <w:t>12</w:t>
            </w:r>
            <w:r>
              <w:rPr>
                <w:rFonts w:ascii="Times New Roman" w:hAnsi="Times New Roman" w:eastAsia="Times New Roman" w:cs="Times New Roman"/>
                <w:spacing w:val="16"/>
              </w:rPr>
              <w:t xml:space="preserve"> </w:t>
            </w:r>
            <w:r>
              <w:rPr>
                <w:spacing w:val="-4"/>
              </w:rPr>
              <w:t>月</w:t>
            </w:r>
            <w:r>
              <w:rPr>
                <w:spacing w:val="-55"/>
              </w:rPr>
              <w:t xml:space="preserve"> </w:t>
            </w:r>
            <w:r>
              <w:rPr>
                <w:rFonts w:ascii="Times New Roman" w:hAnsi="Times New Roman" w:eastAsia="Times New Roman" w:cs="Times New Roman"/>
                <w:spacing w:val="-4"/>
              </w:rPr>
              <w:t xml:space="preserve">29  </w:t>
            </w:r>
            <w:r>
              <w:rPr>
                <w:spacing w:val="-4"/>
              </w:rPr>
              <w:t>日修正）</w:t>
            </w:r>
          </w:p>
          <w:p w14:paraId="7E702FD8">
            <w:pPr>
              <w:spacing w:line="257" w:lineRule="auto"/>
              <w:rPr>
                <w:rFonts w:ascii="Arial"/>
                <w:sz w:val="21"/>
              </w:rPr>
            </w:pPr>
          </w:p>
          <w:p w14:paraId="421B08E8">
            <w:pPr>
              <w:pStyle w:val="6"/>
              <w:spacing w:before="78" w:line="220" w:lineRule="auto"/>
              <w:ind w:left="603"/>
            </w:pPr>
            <w:r>
              <w:rPr>
                <w:spacing w:val="-1"/>
              </w:rPr>
              <w:t>（</w:t>
            </w:r>
            <w:r>
              <w:rPr>
                <w:rFonts w:ascii="Times New Roman" w:hAnsi="Times New Roman" w:eastAsia="Times New Roman" w:cs="Times New Roman"/>
                <w:spacing w:val="-1"/>
              </w:rPr>
              <w:t>7</w:t>
            </w:r>
            <w:r>
              <w:rPr>
                <w:spacing w:val="-1"/>
              </w:rPr>
              <w:t>）《产业结构调整指导目录》（</w:t>
            </w:r>
            <w:r>
              <w:rPr>
                <w:rFonts w:ascii="Times New Roman" w:hAnsi="Times New Roman" w:eastAsia="Times New Roman" w:cs="Times New Roman"/>
                <w:spacing w:val="-1"/>
              </w:rPr>
              <w:t xml:space="preserve">2011 </w:t>
            </w:r>
            <w:r>
              <w:rPr>
                <w:spacing w:val="-1"/>
              </w:rPr>
              <w:t>年本，</w:t>
            </w:r>
            <w:r>
              <w:rPr>
                <w:rFonts w:ascii="Times New Roman" w:hAnsi="Times New Roman" w:eastAsia="Times New Roman" w:cs="Times New Roman"/>
                <w:spacing w:val="-1"/>
              </w:rPr>
              <w:t xml:space="preserve">2013 </w:t>
            </w:r>
            <w:r>
              <w:rPr>
                <w:spacing w:val="-1"/>
              </w:rPr>
              <w:t>年</w:t>
            </w:r>
            <w:r>
              <w:rPr>
                <w:spacing w:val="-2"/>
              </w:rPr>
              <w:t>修订）</w:t>
            </w:r>
          </w:p>
          <w:p w14:paraId="61BFEC7B">
            <w:pPr>
              <w:spacing w:line="258" w:lineRule="auto"/>
              <w:rPr>
                <w:rFonts w:ascii="Arial"/>
                <w:sz w:val="21"/>
              </w:rPr>
            </w:pPr>
          </w:p>
          <w:p w14:paraId="545A8AFF">
            <w:pPr>
              <w:pStyle w:val="6"/>
              <w:spacing w:before="79" w:line="219" w:lineRule="auto"/>
              <w:ind w:right="23"/>
              <w:jc w:val="right"/>
            </w:pPr>
            <w:r>
              <w:rPr>
                <w:spacing w:val="-3"/>
              </w:rPr>
              <w:t>（</w:t>
            </w:r>
            <w:r>
              <w:rPr>
                <w:rFonts w:ascii="Times New Roman" w:hAnsi="Times New Roman" w:eastAsia="Times New Roman" w:cs="Times New Roman"/>
                <w:spacing w:val="-3"/>
              </w:rPr>
              <w:t>8</w:t>
            </w:r>
            <w:r>
              <w:rPr>
                <w:spacing w:val="-3"/>
              </w:rPr>
              <w:t>）《建设项目环境影响评价分类管理名录》（</w:t>
            </w:r>
            <w:r>
              <w:rPr>
                <w:rFonts w:ascii="Times New Roman" w:hAnsi="Times New Roman" w:eastAsia="Times New Roman" w:cs="Times New Roman"/>
                <w:spacing w:val="-3"/>
              </w:rPr>
              <w:t xml:space="preserve">2018 </w:t>
            </w:r>
            <w:r>
              <w:rPr>
                <w:spacing w:val="-3"/>
              </w:rPr>
              <w:t>年</w:t>
            </w:r>
            <w:r>
              <w:rPr>
                <w:spacing w:val="-43"/>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15"/>
              </w:rPr>
              <w:t xml:space="preserve"> </w:t>
            </w:r>
            <w:r>
              <w:rPr>
                <w:spacing w:val="-3"/>
              </w:rPr>
              <w:t>月</w:t>
            </w:r>
            <w:r>
              <w:rPr>
                <w:spacing w:val="-55"/>
              </w:rPr>
              <w:t xml:space="preserve"> </w:t>
            </w:r>
            <w:r>
              <w:rPr>
                <w:rFonts w:ascii="Times New Roman" w:hAnsi="Times New Roman" w:eastAsia="Times New Roman" w:cs="Times New Roman"/>
                <w:spacing w:val="-3"/>
              </w:rPr>
              <w:t xml:space="preserve">28  </w:t>
            </w:r>
            <w:r>
              <w:rPr>
                <w:spacing w:val="-3"/>
              </w:rPr>
              <w:t>日修正版）</w:t>
            </w:r>
          </w:p>
          <w:p w14:paraId="56C79345">
            <w:pPr>
              <w:spacing w:line="260" w:lineRule="auto"/>
              <w:rPr>
                <w:rFonts w:ascii="Arial"/>
                <w:sz w:val="21"/>
              </w:rPr>
            </w:pPr>
          </w:p>
          <w:p w14:paraId="43AFFB3B">
            <w:pPr>
              <w:pStyle w:val="6"/>
              <w:spacing w:before="78" w:line="220" w:lineRule="auto"/>
              <w:ind w:left="603"/>
            </w:pPr>
            <w:r>
              <w:rPr>
                <w:spacing w:val="-4"/>
              </w:rPr>
              <w:t>（</w:t>
            </w:r>
            <w:r>
              <w:rPr>
                <w:rFonts w:ascii="Times New Roman" w:hAnsi="Times New Roman" w:eastAsia="Times New Roman" w:cs="Times New Roman"/>
                <w:spacing w:val="-4"/>
              </w:rPr>
              <w:t>9</w:t>
            </w:r>
            <w:r>
              <w:rPr>
                <w:spacing w:val="-4"/>
              </w:rPr>
              <w:t>）《建设项目环境保护管理条例》（</w:t>
            </w:r>
            <w:r>
              <w:rPr>
                <w:rFonts w:ascii="Times New Roman" w:hAnsi="Times New Roman" w:eastAsia="Times New Roman" w:cs="Times New Roman"/>
                <w:spacing w:val="-4"/>
              </w:rPr>
              <w:t xml:space="preserve">2017 </w:t>
            </w:r>
            <w:r>
              <w:rPr>
                <w:spacing w:val="-4"/>
              </w:rPr>
              <w:t>年</w:t>
            </w:r>
            <w:r>
              <w:rPr>
                <w:spacing w:val="-32"/>
              </w:rPr>
              <w:t xml:space="preserve"> </w:t>
            </w:r>
            <w:r>
              <w:rPr>
                <w:rFonts w:ascii="Times New Roman" w:hAnsi="Times New Roman" w:eastAsia="Times New Roman" w:cs="Times New Roman"/>
                <w:spacing w:val="-5"/>
              </w:rPr>
              <w:t>10</w:t>
            </w:r>
            <w:r>
              <w:rPr>
                <w:rFonts w:ascii="Times New Roman" w:hAnsi="Times New Roman" w:eastAsia="Times New Roman" w:cs="Times New Roman"/>
                <w:spacing w:val="15"/>
              </w:rPr>
              <w:t xml:space="preserve"> </w:t>
            </w:r>
            <w:r>
              <w:rPr>
                <w:spacing w:val="-5"/>
              </w:rPr>
              <w:t>月</w:t>
            </w:r>
            <w:r>
              <w:rPr>
                <w:spacing w:val="-32"/>
              </w:rPr>
              <w:t xml:space="preserve"> </w:t>
            </w:r>
            <w:r>
              <w:rPr>
                <w:rFonts w:ascii="Times New Roman" w:hAnsi="Times New Roman" w:eastAsia="Times New Roman" w:cs="Times New Roman"/>
                <w:spacing w:val="-5"/>
              </w:rPr>
              <w:t xml:space="preserve">1  </w:t>
            </w:r>
            <w:r>
              <w:rPr>
                <w:spacing w:val="-5"/>
              </w:rPr>
              <w:t>日起实施）</w:t>
            </w:r>
          </w:p>
          <w:p w14:paraId="0C6565FA">
            <w:pPr>
              <w:spacing w:line="258" w:lineRule="auto"/>
              <w:rPr>
                <w:rFonts w:ascii="Arial"/>
                <w:sz w:val="21"/>
              </w:rPr>
            </w:pPr>
          </w:p>
          <w:p w14:paraId="115EA301">
            <w:pPr>
              <w:pStyle w:val="6"/>
              <w:spacing w:before="78" w:line="220" w:lineRule="auto"/>
              <w:ind w:left="592"/>
            </w:pPr>
            <w:r>
              <w:rPr>
                <w:rFonts w:ascii="Times New Roman" w:hAnsi="Times New Roman" w:eastAsia="Times New Roman" w:cs="Times New Roman"/>
                <w:spacing w:val="-2"/>
              </w:rPr>
              <w:t>2</w:t>
            </w:r>
            <w:r>
              <w:rPr>
                <w:spacing w:val="-2"/>
              </w:rPr>
              <w:t>、地方性法律法规</w:t>
            </w:r>
          </w:p>
          <w:p w14:paraId="3B5AFE39">
            <w:pPr>
              <w:spacing w:line="258" w:lineRule="auto"/>
              <w:rPr>
                <w:rFonts w:ascii="Arial"/>
                <w:sz w:val="21"/>
              </w:rPr>
            </w:pPr>
          </w:p>
          <w:p w14:paraId="1A402D90">
            <w:pPr>
              <w:pStyle w:val="6"/>
              <w:spacing w:before="79" w:line="220" w:lineRule="auto"/>
              <w:ind w:left="603"/>
            </w:pPr>
            <w:r>
              <w:rPr>
                <w:spacing w:val="-4"/>
              </w:rPr>
              <w:t>（</w:t>
            </w:r>
            <w:r>
              <w:rPr>
                <w:rFonts w:ascii="Times New Roman" w:hAnsi="Times New Roman" w:eastAsia="Times New Roman" w:cs="Times New Roman"/>
                <w:spacing w:val="-4"/>
              </w:rPr>
              <w:t>1</w:t>
            </w:r>
            <w:r>
              <w:rPr>
                <w:spacing w:val="-4"/>
              </w:rPr>
              <w:t>）</w:t>
            </w:r>
            <w:r>
              <w:rPr>
                <w:spacing w:val="60"/>
              </w:rPr>
              <w:t xml:space="preserve"> </w:t>
            </w:r>
            <w:r>
              <w:rPr>
                <w:spacing w:val="-4"/>
              </w:rPr>
              <w:t>《广东省环境保护条例》（</w:t>
            </w:r>
            <w:r>
              <w:rPr>
                <w:rFonts w:ascii="Times New Roman" w:hAnsi="Times New Roman" w:eastAsia="Times New Roman" w:cs="Times New Roman"/>
                <w:spacing w:val="-4"/>
              </w:rPr>
              <w:t xml:space="preserve">2018 </w:t>
            </w:r>
            <w:r>
              <w:rPr>
                <w:spacing w:val="-4"/>
              </w:rPr>
              <w:t>年</w:t>
            </w:r>
            <w:r>
              <w:rPr>
                <w:spacing w:val="-32"/>
              </w:rPr>
              <w:t xml:space="preserve"> </w:t>
            </w:r>
            <w:r>
              <w:rPr>
                <w:rFonts w:ascii="Times New Roman" w:hAnsi="Times New Roman" w:eastAsia="Times New Roman" w:cs="Times New Roman"/>
                <w:spacing w:val="-4"/>
              </w:rPr>
              <w:t>11</w:t>
            </w:r>
            <w:r>
              <w:rPr>
                <w:rFonts w:ascii="Times New Roman" w:hAnsi="Times New Roman" w:eastAsia="Times New Roman" w:cs="Times New Roman"/>
                <w:spacing w:val="15"/>
              </w:rPr>
              <w:t xml:space="preserve"> </w:t>
            </w:r>
            <w:r>
              <w:rPr>
                <w:spacing w:val="-4"/>
              </w:rPr>
              <w:t>月</w:t>
            </w:r>
            <w:r>
              <w:rPr>
                <w:spacing w:val="-55"/>
              </w:rPr>
              <w:t xml:space="preserve"> </w:t>
            </w:r>
            <w:r>
              <w:rPr>
                <w:rFonts w:ascii="Times New Roman" w:hAnsi="Times New Roman" w:eastAsia="Times New Roman" w:cs="Times New Roman"/>
                <w:spacing w:val="-4"/>
              </w:rPr>
              <w:t>29</w:t>
            </w:r>
            <w:r>
              <w:rPr>
                <w:rFonts w:ascii="Times New Roman" w:hAnsi="Times New Roman" w:eastAsia="Times New Roman" w:cs="Times New Roman"/>
                <w:spacing w:val="-5"/>
              </w:rPr>
              <w:t xml:space="preserve">  </w:t>
            </w:r>
            <w:r>
              <w:rPr>
                <w:spacing w:val="-5"/>
              </w:rPr>
              <w:t>日修订）</w:t>
            </w:r>
          </w:p>
          <w:p w14:paraId="28CD12A4">
            <w:pPr>
              <w:spacing w:line="258" w:lineRule="auto"/>
              <w:rPr>
                <w:rFonts w:ascii="Arial"/>
                <w:sz w:val="21"/>
              </w:rPr>
            </w:pPr>
          </w:p>
          <w:p w14:paraId="2A08C218">
            <w:pPr>
              <w:pStyle w:val="6"/>
              <w:spacing w:before="78" w:line="220" w:lineRule="auto"/>
              <w:ind w:left="603"/>
            </w:pPr>
            <w:r>
              <w:rPr>
                <w:spacing w:val="-4"/>
              </w:rPr>
              <w:t>（</w:t>
            </w:r>
            <w:r>
              <w:rPr>
                <w:rFonts w:ascii="Times New Roman" w:hAnsi="Times New Roman" w:eastAsia="Times New Roman" w:cs="Times New Roman"/>
                <w:spacing w:val="-4"/>
              </w:rPr>
              <w:t>2</w:t>
            </w:r>
            <w:r>
              <w:rPr>
                <w:spacing w:val="-4"/>
              </w:rPr>
              <w:t>）</w:t>
            </w:r>
            <w:r>
              <w:rPr>
                <w:spacing w:val="70"/>
              </w:rPr>
              <w:t xml:space="preserve"> </w:t>
            </w:r>
            <w:r>
              <w:rPr>
                <w:spacing w:val="-4"/>
              </w:rPr>
              <w:t>《广东省饮用水源水质保护条例》（</w:t>
            </w:r>
            <w:r>
              <w:rPr>
                <w:rFonts w:ascii="Times New Roman" w:hAnsi="Times New Roman" w:eastAsia="Times New Roman" w:cs="Times New Roman"/>
                <w:spacing w:val="-4"/>
              </w:rPr>
              <w:t xml:space="preserve">2018 </w:t>
            </w:r>
            <w:r>
              <w:rPr>
                <w:spacing w:val="-4"/>
              </w:rPr>
              <w:t>年</w:t>
            </w:r>
            <w:r>
              <w:rPr>
                <w:spacing w:val="-32"/>
              </w:rPr>
              <w:t xml:space="preserve"> </w:t>
            </w:r>
            <w:r>
              <w:rPr>
                <w:rFonts w:ascii="Times New Roman" w:hAnsi="Times New Roman" w:eastAsia="Times New Roman" w:cs="Times New Roman"/>
                <w:spacing w:val="-4"/>
              </w:rPr>
              <w:t>11</w:t>
            </w:r>
            <w:r>
              <w:rPr>
                <w:rFonts w:ascii="Times New Roman" w:hAnsi="Times New Roman" w:eastAsia="Times New Roman" w:cs="Times New Roman"/>
                <w:spacing w:val="15"/>
                <w:w w:val="101"/>
              </w:rPr>
              <w:t xml:space="preserve"> </w:t>
            </w:r>
            <w:r>
              <w:rPr>
                <w:spacing w:val="-4"/>
              </w:rPr>
              <w:t>月</w:t>
            </w:r>
            <w:r>
              <w:rPr>
                <w:spacing w:val="-55"/>
              </w:rPr>
              <w:t xml:space="preserve"> </w:t>
            </w:r>
            <w:r>
              <w:rPr>
                <w:rFonts w:ascii="Times New Roman" w:hAnsi="Times New Roman" w:eastAsia="Times New Roman" w:cs="Times New Roman"/>
                <w:spacing w:val="-4"/>
              </w:rPr>
              <w:t xml:space="preserve">29  </w:t>
            </w:r>
            <w:r>
              <w:rPr>
                <w:spacing w:val="-4"/>
              </w:rPr>
              <w:t>日修正版）</w:t>
            </w:r>
          </w:p>
        </w:tc>
      </w:tr>
    </w:tbl>
    <w:p w14:paraId="456ECC9C">
      <w:pPr>
        <w:pStyle w:val="2"/>
      </w:pPr>
    </w:p>
    <w:p w14:paraId="7A1A15C2">
      <w:pPr>
        <w:sectPr>
          <w:footerReference r:id="rId6" w:type="default"/>
          <w:pgSz w:w="11907" w:h="16839"/>
          <w:pgMar w:top="1431" w:right="1653" w:bottom="1267" w:left="1653" w:header="0" w:footer="1103" w:gutter="0"/>
          <w:cols w:space="720" w:num="1"/>
        </w:sectPr>
      </w:pPr>
    </w:p>
    <w:p w14:paraId="52A8DFDF">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35D0B26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13502" w:hRule="atLeast"/>
        </w:trPr>
        <w:tc>
          <w:tcPr>
            <w:tcW w:w="8594" w:type="dxa"/>
            <w:vAlign w:val="top"/>
          </w:tcPr>
          <w:p w14:paraId="629E1AD0">
            <w:pPr>
              <w:pStyle w:val="6"/>
              <w:spacing w:before="273" w:line="220" w:lineRule="auto"/>
              <w:ind w:left="603"/>
            </w:pPr>
            <w:r>
              <w:rPr>
                <w:spacing w:val="-4"/>
              </w:rPr>
              <w:t>（</w:t>
            </w:r>
            <w:r>
              <w:rPr>
                <w:rFonts w:ascii="Times New Roman" w:hAnsi="Times New Roman" w:eastAsia="Times New Roman" w:cs="Times New Roman"/>
                <w:spacing w:val="-4"/>
              </w:rPr>
              <w:t>3</w:t>
            </w:r>
            <w:r>
              <w:rPr>
                <w:spacing w:val="-4"/>
              </w:rPr>
              <w:t>）</w:t>
            </w:r>
            <w:r>
              <w:rPr>
                <w:spacing w:val="74"/>
              </w:rPr>
              <w:t xml:space="preserve"> </w:t>
            </w:r>
            <w:r>
              <w:rPr>
                <w:spacing w:val="-4"/>
              </w:rPr>
              <w:t>《广东省固体废物污染环境防治条例》（</w:t>
            </w:r>
            <w:r>
              <w:rPr>
                <w:rFonts w:ascii="Times New Roman" w:hAnsi="Times New Roman" w:eastAsia="Times New Roman" w:cs="Times New Roman"/>
                <w:spacing w:val="-4"/>
              </w:rPr>
              <w:t xml:space="preserve">2019 </w:t>
            </w:r>
            <w:r>
              <w:rPr>
                <w:spacing w:val="-4"/>
              </w:rPr>
              <w:t>年</w:t>
            </w:r>
            <w:r>
              <w:rPr>
                <w:spacing w:val="-50"/>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15"/>
                <w:w w:val="101"/>
              </w:rPr>
              <w:t xml:space="preserve"> </w:t>
            </w:r>
            <w:r>
              <w:rPr>
                <w:spacing w:val="-4"/>
              </w:rPr>
              <w:t>月</w:t>
            </w:r>
            <w:r>
              <w:rPr>
                <w:spacing w:val="-32"/>
              </w:rPr>
              <w:t xml:space="preserve"> </w:t>
            </w:r>
            <w:r>
              <w:rPr>
                <w:rFonts w:ascii="Times New Roman" w:hAnsi="Times New Roman" w:eastAsia="Times New Roman" w:cs="Times New Roman"/>
                <w:spacing w:val="-4"/>
              </w:rPr>
              <w:t xml:space="preserve">1  </w:t>
            </w:r>
            <w:r>
              <w:rPr>
                <w:spacing w:val="-4"/>
              </w:rPr>
              <w:t>日实施）</w:t>
            </w:r>
          </w:p>
          <w:p w14:paraId="4F0B1882">
            <w:pPr>
              <w:spacing w:line="257" w:lineRule="auto"/>
              <w:rPr>
                <w:rFonts w:ascii="Arial"/>
                <w:sz w:val="21"/>
              </w:rPr>
            </w:pPr>
          </w:p>
          <w:p w14:paraId="00F9B371">
            <w:pPr>
              <w:pStyle w:val="6"/>
              <w:spacing w:before="78" w:line="220" w:lineRule="auto"/>
              <w:ind w:left="603"/>
            </w:pPr>
            <w:r>
              <w:rPr>
                <w:spacing w:val="-1"/>
              </w:rPr>
              <w:t>（</w:t>
            </w:r>
            <w:r>
              <w:rPr>
                <w:rFonts w:ascii="Times New Roman" w:hAnsi="Times New Roman" w:eastAsia="Times New Roman" w:cs="Times New Roman"/>
                <w:spacing w:val="-1"/>
              </w:rPr>
              <w:t>4</w:t>
            </w:r>
            <w:r>
              <w:rPr>
                <w:spacing w:val="-1"/>
              </w:rPr>
              <w:t>）</w:t>
            </w:r>
            <w:r>
              <w:rPr>
                <w:spacing w:val="66"/>
              </w:rPr>
              <w:t xml:space="preserve"> </w:t>
            </w:r>
            <w:r>
              <w:rPr>
                <w:spacing w:val="-1"/>
              </w:rPr>
              <w:t>《广东省主体功能区产业准入负面清单》（</w:t>
            </w:r>
            <w:r>
              <w:rPr>
                <w:rFonts w:ascii="Times New Roman" w:hAnsi="Times New Roman" w:eastAsia="Times New Roman" w:cs="Times New Roman"/>
                <w:spacing w:val="-1"/>
              </w:rPr>
              <w:t xml:space="preserve">2018 </w:t>
            </w:r>
            <w:r>
              <w:rPr>
                <w:spacing w:val="-1"/>
              </w:rPr>
              <w:t>年本）</w:t>
            </w:r>
          </w:p>
          <w:p w14:paraId="20EE1870">
            <w:pPr>
              <w:spacing w:line="258" w:lineRule="auto"/>
              <w:rPr>
                <w:rFonts w:ascii="Arial"/>
                <w:sz w:val="21"/>
              </w:rPr>
            </w:pPr>
          </w:p>
          <w:p w14:paraId="6F886115">
            <w:pPr>
              <w:pStyle w:val="6"/>
              <w:spacing w:before="78" w:line="220" w:lineRule="auto"/>
              <w:ind w:left="603"/>
            </w:pPr>
            <w:r>
              <w:rPr>
                <w:spacing w:val="-1"/>
              </w:rPr>
              <w:t>（</w:t>
            </w:r>
            <w:r>
              <w:rPr>
                <w:rFonts w:ascii="Times New Roman" w:hAnsi="Times New Roman" w:eastAsia="Times New Roman" w:cs="Times New Roman"/>
                <w:spacing w:val="-1"/>
              </w:rPr>
              <w:t>5</w:t>
            </w:r>
            <w:r>
              <w:rPr>
                <w:spacing w:val="-1"/>
              </w:rPr>
              <w:t>）</w:t>
            </w:r>
            <w:r>
              <w:rPr>
                <w:spacing w:val="66"/>
              </w:rPr>
              <w:t xml:space="preserve"> </w:t>
            </w:r>
            <w:r>
              <w:rPr>
                <w:spacing w:val="-1"/>
              </w:rPr>
              <w:t>《广东省生态发展区产业准入负面清单》（</w:t>
            </w:r>
            <w:r>
              <w:rPr>
                <w:rFonts w:ascii="Times New Roman" w:hAnsi="Times New Roman" w:eastAsia="Times New Roman" w:cs="Times New Roman"/>
                <w:spacing w:val="-1"/>
              </w:rPr>
              <w:t xml:space="preserve">2018 </w:t>
            </w:r>
            <w:r>
              <w:rPr>
                <w:spacing w:val="-1"/>
              </w:rPr>
              <w:t>年本）</w:t>
            </w:r>
          </w:p>
          <w:p w14:paraId="01FA1F54">
            <w:pPr>
              <w:spacing w:line="259" w:lineRule="auto"/>
              <w:rPr>
                <w:rFonts w:ascii="Arial"/>
                <w:sz w:val="21"/>
              </w:rPr>
            </w:pPr>
          </w:p>
          <w:p w14:paraId="14311517">
            <w:pPr>
              <w:pStyle w:val="6"/>
              <w:spacing w:before="78" w:line="290" w:lineRule="auto"/>
              <w:ind w:left="122" w:right="105" w:firstLine="480"/>
            </w:pPr>
            <w:r>
              <w:rPr>
                <w:spacing w:val="1"/>
              </w:rPr>
              <w:t>（</w:t>
            </w:r>
            <w:r>
              <w:rPr>
                <w:rFonts w:ascii="Times New Roman" w:hAnsi="Times New Roman" w:eastAsia="Times New Roman" w:cs="Times New Roman"/>
                <w:spacing w:val="1"/>
              </w:rPr>
              <w:t>6</w:t>
            </w:r>
            <w:r>
              <w:rPr>
                <w:spacing w:val="1"/>
              </w:rPr>
              <w:t>）</w:t>
            </w:r>
            <w:r>
              <w:rPr>
                <w:spacing w:val="60"/>
              </w:rPr>
              <w:t xml:space="preserve"> </w:t>
            </w:r>
            <w:r>
              <w:rPr>
                <w:spacing w:val="1"/>
              </w:rPr>
              <w:t>《广东省国家重点生态功能区产业准</w:t>
            </w:r>
            <w:r>
              <w:t>入负面清单试行》（</w:t>
            </w:r>
            <w:r>
              <w:rPr>
                <w:rFonts w:ascii="Times New Roman" w:hAnsi="Times New Roman" w:eastAsia="Times New Roman" w:cs="Times New Roman"/>
              </w:rPr>
              <w:t xml:space="preserve">2017  </w:t>
            </w:r>
            <w:r>
              <w:t xml:space="preserve">年 </w:t>
            </w:r>
            <w:r>
              <w:rPr>
                <w:rFonts w:ascii="Times New Roman" w:hAnsi="Times New Roman" w:eastAsia="Times New Roman" w:cs="Times New Roman"/>
              </w:rPr>
              <w:t xml:space="preserve">5 </w:t>
            </w:r>
            <w:r>
              <w:rPr>
                <w:spacing w:val="-8"/>
              </w:rPr>
              <w:t>月）</w:t>
            </w:r>
          </w:p>
          <w:p w14:paraId="36944B37">
            <w:pPr>
              <w:spacing w:line="258" w:lineRule="auto"/>
              <w:rPr>
                <w:rFonts w:ascii="Arial"/>
                <w:sz w:val="21"/>
              </w:rPr>
            </w:pPr>
          </w:p>
          <w:p w14:paraId="794E6519">
            <w:pPr>
              <w:pStyle w:val="6"/>
              <w:spacing w:before="78" w:line="221" w:lineRule="auto"/>
              <w:ind w:left="537"/>
            </w:pPr>
            <w:r>
              <w:rPr>
                <w:rFonts w:ascii="Times New Roman" w:hAnsi="Times New Roman" w:eastAsia="Times New Roman" w:cs="Times New Roman"/>
                <w:spacing w:val="-5"/>
              </w:rPr>
              <w:t>3</w:t>
            </w:r>
            <w:r>
              <w:rPr>
                <w:spacing w:val="-5"/>
              </w:rPr>
              <w:t>、标准</w:t>
            </w:r>
          </w:p>
          <w:p w14:paraId="1051BDC6">
            <w:pPr>
              <w:spacing w:line="257" w:lineRule="auto"/>
              <w:rPr>
                <w:rFonts w:ascii="Arial"/>
                <w:sz w:val="21"/>
              </w:rPr>
            </w:pPr>
          </w:p>
          <w:p w14:paraId="68396083">
            <w:pPr>
              <w:pStyle w:val="6"/>
              <w:spacing w:before="78" w:line="220" w:lineRule="auto"/>
              <w:ind w:left="603"/>
            </w:pPr>
            <w:r>
              <w:rPr>
                <w:spacing w:val="-1"/>
              </w:rPr>
              <w:t>（</w:t>
            </w:r>
            <w:r>
              <w:rPr>
                <w:rFonts w:ascii="Times New Roman" w:hAnsi="Times New Roman" w:eastAsia="Times New Roman" w:cs="Times New Roman"/>
                <w:spacing w:val="-1"/>
              </w:rPr>
              <w:t>1</w:t>
            </w:r>
            <w:r>
              <w:rPr>
                <w:spacing w:val="-1"/>
              </w:rPr>
              <w:t>）</w:t>
            </w:r>
            <w:r>
              <w:rPr>
                <w:spacing w:val="67"/>
              </w:rPr>
              <w:t xml:space="preserve"> </w:t>
            </w:r>
            <w:r>
              <w:rPr>
                <w:spacing w:val="-1"/>
              </w:rPr>
              <w:t>《地表水环境质量标准》（</w:t>
            </w:r>
            <w:r>
              <w:rPr>
                <w:rFonts w:ascii="Times New Roman" w:hAnsi="Times New Roman" w:eastAsia="Times New Roman" w:cs="Times New Roman"/>
                <w:spacing w:val="-1"/>
              </w:rPr>
              <w:t>GB3838-2002</w:t>
            </w:r>
            <w:r>
              <w:rPr>
                <w:spacing w:val="-1"/>
              </w:rPr>
              <w:t>）</w:t>
            </w:r>
          </w:p>
          <w:p w14:paraId="512975AC">
            <w:pPr>
              <w:spacing w:line="258" w:lineRule="auto"/>
              <w:rPr>
                <w:rFonts w:ascii="Arial"/>
                <w:sz w:val="21"/>
              </w:rPr>
            </w:pPr>
          </w:p>
          <w:p w14:paraId="019CAA92">
            <w:pPr>
              <w:pStyle w:val="6"/>
              <w:spacing w:before="78" w:line="221" w:lineRule="auto"/>
              <w:ind w:left="603"/>
            </w:pPr>
            <w:r>
              <w:rPr>
                <w:spacing w:val="-1"/>
              </w:rPr>
              <w:t>（</w:t>
            </w:r>
            <w:r>
              <w:rPr>
                <w:rFonts w:ascii="Times New Roman" w:hAnsi="Times New Roman" w:eastAsia="Times New Roman" w:cs="Times New Roman"/>
                <w:spacing w:val="-1"/>
              </w:rPr>
              <w:t>2</w:t>
            </w:r>
            <w:r>
              <w:rPr>
                <w:spacing w:val="-1"/>
              </w:rPr>
              <w:t>）</w:t>
            </w:r>
            <w:r>
              <w:rPr>
                <w:spacing w:val="66"/>
              </w:rPr>
              <w:t xml:space="preserve"> </w:t>
            </w:r>
            <w:r>
              <w:rPr>
                <w:spacing w:val="-1"/>
              </w:rPr>
              <w:t>《环境空气质量标准》（</w:t>
            </w:r>
            <w:r>
              <w:rPr>
                <w:rFonts w:ascii="Times New Roman" w:hAnsi="Times New Roman" w:eastAsia="Times New Roman" w:cs="Times New Roman"/>
                <w:spacing w:val="-1"/>
              </w:rPr>
              <w:t>GB3095-2012</w:t>
            </w:r>
            <w:r>
              <w:rPr>
                <w:spacing w:val="-1"/>
              </w:rPr>
              <w:t>）</w:t>
            </w:r>
          </w:p>
          <w:p w14:paraId="005BD289">
            <w:pPr>
              <w:spacing w:line="257" w:lineRule="auto"/>
              <w:rPr>
                <w:rFonts w:ascii="Arial"/>
                <w:sz w:val="21"/>
              </w:rPr>
            </w:pPr>
          </w:p>
          <w:p w14:paraId="4904C19C">
            <w:pPr>
              <w:pStyle w:val="6"/>
              <w:spacing w:before="79" w:line="220" w:lineRule="auto"/>
              <w:ind w:left="603"/>
            </w:pPr>
            <w:r>
              <w:rPr>
                <w:spacing w:val="-1"/>
              </w:rPr>
              <w:t>（</w:t>
            </w:r>
            <w:r>
              <w:rPr>
                <w:rFonts w:ascii="Times New Roman" w:hAnsi="Times New Roman" w:eastAsia="Times New Roman" w:cs="Times New Roman"/>
                <w:spacing w:val="-1"/>
              </w:rPr>
              <w:t>3</w:t>
            </w:r>
            <w:r>
              <w:rPr>
                <w:spacing w:val="-1"/>
              </w:rPr>
              <w:t>）</w:t>
            </w:r>
            <w:r>
              <w:rPr>
                <w:spacing w:val="70"/>
              </w:rPr>
              <w:t xml:space="preserve"> </w:t>
            </w:r>
            <w:r>
              <w:rPr>
                <w:spacing w:val="-1"/>
              </w:rPr>
              <w:t>广东省《水污染物排放限值》（</w:t>
            </w:r>
            <w:r>
              <w:rPr>
                <w:rFonts w:ascii="Times New Roman" w:hAnsi="Times New Roman" w:eastAsia="Times New Roman" w:cs="Times New Roman"/>
                <w:spacing w:val="-1"/>
              </w:rPr>
              <w:t>DB44/26-2001</w:t>
            </w:r>
            <w:r>
              <w:rPr>
                <w:spacing w:val="-1"/>
              </w:rPr>
              <w:t>）</w:t>
            </w:r>
          </w:p>
          <w:p w14:paraId="0D4F45BE">
            <w:pPr>
              <w:spacing w:line="258" w:lineRule="auto"/>
              <w:rPr>
                <w:rFonts w:ascii="Arial"/>
                <w:sz w:val="21"/>
              </w:rPr>
            </w:pPr>
          </w:p>
          <w:p w14:paraId="4243D0B1">
            <w:pPr>
              <w:pStyle w:val="6"/>
              <w:spacing w:before="78" w:line="220" w:lineRule="auto"/>
              <w:ind w:left="603"/>
            </w:pPr>
            <w:r>
              <w:rPr>
                <w:spacing w:val="-1"/>
              </w:rPr>
              <w:t>（</w:t>
            </w:r>
            <w:r>
              <w:rPr>
                <w:rFonts w:ascii="Times New Roman" w:hAnsi="Times New Roman" w:eastAsia="Times New Roman" w:cs="Times New Roman"/>
                <w:spacing w:val="-1"/>
              </w:rPr>
              <w:t>4</w:t>
            </w:r>
            <w:r>
              <w:rPr>
                <w:spacing w:val="-1"/>
              </w:rPr>
              <w:t>）</w:t>
            </w:r>
            <w:r>
              <w:rPr>
                <w:spacing w:val="74"/>
              </w:rPr>
              <w:t xml:space="preserve"> </w:t>
            </w:r>
            <w:r>
              <w:rPr>
                <w:spacing w:val="-1"/>
              </w:rPr>
              <w:t>广东省《大气污染物排放限值》（</w:t>
            </w:r>
            <w:r>
              <w:rPr>
                <w:rFonts w:ascii="Times New Roman" w:hAnsi="Times New Roman" w:eastAsia="Times New Roman" w:cs="Times New Roman"/>
                <w:spacing w:val="-1"/>
              </w:rPr>
              <w:t>DB44/27-2001</w:t>
            </w:r>
            <w:r>
              <w:rPr>
                <w:spacing w:val="-1"/>
              </w:rPr>
              <w:t>）</w:t>
            </w:r>
          </w:p>
          <w:p w14:paraId="48298E32">
            <w:pPr>
              <w:spacing w:line="258" w:lineRule="auto"/>
              <w:rPr>
                <w:rFonts w:ascii="Arial"/>
                <w:sz w:val="21"/>
              </w:rPr>
            </w:pPr>
          </w:p>
          <w:p w14:paraId="534C80DD">
            <w:pPr>
              <w:pStyle w:val="6"/>
              <w:spacing w:before="78" w:line="221" w:lineRule="auto"/>
              <w:ind w:left="603"/>
            </w:pPr>
            <w:r>
              <w:rPr>
                <w:spacing w:val="-1"/>
              </w:rPr>
              <w:t>（</w:t>
            </w:r>
            <w:r>
              <w:rPr>
                <w:rFonts w:ascii="Times New Roman" w:hAnsi="Times New Roman" w:eastAsia="Times New Roman" w:cs="Times New Roman"/>
                <w:spacing w:val="-1"/>
              </w:rPr>
              <w:t>5</w:t>
            </w:r>
            <w:r>
              <w:rPr>
                <w:spacing w:val="-1"/>
              </w:rPr>
              <w:t>）</w:t>
            </w:r>
            <w:r>
              <w:rPr>
                <w:spacing w:val="75"/>
              </w:rPr>
              <w:t xml:space="preserve"> </w:t>
            </w:r>
            <w:r>
              <w:rPr>
                <w:spacing w:val="-1"/>
              </w:rPr>
              <w:t>《工业企业厂界环境噪声排放标准》（</w:t>
            </w:r>
            <w:r>
              <w:rPr>
                <w:rFonts w:ascii="Times New Roman" w:hAnsi="Times New Roman" w:eastAsia="Times New Roman" w:cs="Times New Roman"/>
                <w:spacing w:val="-1"/>
              </w:rPr>
              <w:t>GB12348-2008</w:t>
            </w:r>
            <w:r>
              <w:rPr>
                <w:spacing w:val="-1"/>
              </w:rPr>
              <w:t>）</w:t>
            </w:r>
          </w:p>
          <w:p w14:paraId="596F53E0">
            <w:pPr>
              <w:spacing w:line="257" w:lineRule="auto"/>
              <w:rPr>
                <w:rFonts w:ascii="Arial"/>
                <w:sz w:val="21"/>
              </w:rPr>
            </w:pPr>
          </w:p>
          <w:p w14:paraId="181FB859">
            <w:pPr>
              <w:pStyle w:val="6"/>
              <w:spacing w:before="79" w:line="220" w:lineRule="auto"/>
              <w:jc w:val="right"/>
            </w:pPr>
            <w:r>
              <w:rPr>
                <w:spacing w:val="-1"/>
              </w:rPr>
              <w:t>（</w:t>
            </w:r>
            <w:r>
              <w:rPr>
                <w:rFonts w:ascii="Times New Roman" w:hAnsi="Times New Roman" w:eastAsia="Times New Roman" w:cs="Times New Roman"/>
                <w:spacing w:val="-1"/>
              </w:rPr>
              <w:t>6</w:t>
            </w:r>
            <w:r>
              <w:rPr>
                <w:spacing w:val="-1"/>
              </w:rPr>
              <w:t>）</w:t>
            </w:r>
            <w:r>
              <w:rPr>
                <w:spacing w:val="60"/>
              </w:rPr>
              <w:t xml:space="preserve"> </w:t>
            </w:r>
            <w:r>
              <w:rPr>
                <w:spacing w:val="-1"/>
              </w:rPr>
              <w:t>《一般工业固体废物贮存、处置场污染控制标</w:t>
            </w:r>
            <w:r>
              <w:rPr>
                <w:spacing w:val="-2"/>
              </w:rPr>
              <w:t>准》（</w:t>
            </w:r>
            <w:r>
              <w:rPr>
                <w:rFonts w:ascii="Times New Roman" w:hAnsi="Times New Roman" w:eastAsia="Times New Roman" w:cs="Times New Roman"/>
                <w:spacing w:val="-2"/>
              </w:rPr>
              <w:t>GB18599-2001</w:t>
            </w:r>
            <w:r>
              <w:rPr>
                <w:spacing w:val="-2"/>
              </w:rPr>
              <w:t>）</w:t>
            </w:r>
          </w:p>
          <w:p w14:paraId="12D59C90">
            <w:pPr>
              <w:spacing w:line="258" w:lineRule="auto"/>
              <w:rPr>
                <w:rFonts w:ascii="Arial"/>
                <w:sz w:val="21"/>
              </w:rPr>
            </w:pPr>
          </w:p>
          <w:p w14:paraId="6727886E">
            <w:pPr>
              <w:pStyle w:val="6"/>
              <w:spacing w:before="78" w:line="220" w:lineRule="auto"/>
              <w:ind w:left="591"/>
            </w:pPr>
            <w:r>
              <w:rPr>
                <w:rFonts w:ascii="Times New Roman" w:hAnsi="Times New Roman" w:eastAsia="Times New Roman" w:cs="Times New Roman"/>
                <w:spacing w:val="-2"/>
              </w:rPr>
              <w:t>4</w:t>
            </w:r>
            <w:r>
              <w:rPr>
                <w:spacing w:val="-2"/>
              </w:rPr>
              <w:t>、环境保护技术规范</w:t>
            </w:r>
          </w:p>
          <w:p w14:paraId="7DEA307D">
            <w:pPr>
              <w:spacing w:line="257" w:lineRule="auto"/>
              <w:rPr>
                <w:rFonts w:ascii="Arial"/>
                <w:sz w:val="21"/>
              </w:rPr>
            </w:pPr>
          </w:p>
          <w:p w14:paraId="3C318D97">
            <w:pPr>
              <w:pStyle w:val="6"/>
              <w:spacing w:before="79" w:line="219" w:lineRule="auto"/>
              <w:ind w:left="603"/>
            </w:pPr>
            <w:r>
              <w:rPr>
                <w:spacing w:val="-2"/>
              </w:rPr>
              <w:t>（</w:t>
            </w:r>
            <w:r>
              <w:rPr>
                <w:rFonts w:ascii="Times New Roman" w:hAnsi="Times New Roman" w:eastAsia="Times New Roman" w:cs="Times New Roman"/>
                <w:spacing w:val="-2"/>
              </w:rPr>
              <w:t>1</w:t>
            </w:r>
            <w:r>
              <w:rPr>
                <w:spacing w:val="-2"/>
              </w:rPr>
              <w:t>）</w:t>
            </w:r>
            <w:r>
              <w:rPr>
                <w:spacing w:val="70"/>
              </w:rPr>
              <w:t xml:space="preserve"> </w:t>
            </w:r>
            <w:r>
              <w:rPr>
                <w:spacing w:val="-2"/>
              </w:rPr>
              <w:t>《环境影响评价技术导则</w:t>
            </w:r>
            <w:r>
              <w:rPr>
                <w:spacing w:val="34"/>
              </w:rPr>
              <w:t xml:space="preserve"> </w:t>
            </w:r>
            <w:r>
              <w:rPr>
                <w:spacing w:val="-2"/>
              </w:rPr>
              <w:t>总纲》（</w:t>
            </w:r>
            <w:r>
              <w:rPr>
                <w:rFonts w:ascii="Times New Roman" w:hAnsi="Times New Roman" w:eastAsia="Times New Roman" w:cs="Times New Roman"/>
                <w:spacing w:val="-2"/>
              </w:rPr>
              <w:t>HJ 2.1-2016</w:t>
            </w:r>
            <w:r>
              <w:rPr>
                <w:spacing w:val="-2"/>
              </w:rPr>
              <w:t>）</w:t>
            </w:r>
          </w:p>
          <w:p w14:paraId="1B2756F0">
            <w:pPr>
              <w:spacing w:line="259" w:lineRule="auto"/>
              <w:rPr>
                <w:rFonts w:ascii="Arial"/>
                <w:sz w:val="21"/>
              </w:rPr>
            </w:pPr>
          </w:p>
          <w:p w14:paraId="61D87EE6">
            <w:pPr>
              <w:pStyle w:val="6"/>
              <w:spacing w:before="79" w:line="219" w:lineRule="auto"/>
              <w:ind w:left="603"/>
            </w:pPr>
            <w:r>
              <w:rPr>
                <w:spacing w:val="-2"/>
              </w:rPr>
              <w:t>（</w:t>
            </w:r>
            <w:r>
              <w:rPr>
                <w:rFonts w:ascii="Times New Roman" w:hAnsi="Times New Roman" w:eastAsia="Times New Roman" w:cs="Times New Roman"/>
                <w:spacing w:val="-2"/>
              </w:rPr>
              <w:t>2</w:t>
            </w:r>
            <w:r>
              <w:rPr>
                <w:spacing w:val="-2"/>
              </w:rPr>
              <w:t>）</w:t>
            </w:r>
            <w:r>
              <w:rPr>
                <w:spacing w:val="72"/>
              </w:rPr>
              <w:t xml:space="preserve"> </w:t>
            </w:r>
            <w:r>
              <w:rPr>
                <w:spacing w:val="-2"/>
              </w:rPr>
              <w:t>《环境影响评价技术导则</w:t>
            </w:r>
            <w:r>
              <w:rPr>
                <w:spacing w:val="34"/>
              </w:rPr>
              <w:t xml:space="preserve"> </w:t>
            </w:r>
            <w:r>
              <w:rPr>
                <w:spacing w:val="-2"/>
              </w:rPr>
              <w:t>大气环境》（</w:t>
            </w:r>
            <w:r>
              <w:rPr>
                <w:rFonts w:ascii="Times New Roman" w:hAnsi="Times New Roman" w:eastAsia="Times New Roman" w:cs="Times New Roman"/>
                <w:spacing w:val="-2"/>
              </w:rPr>
              <w:t>HJ 2.2-2018</w:t>
            </w:r>
            <w:r>
              <w:rPr>
                <w:spacing w:val="-2"/>
              </w:rPr>
              <w:t>）</w:t>
            </w:r>
          </w:p>
          <w:p w14:paraId="29C66B4C">
            <w:pPr>
              <w:spacing w:line="259" w:lineRule="auto"/>
              <w:rPr>
                <w:rFonts w:ascii="Arial"/>
                <w:sz w:val="21"/>
              </w:rPr>
            </w:pPr>
          </w:p>
          <w:p w14:paraId="33285BE3">
            <w:pPr>
              <w:pStyle w:val="6"/>
              <w:spacing w:before="78" w:line="219" w:lineRule="auto"/>
              <w:ind w:left="603"/>
            </w:pPr>
            <w:r>
              <w:rPr>
                <w:spacing w:val="-2"/>
              </w:rPr>
              <w:t>（</w:t>
            </w:r>
            <w:r>
              <w:rPr>
                <w:rFonts w:ascii="Times New Roman" w:hAnsi="Times New Roman" w:eastAsia="Times New Roman" w:cs="Times New Roman"/>
                <w:spacing w:val="-2"/>
              </w:rPr>
              <w:t>3</w:t>
            </w:r>
            <w:r>
              <w:rPr>
                <w:spacing w:val="-2"/>
              </w:rPr>
              <w:t>）</w:t>
            </w:r>
            <w:r>
              <w:rPr>
                <w:spacing w:val="77"/>
              </w:rPr>
              <w:t xml:space="preserve"> </w:t>
            </w:r>
            <w:r>
              <w:rPr>
                <w:spacing w:val="-2"/>
              </w:rPr>
              <w:t>《环境影响评价技术导则</w:t>
            </w:r>
            <w:r>
              <w:rPr>
                <w:spacing w:val="31"/>
              </w:rPr>
              <w:t xml:space="preserve"> </w:t>
            </w:r>
            <w:r>
              <w:rPr>
                <w:spacing w:val="-2"/>
              </w:rPr>
              <w:t>地表水环境》（</w:t>
            </w:r>
            <w:r>
              <w:rPr>
                <w:rFonts w:ascii="Times New Roman" w:hAnsi="Times New Roman" w:eastAsia="Times New Roman" w:cs="Times New Roman"/>
                <w:spacing w:val="-2"/>
              </w:rPr>
              <w:t>HJ 2.3-2018</w:t>
            </w:r>
            <w:r>
              <w:rPr>
                <w:spacing w:val="-2"/>
              </w:rPr>
              <w:t>）</w:t>
            </w:r>
          </w:p>
          <w:p w14:paraId="612C30B5">
            <w:pPr>
              <w:spacing w:line="259" w:lineRule="auto"/>
              <w:rPr>
                <w:rFonts w:ascii="Arial"/>
                <w:sz w:val="21"/>
              </w:rPr>
            </w:pPr>
          </w:p>
          <w:p w14:paraId="623CDF4D">
            <w:pPr>
              <w:pStyle w:val="6"/>
              <w:spacing w:before="79" w:line="219" w:lineRule="auto"/>
              <w:ind w:left="603"/>
            </w:pPr>
            <w:r>
              <w:rPr>
                <w:spacing w:val="-2"/>
              </w:rPr>
              <w:t>（</w:t>
            </w:r>
            <w:r>
              <w:rPr>
                <w:rFonts w:ascii="Times New Roman" w:hAnsi="Times New Roman" w:eastAsia="Times New Roman" w:cs="Times New Roman"/>
                <w:spacing w:val="-2"/>
              </w:rPr>
              <w:t>4</w:t>
            </w:r>
            <w:r>
              <w:rPr>
                <w:spacing w:val="-2"/>
              </w:rPr>
              <w:t>）</w:t>
            </w:r>
            <w:r>
              <w:rPr>
                <w:spacing w:val="70"/>
              </w:rPr>
              <w:t xml:space="preserve"> </w:t>
            </w:r>
            <w:r>
              <w:rPr>
                <w:spacing w:val="-2"/>
              </w:rPr>
              <w:t>《环境影响评价技术导则</w:t>
            </w:r>
            <w:r>
              <w:rPr>
                <w:spacing w:val="36"/>
              </w:rPr>
              <w:t xml:space="preserve"> </w:t>
            </w:r>
            <w:r>
              <w:rPr>
                <w:spacing w:val="-2"/>
              </w:rPr>
              <w:t>声环境》（</w:t>
            </w:r>
            <w:r>
              <w:rPr>
                <w:rFonts w:ascii="Times New Roman" w:hAnsi="Times New Roman" w:eastAsia="Times New Roman" w:cs="Times New Roman"/>
                <w:spacing w:val="-2"/>
              </w:rPr>
              <w:t>HJ 2.4-2018</w:t>
            </w:r>
            <w:r>
              <w:rPr>
                <w:spacing w:val="-2"/>
              </w:rPr>
              <w:t>）</w:t>
            </w:r>
          </w:p>
          <w:p w14:paraId="273D6EAF">
            <w:pPr>
              <w:spacing w:line="259" w:lineRule="auto"/>
              <w:rPr>
                <w:rFonts w:ascii="Arial"/>
                <w:sz w:val="21"/>
              </w:rPr>
            </w:pPr>
          </w:p>
          <w:p w14:paraId="7C065301">
            <w:pPr>
              <w:pStyle w:val="6"/>
              <w:spacing w:before="79" w:line="219" w:lineRule="auto"/>
              <w:ind w:left="603"/>
            </w:pPr>
            <w:r>
              <w:rPr>
                <w:spacing w:val="-2"/>
              </w:rPr>
              <w:t>（</w:t>
            </w:r>
            <w:r>
              <w:rPr>
                <w:rFonts w:ascii="Times New Roman" w:hAnsi="Times New Roman" w:eastAsia="Times New Roman" w:cs="Times New Roman"/>
                <w:spacing w:val="-2"/>
              </w:rPr>
              <w:t>5</w:t>
            </w:r>
            <w:r>
              <w:rPr>
                <w:spacing w:val="-2"/>
              </w:rPr>
              <w:t>）</w:t>
            </w:r>
            <w:r>
              <w:rPr>
                <w:spacing w:val="75"/>
              </w:rPr>
              <w:t xml:space="preserve"> </w:t>
            </w:r>
            <w:r>
              <w:rPr>
                <w:spacing w:val="-2"/>
              </w:rPr>
              <w:t>《建设项目环境风险评价技术导则》（</w:t>
            </w:r>
            <w:r>
              <w:rPr>
                <w:rFonts w:ascii="Times New Roman" w:hAnsi="Times New Roman" w:eastAsia="Times New Roman" w:cs="Times New Roman"/>
                <w:spacing w:val="-2"/>
              </w:rPr>
              <w:t>HJ</w:t>
            </w:r>
            <w:r>
              <w:rPr>
                <w:rFonts w:ascii="Times New Roman" w:hAnsi="Times New Roman" w:eastAsia="Times New Roman" w:cs="Times New Roman"/>
                <w:spacing w:val="31"/>
              </w:rPr>
              <w:t xml:space="preserve"> </w:t>
            </w:r>
            <w:r>
              <w:rPr>
                <w:rFonts w:ascii="Times New Roman" w:hAnsi="Times New Roman" w:eastAsia="Times New Roman" w:cs="Times New Roman"/>
                <w:spacing w:val="-2"/>
              </w:rPr>
              <w:t>169-2018</w:t>
            </w:r>
            <w:r>
              <w:rPr>
                <w:spacing w:val="-2"/>
              </w:rPr>
              <w:t>）</w:t>
            </w:r>
          </w:p>
          <w:p w14:paraId="49D32EA5">
            <w:pPr>
              <w:pStyle w:val="6"/>
              <w:spacing w:before="263" w:line="221" w:lineRule="auto"/>
              <w:ind w:left="680"/>
              <w:outlineLvl w:val="0"/>
              <w:rPr>
                <w:sz w:val="28"/>
                <w:szCs w:val="28"/>
              </w:rPr>
            </w:pPr>
            <w:r>
              <w:rPr>
                <w:b/>
                <w:bCs/>
                <w:spacing w:val="-4"/>
                <w:sz w:val="28"/>
                <w:szCs w:val="28"/>
              </w:rPr>
              <w:t>三、项目概况</w:t>
            </w:r>
          </w:p>
          <w:p w14:paraId="09EE1D19">
            <w:pPr>
              <w:spacing w:line="360" w:lineRule="auto"/>
              <w:rPr>
                <w:rFonts w:ascii="Arial"/>
                <w:sz w:val="21"/>
              </w:rPr>
            </w:pPr>
          </w:p>
          <w:p w14:paraId="4622DAE5">
            <w:pPr>
              <w:pStyle w:val="6"/>
              <w:spacing w:before="79" w:line="220" w:lineRule="auto"/>
              <w:ind w:left="606"/>
              <w:outlineLvl w:val="1"/>
            </w:pPr>
            <w:r>
              <w:rPr>
                <w:rFonts w:ascii="Times New Roman" w:hAnsi="Times New Roman" w:eastAsia="Times New Roman" w:cs="Times New Roman"/>
                <w:b/>
                <w:bCs/>
                <w:spacing w:val="-6"/>
              </w:rPr>
              <w:t>1</w:t>
            </w:r>
            <w:r>
              <w:rPr>
                <w:rFonts w:ascii="Times New Roman" w:hAnsi="Times New Roman" w:eastAsia="Times New Roman" w:cs="Times New Roman"/>
                <w:b/>
                <w:bCs/>
                <w:spacing w:val="-30"/>
              </w:rPr>
              <w:t xml:space="preserve"> </w:t>
            </w:r>
            <w:r>
              <w:rPr>
                <w:b/>
                <w:bCs/>
                <w:spacing w:val="-6"/>
              </w:rPr>
              <w:t>、建设项目基本信息</w:t>
            </w:r>
          </w:p>
          <w:p w14:paraId="7FA1DDF2">
            <w:pPr>
              <w:spacing w:line="260" w:lineRule="auto"/>
              <w:rPr>
                <w:rFonts w:ascii="Arial"/>
                <w:sz w:val="21"/>
              </w:rPr>
            </w:pPr>
          </w:p>
          <w:p w14:paraId="6F71F0D1">
            <w:pPr>
              <w:pStyle w:val="6"/>
              <w:spacing w:before="78" w:line="314" w:lineRule="auto"/>
              <w:ind w:left="121" w:right="105" w:firstLine="482"/>
            </w:pPr>
            <w:r>
              <w:rPr>
                <w:spacing w:val="-2"/>
              </w:rPr>
              <w:t>（</w:t>
            </w:r>
            <w:r>
              <w:rPr>
                <w:rFonts w:ascii="Times New Roman" w:hAnsi="Times New Roman" w:eastAsia="Times New Roman" w:cs="Times New Roman"/>
                <w:spacing w:val="-2"/>
              </w:rPr>
              <w:t>1</w:t>
            </w:r>
            <w:r>
              <w:rPr>
                <w:spacing w:val="-2"/>
              </w:rPr>
              <w:t>）项目名称：年产排水管</w:t>
            </w:r>
            <w:r>
              <w:rPr>
                <w:spacing w:val="-39"/>
              </w:rPr>
              <w:t xml:space="preserve"> </w:t>
            </w:r>
            <w:r>
              <w:rPr>
                <w:rFonts w:ascii="Times New Roman" w:hAnsi="Times New Roman" w:eastAsia="Times New Roman" w:cs="Times New Roman"/>
                <w:spacing w:val="-2"/>
              </w:rPr>
              <w:t>2000</w:t>
            </w:r>
            <w:r>
              <w:rPr>
                <w:rFonts w:ascii="Times New Roman" w:hAnsi="Times New Roman" w:eastAsia="Times New Roman" w:cs="Times New Roman"/>
                <w:spacing w:val="27"/>
              </w:rPr>
              <w:t xml:space="preserve"> </w:t>
            </w:r>
            <w:r>
              <w:rPr>
                <w:spacing w:val="-2"/>
              </w:rPr>
              <w:t>根、沙井盖</w:t>
            </w:r>
            <w:r>
              <w:rPr>
                <w:spacing w:val="-39"/>
              </w:rPr>
              <w:t xml:space="preserve"> </w:t>
            </w:r>
            <w:r>
              <w:rPr>
                <w:rFonts w:ascii="Times New Roman" w:hAnsi="Times New Roman" w:eastAsia="Times New Roman" w:cs="Times New Roman"/>
                <w:spacing w:val="-2"/>
              </w:rPr>
              <w:t>200</w:t>
            </w:r>
            <w:r>
              <w:rPr>
                <w:rFonts w:ascii="Times New Roman" w:hAnsi="Times New Roman" w:eastAsia="Times New Roman" w:cs="Times New Roman"/>
                <w:spacing w:val="28"/>
              </w:rPr>
              <w:t xml:space="preserve"> </w:t>
            </w:r>
            <w:r>
              <w:rPr>
                <w:spacing w:val="-2"/>
              </w:rPr>
              <w:t>套、沟盖</w:t>
            </w:r>
            <w:r>
              <w:rPr>
                <w:spacing w:val="-3"/>
              </w:rPr>
              <w:t>板</w:t>
            </w:r>
            <w:r>
              <w:rPr>
                <w:spacing w:val="-22"/>
              </w:rPr>
              <w:t xml:space="preserve"> </w:t>
            </w:r>
            <w:r>
              <w:rPr>
                <w:rFonts w:ascii="Times New Roman" w:hAnsi="Times New Roman" w:eastAsia="Times New Roman" w:cs="Times New Roman"/>
                <w:spacing w:val="-3"/>
              </w:rPr>
              <w:t>3000</w:t>
            </w:r>
            <w:r>
              <w:rPr>
                <w:rFonts w:ascii="Times New Roman" w:hAnsi="Times New Roman" w:eastAsia="Times New Roman" w:cs="Times New Roman"/>
                <w:spacing w:val="26"/>
              </w:rPr>
              <w:t xml:space="preserve"> </w:t>
            </w:r>
            <w:r>
              <w:rPr>
                <w:spacing w:val="-3"/>
              </w:rPr>
              <w:t>个建设</w:t>
            </w:r>
            <w:r>
              <w:t xml:space="preserve"> </w:t>
            </w:r>
            <w:r>
              <w:rPr>
                <w:spacing w:val="-4"/>
              </w:rPr>
              <w:t>项目</w:t>
            </w:r>
          </w:p>
        </w:tc>
      </w:tr>
    </w:tbl>
    <w:p w14:paraId="09B73C6A">
      <w:pPr>
        <w:pStyle w:val="2"/>
      </w:pPr>
    </w:p>
    <w:p w14:paraId="7F603632">
      <w:pPr>
        <w:sectPr>
          <w:footerReference r:id="rId7" w:type="default"/>
          <w:pgSz w:w="11907" w:h="16839"/>
          <w:pgMar w:top="1431" w:right="1653" w:bottom="1267" w:left="1653" w:header="0" w:footer="1103" w:gutter="0"/>
          <w:cols w:space="720" w:num="1"/>
        </w:sectPr>
      </w:pPr>
    </w:p>
    <w:p w14:paraId="1C25C689">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94"/>
      </w:tblGrid>
      <w:tr w14:paraId="73E40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3" w:hRule="atLeast"/>
        </w:trPr>
        <w:tc>
          <w:tcPr>
            <w:tcW w:w="8594" w:type="dxa"/>
            <w:tcBorders>
              <w:bottom w:val="nil"/>
            </w:tcBorders>
            <w:vAlign w:val="top"/>
          </w:tcPr>
          <w:p w14:paraId="6AEC2833">
            <w:pPr>
              <w:pStyle w:val="6"/>
              <w:spacing w:before="273" w:line="220" w:lineRule="auto"/>
              <w:ind w:left="603"/>
            </w:pPr>
            <w:r>
              <w:rPr>
                <w:spacing w:val="-2"/>
              </w:rPr>
              <w:t>（</w:t>
            </w:r>
            <w:r>
              <w:rPr>
                <w:rFonts w:ascii="Times New Roman" w:hAnsi="Times New Roman" w:eastAsia="Times New Roman" w:cs="Times New Roman"/>
                <w:spacing w:val="-2"/>
              </w:rPr>
              <w:t>2</w:t>
            </w:r>
            <w:r>
              <w:rPr>
                <w:spacing w:val="-2"/>
              </w:rPr>
              <w:t>）建设单位：乐昌市坪石镇粤通建材经营部</w:t>
            </w:r>
          </w:p>
          <w:p w14:paraId="021C79B0">
            <w:pPr>
              <w:spacing w:line="258" w:lineRule="auto"/>
              <w:rPr>
                <w:rFonts w:ascii="Arial"/>
                <w:sz w:val="21"/>
              </w:rPr>
            </w:pPr>
          </w:p>
          <w:p w14:paraId="4577FB4B">
            <w:pPr>
              <w:pStyle w:val="6"/>
              <w:spacing w:before="78" w:line="221" w:lineRule="auto"/>
              <w:ind w:left="603"/>
            </w:pPr>
            <w:r>
              <w:rPr>
                <w:spacing w:val="-3"/>
              </w:rPr>
              <w:t>（</w:t>
            </w:r>
            <w:r>
              <w:rPr>
                <w:rFonts w:ascii="Times New Roman" w:hAnsi="Times New Roman" w:eastAsia="Times New Roman" w:cs="Times New Roman"/>
                <w:spacing w:val="-3"/>
              </w:rPr>
              <w:t>3</w:t>
            </w:r>
            <w:r>
              <w:rPr>
                <w:spacing w:val="-3"/>
              </w:rPr>
              <w:t>）建设性质：新建</w:t>
            </w:r>
          </w:p>
          <w:p w14:paraId="27E9F5A5">
            <w:pPr>
              <w:spacing w:line="256" w:lineRule="auto"/>
              <w:rPr>
                <w:rFonts w:ascii="Arial"/>
                <w:sz w:val="21"/>
              </w:rPr>
            </w:pPr>
          </w:p>
          <w:p w14:paraId="1D09E845">
            <w:pPr>
              <w:pStyle w:val="6"/>
              <w:spacing w:before="78" w:line="220" w:lineRule="auto"/>
              <w:jc w:val="right"/>
            </w:pPr>
            <w:r>
              <w:rPr>
                <w:spacing w:val="-8"/>
              </w:rPr>
              <w:t>（</w:t>
            </w:r>
            <w:r>
              <w:rPr>
                <w:rFonts w:ascii="Times New Roman" w:hAnsi="Times New Roman" w:eastAsia="Times New Roman" w:cs="Times New Roman"/>
                <w:spacing w:val="-8"/>
              </w:rPr>
              <w:t>4</w:t>
            </w:r>
            <w:r>
              <w:rPr>
                <w:spacing w:val="-8"/>
              </w:rPr>
              <w:t>）建设地点：乐昌市坪石镇老坪石龙珠村委会大岭组（</w:t>
            </w:r>
            <w:r>
              <w:rPr>
                <w:rFonts w:ascii="Times New Roman" w:hAnsi="Times New Roman" w:eastAsia="Times New Roman" w:cs="Times New Roman"/>
                <w:spacing w:val="-8"/>
              </w:rPr>
              <w:t>107</w:t>
            </w:r>
            <w:r>
              <w:rPr>
                <w:rFonts w:ascii="Times New Roman" w:hAnsi="Times New Roman" w:eastAsia="Times New Roman" w:cs="Times New Roman"/>
                <w:spacing w:val="48"/>
                <w:w w:val="101"/>
              </w:rPr>
              <w:t xml:space="preserve"> </w:t>
            </w:r>
            <w:r>
              <w:rPr>
                <w:spacing w:val="-8"/>
              </w:rPr>
              <w:t>国道收费站处）</w:t>
            </w:r>
          </w:p>
          <w:p w14:paraId="40C3F756">
            <w:pPr>
              <w:spacing w:line="258" w:lineRule="auto"/>
              <w:rPr>
                <w:rFonts w:ascii="Arial"/>
                <w:sz w:val="21"/>
              </w:rPr>
            </w:pPr>
          </w:p>
          <w:p w14:paraId="43BBF30C">
            <w:pPr>
              <w:pStyle w:val="6"/>
              <w:spacing w:before="78" w:line="221" w:lineRule="auto"/>
              <w:ind w:left="603"/>
            </w:pPr>
            <w:r>
              <w:rPr>
                <w:spacing w:val="-5"/>
              </w:rPr>
              <w:t>（</w:t>
            </w:r>
            <w:r>
              <w:rPr>
                <w:rFonts w:ascii="Times New Roman" w:hAnsi="Times New Roman" w:eastAsia="Times New Roman" w:cs="Times New Roman"/>
                <w:spacing w:val="-5"/>
              </w:rPr>
              <w:t>5</w:t>
            </w:r>
            <w:r>
              <w:rPr>
                <w:spacing w:val="-5"/>
              </w:rPr>
              <w:t xml:space="preserve">）项目投资：总投资 </w:t>
            </w:r>
            <w:r>
              <w:rPr>
                <w:rFonts w:ascii="Times New Roman" w:hAnsi="Times New Roman" w:eastAsia="Times New Roman" w:cs="Times New Roman"/>
                <w:spacing w:val="-5"/>
              </w:rPr>
              <w:t>17</w:t>
            </w:r>
            <w:r>
              <w:rPr>
                <w:rFonts w:ascii="Times New Roman" w:hAnsi="Times New Roman" w:eastAsia="Times New Roman" w:cs="Times New Roman"/>
                <w:spacing w:val="20"/>
              </w:rPr>
              <w:t xml:space="preserve"> </w:t>
            </w:r>
            <w:r>
              <w:rPr>
                <w:spacing w:val="-5"/>
              </w:rPr>
              <w:t>万元，其中环保投资</w:t>
            </w:r>
            <w:r>
              <w:rPr>
                <w:spacing w:val="-55"/>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15"/>
                <w:w w:val="101"/>
              </w:rPr>
              <w:t xml:space="preserve"> </w:t>
            </w:r>
            <w:r>
              <w:rPr>
                <w:spacing w:val="-5"/>
              </w:rPr>
              <w:t>万元。</w:t>
            </w:r>
          </w:p>
          <w:p w14:paraId="7DF79C1A">
            <w:pPr>
              <w:spacing w:line="257" w:lineRule="auto"/>
              <w:rPr>
                <w:rFonts w:ascii="Arial"/>
                <w:sz w:val="21"/>
              </w:rPr>
            </w:pPr>
          </w:p>
          <w:p w14:paraId="5B9F8E3A">
            <w:pPr>
              <w:pStyle w:val="6"/>
              <w:spacing w:before="78" w:line="221" w:lineRule="auto"/>
              <w:ind w:left="595"/>
              <w:outlineLvl w:val="1"/>
            </w:pPr>
            <w:r>
              <w:rPr>
                <w:rFonts w:ascii="Times New Roman" w:hAnsi="Times New Roman" w:eastAsia="Times New Roman" w:cs="Times New Roman"/>
                <w:b/>
                <w:bCs/>
                <w:spacing w:val="-2"/>
              </w:rPr>
              <w:t>2</w:t>
            </w:r>
            <w:r>
              <w:rPr>
                <w:b/>
                <w:bCs/>
                <w:spacing w:val="-2"/>
              </w:rPr>
              <w:t>、项目地理位置及四至情况</w:t>
            </w:r>
          </w:p>
          <w:p w14:paraId="0E30B111">
            <w:pPr>
              <w:spacing w:line="259" w:lineRule="auto"/>
              <w:rPr>
                <w:rFonts w:ascii="Arial"/>
                <w:sz w:val="21"/>
              </w:rPr>
            </w:pPr>
          </w:p>
          <w:p w14:paraId="5693C936">
            <w:pPr>
              <w:pStyle w:val="6"/>
              <w:spacing w:before="79" w:line="345" w:lineRule="auto"/>
              <w:ind w:left="117" w:right="107" w:firstLine="480"/>
            </w:pPr>
            <w:r>
              <w:rPr>
                <w:spacing w:val="-1"/>
              </w:rPr>
              <w:t>本项目位于乐昌市坪石镇老坪石龙珠村委会大岭组（</w:t>
            </w:r>
            <w:r>
              <w:rPr>
                <w:rFonts w:ascii="Times New Roman" w:hAnsi="Times New Roman" w:eastAsia="Times New Roman" w:cs="Times New Roman"/>
                <w:spacing w:val="-1"/>
              </w:rPr>
              <w:t xml:space="preserve">107  </w:t>
            </w:r>
            <w:r>
              <w:rPr>
                <w:spacing w:val="-1"/>
              </w:rPr>
              <w:t>国道收费站处</w:t>
            </w:r>
            <w:r>
              <w:rPr>
                <w:spacing w:val="-2"/>
              </w:rPr>
              <w:t>）。</w:t>
            </w:r>
            <w:r>
              <w:t xml:space="preserve"> </w:t>
            </w:r>
            <w:r>
              <w:rPr>
                <w:spacing w:val="-6"/>
              </w:rPr>
              <w:t>项目中心地理坐标为</w:t>
            </w:r>
            <w:r>
              <w:rPr>
                <w:rFonts w:ascii="Times New Roman" w:hAnsi="Times New Roman" w:eastAsia="Times New Roman" w:cs="Times New Roman"/>
                <w:spacing w:val="-6"/>
              </w:rPr>
              <w:t>E</w:t>
            </w:r>
            <w:r>
              <w:rPr>
                <w:spacing w:val="-6"/>
              </w:rPr>
              <w:t>：</w:t>
            </w:r>
            <w:r>
              <w:rPr>
                <w:rFonts w:ascii="Times New Roman" w:hAnsi="Times New Roman" w:eastAsia="Times New Roman" w:cs="Times New Roman"/>
                <w:spacing w:val="-6"/>
              </w:rPr>
              <w:t>113</w:t>
            </w:r>
            <w:r>
              <w:rPr>
                <w:rFonts w:ascii="Times New Roman" w:hAnsi="Times New Roman" w:eastAsia="Times New Roman" w:cs="Times New Roman"/>
                <w:spacing w:val="-28"/>
              </w:rPr>
              <w:t xml:space="preserve"> </w:t>
            </w:r>
            <w:r>
              <w:rPr>
                <w:spacing w:val="-6"/>
              </w:rPr>
              <w:t>。</w:t>
            </w:r>
            <w:r>
              <w:rPr>
                <w:rFonts w:ascii="Times New Roman" w:hAnsi="Times New Roman" w:eastAsia="Times New Roman" w:cs="Times New Roman"/>
                <w:spacing w:val="-6"/>
              </w:rPr>
              <w:t>01</w:t>
            </w:r>
            <w:r>
              <w:rPr>
                <w:rFonts w:ascii="Times New Roman" w:hAnsi="Times New Roman" w:eastAsia="Times New Roman" w:cs="Times New Roman"/>
                <w:spacing w:val="-16"/>
              </w:rPr>
              <w:t xml:space="preserve"> </w:t>
            </w:r>
            <w:r>
              <w:rPr>
                <w:spacing w:val="-6"/>
              </w:rPr>
              <w:t>′</w:t>
            </w:r>
            <w:r>
              <w:rPr>
                <w:rFonts w:ascii="Times New Roman" w:hAnsi="Times New Roman" w:eastAsia="Times New Roman" w:cs="Times New Roman"/>
                <w:spacing w:val="-6"/>
              </w:rPr>
              <w:t>03</w:t>
            </w:r>
            <w:r>
              <w:rPr>
                <w:spacing w:val="-6"/>
              </w:rPr>
              <w:t>″，</w:t>
            </w:r>
            <w:r>
              <w:rPr>
                <w:rFonts w:ascii="Times New Roman" w:hAnsi="Times New Roman" w:eastAsia="Times New Roman" w:cs="Times New Roman"/>
                <w:spacing w:val="-6"/>
              </w:rPr>
              <w:t>N</w:t>
            </w:r>
            <w:r>
              <w:rPr>
                <w:spacing w:val="-6"/>
              </w:rPr>
              <w:t>：</w:t>
            </w:r>
            <w:r>
              <w:rPr>
                <w:rFonts w:ascii="Times New Roman" w:hAnsi="Times New Roman" w:eastAsia="Times New Roman" w:cs="Times New Roman"/>
                <w:spacing w:val="-6"/>
              </w:rPr>
              <w:t>25</w:t>
            </w:r>
            <w:r>
              <w:rPr>
                <w:rFonts w:ascii="Times New Roman" w:hAnsi="Times New Roman" w:eastAsia="Times New Roman" w:cs="Times New Roman"/>
                <w:spacing w:val="-30"/>
              </w:rPr>
              <w:t xml:space="preserve"> </w:t>
            </w:r>
            <w:r>
              <w:rPr>
                <w:spacing w:val="-6"/>
              </w:rPr>
              <w:t>。</w:t>
            </w:r>
            <w:r>
              <w:rPr>
                <w:rFonts w:ascii="Times New Roman" w:hAnsi="Times New Roman" w:eastAsia="Times New Roman" w:cs="Times New Roman"/>
                <w:spacing w:val="-6"/>
              </w:rPr>
              <w:t>19</w:t>
            </w:r>
            <w:r>
              <w:rPr>
                <w:rFonts w:ascii="Times New Roman" w:hAnsi="Times New Roman" w:eastAsia="Times New Roman" w:cs="Times New Roman"/>
                <w:spacing w:val="-16"/>
              </w:rPr>
              <w:t xml:space="preserve"> </w:t>
            </w:r>
            <w:r>
              <w:rPr>
                <w:spacing w:val="-6"/>
              </w:rPr>
              <w:t>′</w:t>
            </w:r>
            <w:r>
              <w:rPr>
                <w:spacing w:val="-92"/>
              </w:rPr>
              <w:t xml:space="preserve"> </w:t>
            </w:r>
            <w:r>
              <w:rPr>
                <w:rFonts w:ascii="Times New Roman" w:hAnsi="Times New Roman" w:eastAsia="Times New Roman" w:cs="Times New Roman"/>
                <w:spacing w:val="-6"/>
              </w:rPr>
              <w:t>14</w:t>
            </w:r>
            <w:r>
              <w:rPr>
                <w:rFonts w:ascii="Times New Roman" w:hAnsi="Times New Roman" w:eastAsia="Times New Roman" w:cs="Times New Roman"/>
                <w:spacing w:val="-16"/>
              </w:rPr>
              <w:t xml:space="preserve"> </w:t>
            </w:r>
            <w:r>
              <w:rPr>
                <w:spacing w:val="-6"/>
              </w:rPr>
              <w:t>″</w:t>
            </w:r>
            <w:r>
              <w:rPr>
                <w:spacing w:val="-87"/>
              </w:rPr>
              <w:t xml:space="preserve"> </w:t>
            </w:r>
            <w:r>
              <w:rPr>
                <w:spacing w:val="-6"/>
              </w:rPr>
              <w:t>。公司距离坪石镇约</w:t>
            </w:r>
            <w:r>
              <w:t xml:space="preserve"> </w:t>
            </w:r>
            <w:r>
              <w:rPr>
                <w:rFonts w:ascii="Times New Roman" w:hAnsi="Times New Roman" w:eastAsia="Times New Roman" w:cs="Times New Roman"/>
                <w:spacing w:val="-1"/>
              </w:rPr>
              <w:t>5.3km</w:t>
            </w:r>
            <w:r>
              <w:rPr>
                <w:spacing w:val="-1"/>
              </w:rPr>
              <w:t xml:space="preserve">，韶关市约 </w:t>
            </w:r>
            <w:r>
              <w:rPr>
                <w:rFonts w:ascii="Times New Roman" w:hAnsi="Times New Roman" w:eastAsia="Times New Roman" w:cs="Times New Roman"/>
                <w:spacing w:val="-1"/>
              </w:rPr>
              <w:t>76.7km</w:t>
            </w:r>
            <w:r>
              <w:rPr>
                <w:spacing w:val="-1"/>
              </w:rPr>
              <w:t>，地理位置优越，地势平坦，交</w:t>
            </w:r>
            <w:r>
              <w:rPr>
                <w:spacing w:val="-2"/>
              </w:rPr>
              <w:t>通运输方便。项目具体</w:t>
            </w:r>
            <w:r>
              <w:t xml:space="preserve"> </w:t>
            </w:r>
            <w:r>
              <w:rPr>
                <w:spacing w:val="-5"/>
              </w:rPr>
              <w:t>地理位置见图</w:t>
            </w:r>
            <w:r>
              <w:rPr>
                <w:spacing w:val="-31"/>
              </w:rPr>
              <w:t xml:space="preserve"> </w:t>
            </w:r>
            <w:r>
              <w:rPr>
                <w:rFonts w:ascii="Times New Roman" w:hAnsi="Times New Roman" w:eastAsia="Times New Roman" w:cs="Times New Roman"/>
                <w:spacing w:val="-5"/>
              </w:rPr>
              <w:t>1</w:t>
            </w:r>
            <w:r>
              <w:rPr>
                <w:spacing w:val="-5"/>
              </w:rPr>
              <w:t>。</w:t>
            </w:r>
          </w:p>
        </w:tc>
      </w:tr>
      <w:tr w14:paraId="2B804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1" w:hRule="atLeast"/>
        </w:trPr>
        <w:tc>
          <w:tcPr>
            <w:tcW w:w="8594" w:type="dxa"/>
            <w:tcBorders>
              <w:top w:val="nil"/>
              <w:bottom w:val="nil"/>
            </w:tcBorders>
            <w:vAlign w:val="top"/>
          </w:tcPr>
          <w:p w14:paraId="4B7D392B">
            <w:pPr>
              <w:spacing w:line="474" w:lineRule="auto"/>
              <w:rPr>
                <w:rFonts w:ascii="Arial"/>
                <w:sz w:val="21"/>
              </w:rPr>
            </w:pPr>
          </w:p>
          <w:p w14:paraId="648F0064">
            <w:pPr>
              <w:spacing w:before="69" w:line="183" w:lineRule="auto"/>
              <w:ind w:left="7623"/>
              <w:rPr>
                <w:rFonts w:ascii="Times New Roman" w:hAnsi="Times New Roman" w:eastAsia="Times New Roman" w:cs="Times New Roman"/>
                <w:sz w:val="24"/>
                <w:szCs w:val="24"/>
              </w:rPr>
            </w:pPr>
            <w:r>
              <w:drawing>
                <wp:anchor distT="0" distB="0" distL="0" distR="0" simplePos="0" relativeHeight="251659264" behindDoc="1" locked="0" layoutInCell="1" allowOverlap="1">
                  <wp:simplePos x="0" y="0"/>
                  <wp:positionH relativeFrom="column">
                    <wp:posOffset>202565</wp:posOffset>
                  </wp:positionH>
                  <wp:positionV relativeFrom="paragraph">
                    <wp:posOffset>-188595</wp:posOffset>
                  </wp:positionV>
                  <wp:extent cx="5046345" cy="3856355"/>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1"/>
                          <a:stretch>
                            <a:fillRect/>
                          </a:stretch>
                        </pic:blipFill>
                        <pic:spPr>
                          <a:xfrm>
                            <a:off x="0" y="0"/>
                            <a:ext cx="5046335" cy="3856189"/>
                          </a:xfrm>
                          <a:prstGeom prst="rect">
                            <a:avLst/>
                          </a:prstGeom>
                        </pic:spPr>
                      </pic:pic>
                    </a:graphicData>
                  </a:graphic>
                </wp:anchor>
              </w:drawing>
            </w:r>
            <w:r>
              <w:rPr>
                <w:rFonts w:ascii="Times New Roman" w:hAnsi="Times New Roman" w:eastAsia="Times New Roman" w:cs="Times New Roman"/>
                <w:b/>
                <w:bCs/>
                <w:sz w:val="24"/>
                <w:szCs w:val="24"/>
              </w:rPr>
              <w:t>N</w:t>
            </w:r>
          </w:p>
          <w:p w14:paraId="07D8B62A">
            <w:pPr>
              <w:spacing w:before="37" w:line="634" w:lineRule="exact"/>
              <w:ind w:firstLine="7618"/>
            </w:pPr>
            <w:r>
              <w:rPr>
                <w:position w:val="-12"/>
              </w:rPr>
              <w:pict>
                <v:group id="_x0000_s1026" o:spid="_x0000_s1026" o:spt="203" style="height:31.75pt;width:9.75pt;" coordsize="195,635">
                  <o:lock v:ext="edit"/>
                  <v:shape id="_x0000_s1027" o:spid="_x0000_s1027" style="position:absolute;left:7;top:317;height:315;width:180;" fillcolor="#FFFFFF" filled="t" stroked="f" coordsize="180,315" path="m0,0l90,315,180,0,0,0xe">
                    <v:fill on="t" focussize="0,0"/>
                    <v:stroke on="f"/>
                    <v:imagedata o:title=""/>
                    <o:lock v:ext="edit"/>
                  </v:shape>
                  <v:shape id="_x0000_s1028" o:spid="_x0000_s1028" style="position:absolute;left:0;top:309;height:325;width:195;" filled="f" stroked="t" coordsize="195,325" path="m7,7l97,322,187,7,7,7xe">
                    <v:fill on="f" focussize="0,0"/>
                    <v:stroke color="#000000" joinstyle="miter"/>
                    <v:imagedata o:title=""/>
                    <o:lock v:ext="edit"/>
                  </v:shape>
                  <v:shape id="_x0000_s1029" o:spid="_x0000_s1029" style="position:absolute;left:7;top:2;height:315;width:180;" fillcolor="#000000" filled="t" stroked="f" coordsize="180,315" path="m0,315l90,0,180,315,0,315xe">
                    <v:fill on="t" focussize="0,0"/>
                    <v:stroke on="f"/>
                    <v:imagedata o:title=""/>
                    <o:lock v:ext="edit"/>
                  </v:shape>
                  <v:shape id="_x0000_s1030" o:spid="_x0000_s1030" style="position:absolute;left:0;top:0;height:325;width:195;" filled="f" stroked="t" coordsize="195,325" path="m7,317l97,2,187,317,7,317xe">
                    <v:fill on="f" focussize="0,0"/>
                    <v:stroke color="#000000" joinstyle="miter"/>
                    <v:imagedata o:title=""/>
                    <o:lock v:ext="edit"/>
                  </v:shape>
                  <w10:wrap type="none"/>
                  <w10:anchorlock/>
                </v:group>
              </w:pict>
            </w:r>
          </w:p>
          <w:p w14:paraId="540DB082">
            <w:pPr>
              <w:spacing w:line="315" w:lineRule="auto"/>
              <w:rPr>
                <w:rFonts w:ascii="Arial"/>
                <w:sz w:val="21"/>
              </w:rPr>
            </w:pPr>
          </w:p>
          <w:p w14:paraId="6DBB06FC">
            <w:pPr>
              <w:spacing w:line="315" w:lineRule="auto"/>
              <w:rPr>
                <w:rFonts w:ascii="Arial"/>
                <w:sz w:val="21"/>
              </w:rPr>
            </w:pPr>
          </w:p>
          <w:p w14:paraId="53D5B695">
            <w:pPr>
              <w:spacing w:line="315" w:lineRule="auto"/>
              <w:rPr>
                <w:rFonts w:ascii="Arial"/>
                <w:sz w:val="21"/>
              </w:rPr>
            </w:pPr>
          </w:p>
          <w:p w14:paraId="76A741B2">
            <w:pPr>
              <w:pStyle w:val="6"/>
              <w:spacing w:before="78" w:line="221" w:lineRule="auto"/>
              <w:ind w:left="3761"/>
            </w:pPr>
            <w:r>
              <w:rPr>
                <w:b/>
                <w:bCs/>
                <w:color w:val="FF0000"/>
                <w:spacing w:val="-5"/>
              </w:rPr>
              <w:t>项目所在地</w:t>
            </w:r>
          </w:p>
        </w:tc>
      </w:tr>
      <w:tr w14:paraId="6228E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5" w:hRule="atLeast"/>
        </w:trPr>
        <w:tc>
          <w:tcPr>
            <w:tcW w:w="8594" w:type="dxa"/>
            <w:tcBorders>
              <w:top w:val="nil"/>
            </w:tcBorders>
            <w:vAlign w:val="top"/>
          </w:tcPr>
          <w:p w14:paraId="199001EB">
            <w:pPr>
              <w:pStyle w:val="6"/>
              <w:spacing w:before="188" w:line="222" w:lineRule="auto"/>
              <w:ind w:left="3352"/>
              <w:rPr>
                <w:sz w:val="21"/>
                <w:szCs w:val="21"/>
              </w:rPr>
            </w:pPr>
            <w:r>
              <w:rPr>
                <w:spacing w:val="-5"/>
                <w:sz w:val="21"/>
                <w:szCs w:val="21"/>
              </w:rPr>
              <w:t>图</w:t>
            </w:r>
            <w:r>
              <w:rPr>
                <w:spacing w:val="-26"/>
                <w:sz w:val="21"/>
                <w:szCs w:val="21"/>
              </w:rPr>
              <w:t xml:space="preserve"> </w:t>
            </w:r>
            <w:r>
              <w:rPr>
                <w:rFonts w:ascii="Times New Roman" w:hAnsi="Times New Roman" w:eastAsia="Times New Roman" w:cs="Times New Roman"/>
                <w:spacing w:val="-5"/>
                <w:sz w:val="21"/>
                <w:szCs w:val="21"/>
              </w:rPr>
              <w:t xml:space="preserve">1  </w:t>
            </w:r>
            <w:r>
              <w:rPr>
                <w:spacing w:val="-5"/>
                <w:sz w:val="21"/>
                <w:szCs w:val="21"/>
              </w:rPr>
              <w:t>项目地理位置图</w:t>
            </w:r>
          </w:p>
          <w:p w14:paraId="0A8B6427">
            <w:pPr>
              <w:spacing w:line="277" w:lineRule="auto"/>
              <w:rPr>
                <w:rFonts w:ascii="Arial"/>
                <w:sz w:val="21"/>
              </w:rPr>
            </w:pPr>
          </w:p>
          <w:p w14:paraId="361A25CC">
            <w:pPr>
              <w:pStyle w:val="6"/>
              <w:spacing w:before="78" w:line="314" w:lineRule="auto"/>
              <w:ind w:left="125" w:right="156" w:firstLine="475"/>
            </w:pPr>
            <w:r>
              <w:rPr>
                <w:spacing w:val="-1"/>
              </w:rPr>
              <w:t xml:space="preserve">项目四至情况：根据现场踏勘，项目所在地南邻米粉厂，西邻国道 </w:t>
            </w:r>
            <w:r>
              <w:rPr>
                <w:rFonts w:ascii="Times New Roman" w:hAnsi="Times New Roman" w:eastAsia="Times New Roman" w:cs="Times New Roman"/>
                <w:spacing w:val="-1"/>
              </w:rPr>
              <w:t>G107</w:t>
            </w:r>
            <w:r>
              <w:rPr>
                <w:spacing w:val="-1"/>
              </w:rPr>
              <w:t>，</w:t>
            </w:r>
            <w:r>
              <w:rPr>
                <w:spacing w:val="11"/>
              </w:rPr>
              <w:t xml:space="preserve"> </w:t>
            </w:r>
            <w:r>
              <w:rPr>
                <w:spacing w:val="-2"/>
              </w:rPr>
              <w:t>东面与北面为荒山地。项目四至图见图</w:t>
            </w:r>
            <w:r>
              <w:rPr>
                <w:spacing w:val="-41"/>
              </w:rPr>
              <w:t xml:space="preserve"> </w:t>
            </w:r>
            <w:r>
              <w:rPr>
                <w:rFonts w:ascii="Times New Roman" w:hAnsi="Times New Roman" w:eastAsia="Times New Roman" w:cs="Times New Roman"/>
                <w:spacing w:val="-2"/>
              </w:rPr>
              <w:t>2</w:t>
            </w:r>
            <w:r>
              <w:rPr>
                <w:spacing w:val="-2"/>
              </w:rPr>
              <w:t>。</w:t>
            </w:r>
          </w:p>
        </w:tc>
      </w:tr>
    </w:tbl>
    <w:p w14:paraId="52F6672E">
      <w:pPr>
        <w:pStyle w:val="2"/>
      </w:pPr>
    </w:p>
    <w:p w14:paraId="3F9FA4BC">
      <w:pPr>
        <w:sectPr>
          <w:footerReference r:id="rId8" w:type="default"/>
          <w:pgSz w:w="11907" w:h="16839"/>
          <w:pgMar w:top="1431" w:right="1653" w:bottom="1266" w:left="1653" w:header="0" w:footer="1103" w:gutter="0"/>
          <w:cols w:space="720" w:num="1"/>
        </w:sectPr>
      </w:pPr>
    </w:p>
    <w:p w14:paraId="2F3F23C1">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07855A1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22" w:hRule="atLeast"/>
        </w:trPr>
        <w:tc>
          <w:tcPr>
            <w:tcW w:w="8594" w:type="dxa"/>
            <w:vAlign w:val="top"/>
          </w:tcPr>
          <w:p w14:paraId="1770FDA5">
            <w:pPr>
              <w:pStyle w:val="6"/>
              <w:spacing w:before="185" w:line="5879" w:lineRule="exact"/>
              <w:ind w:firstLine="349"/>
            </w:pPr>
            <w:r>
              <w:rPr>
                <w:position w:val="-117"/>
              </w:rPr>
              <w:pict>
                <v:group id="_x0000_s1031" o:spid="_x0000_s1031" o:spt="203" style="height:294pt;width:395.1pt;" coordsize="7902,5880">
                  <o:lock v:ext="edit"/>
                  <v:shape id="_x0000_s1032" o:spid="_x0000_s1032" o:spt="75" type="#_x0000_t75" style="position:absolute;left:14;top:14;height:5850;width:7872;" filled="f" stroked="f" coordsize="21600,21600">
                    <v:path/>
                    <v:fill on="f" focussize="0,0"/>
                    <v:stroke on="f"/>
                    <v:imagedata r:id="rId52" o:title=""/>
                    <o:lock v:ext="edit" aspectratio="t"/>
                  </v:shape>
                  <v:rect id="_x0000_s1033" o:spid="_x0000_s1033" o:spt="1" style="position:absolute;left:7124;top:1110;height:15;width:180;" fillcolor="#000000" filled="t" stroked="f" coordsize="21600,21600">
                    <v:path/>
                    <v:fill on="t" focussize="0,0"/>
                    <v:stroke on="f"/>
                    <v:imagedata o:title=""/>
                    <o:lock v:ext="edit"/>
                  </v:rect>
                  <v:shape id="_x0000_s1034" o:spid="_x0000_s1034" o:spt="202" type="#_x0000_t202" style="position:absolute;left:-20;top:-20;height:5920;width:7942;" filled="f" stroked="f" coordsize="21600,21600">
                    <v:path/>
                    <v:fill on="f" focussize="0,0"/>
                    <v:stroke on="f"/>
                    <v:imagedata o:title=""/>
                    <o:lock v:ext="edit" aspectratio="f"/>
                    <v:textbox inset="0mm,0mm,0mm,0mm">
                      <w:txbxContent>
                        <w:p w14:paraId="5B13B767">
                          <w:pPr>
                            <w:spacing w:line="20" w:lineRule="exact"/>
                          </w:pPr>
                        </w:p>
                        <w:tbl>
                          <w:tblPr>
                            <w:tblStyle w:val="5"/>
                            <w:tblW w:w="7886"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7886"/>
                          </w:tblGrid>
                          <w:tr w14:paraId="5BFB668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849" w:hRule="atLeast"/>
                            </w:trPr>
                            <w:tc>
                              <w:tcPr>
                                <w:tcW w:w="7886" w:type="dxa"/>
                                <w:vAlign w:val="top"/>
                              </w:tcPr>
                              <w:p w14:paraId="1BAA9A44">
                                <w:pPr>
                                  <w:spacing w:line="333" w:lineRule="auto"/>
                                  <w:rPr>
                                    <w:rFonts w:ascii="Arial"/>
                                    <w:sz w:val="21"/>
                                  </w:rPr>
                                </w:pPr>
                              </w:p>
                              <w:p w14:paraId="7427735F">
                                <w:pPr>
                                  <w:spacing w:before="78" w:line="180" w:lineRule="auto"/>
                                  <w:ind w:left="7132"/>
                                  <w:rPr>
                                    <w:rFonts w:ascii="宋体" w:hAnsi="宋体" w:eastAsia="宋体" w:cs="宋体"/>
                                    <w:sz w:val="24"/>
                                    <w:szCs w:val="24"/>
                                  </w:rPr>
                                </w:pPr>
                                <w:r>
                                  <w:rPr>
                                    <w:rFonts w:ascii="宋体" w:hAnsi="宋体" w:eastAsia="宋体" w:cs="宋体"/>
                                    <w:b/>
                                    <w:bCs/>
                                    <w:spacing w:val="-3"/>
                                    <w:sz w:val="24"/>
                                    <w:szCs w:val="24"/>
                                  </w:rPr>
                                  <w:t>N</w:t>
                                </w:r>
                              </w:p>
                              <w:p w14:paraId="2A1F38F4">
                                <w:pPr>
                                  <w:spacing w:before="138" w:line="319" w:lineRule="exact"/>
                                  <w:ind w:left="7102"/>
                                </w:pPr>
                                <w:r>
                                  <w:rPr>
                                    <w:position w:val="-6"/>
                                  </w:rPr>
                                  <w:drawing>
                                    <wp:inline distT="0" distB="0" distL="0" distR="0">
                                      <wp:extent cx="123190" cy="20256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3"/>
                                              <a:stretch>
                                                <a:fillRect/>
                                              </a:stretch>
                                            </pic:blipFill>
                                            <pic:spPr>
                                              <a:xfrm>
                                                <a:off x="0" y="0"/>
                                                <a:ext cx="123458" cy="202641"/>
                                              </a:xfrm>
                                              <a:prstGeom prst="rect">
                                                <a:avLst/>
                                              </a:prstGeom>
                                            </pic:spPr>
                                          </pic:pic>
                                        </a:graphicData>
                                      </a:graphic>
                                    </wp:inline>
                                  </w:drawing>
                                </w:r>
                              </w:p>
                            </w:tc>
                          </w:tr>
                        </w:tbl>
                        <w:p w14:paraId="7FE97BD2">
                          <w:pPr>
                            <w:rPr>
                              <w:rFonts w:ascii="Arial"/>
                              <w:sz w:val="21"/>
                            </w:rPr>
                          </w:pPr>
                        </w:p>
                      </w:txbxContent>
                    </v:textbox>
                  </v:shape>
                  <w10:wrap type="none"/>
                  <w10:anchorlock/>
                </v:group>
              </w:pict>
            </w:r>
          </w:p>
          <w:p w14:paraId="6099A506">
            <w:pPr>
              <w:pStyle w:val="6"/>
              <w:spacing w:before="308" w:line="222" w:lineRule="auto"/>
              <w:ind w:left="3561"/>
              <w:rPr>
                <w:sz w:val="21"/>
                <w:szCs w:val="21"/>
              </w:rPr>
            </w:pPr>
            <w:r>
              <w:rPr>
                <w:spacing w:val="-4"/>
                <w:sz w:val="21"/>
                <w:szCs w:val="21"/>
              </w:rPr>
              <w:t>图</w:t>
            </w:r>
            <w:r>
              <w:rPr>
                <w:spacing w:val="-45"/>
                <w:sz w:val="21"/>
                <w:szCs w:val="21"/>
              </w:rPr>
              <w:t xml:space="preserve"> </w:t>
            </w:r>
            <w:r>
              <w:rPr>
                <w:rFonts w:ascii="Times New Roman" w:hAnsi="Times New Roman" w:eastAsia="Times New Roman" w:cs="Times New Roman"/>
                <w:spacing w:val="-4"/>
                <w:sz w:val="21"/>
                <w:szCs w:val="21"/>
              </w:rPr>
              <w:t xml:space="preserve">2  </w:t>
            </w:r>
            <w:r>
              <w:rPr>
                <w:spacing w:val="-4"/>
                <w:sz w:val="21"/>
                <w:szCs w:val="21"/>
              </w:rPr>
              <w:t>项目四至图</w:t>
            </w:r>
          </w:p>
          <w:p w14:paraId="0153B34A">
            <w:pPr>
              <w:spacing w:line="276" w:lineRule="auto"/>
              <w:rPr>
                <w:rFonts w:ascii="Arial"/>
                <w:sz w:val="21"/>
              </w:rPr>
            </w:pPr>
          </w:p>
          <w:p w14:paraId="6991F08E">
            <w:pPr>
              <w:pStyle w:val="6"/>
              <w:spacing w:before="78" w:line="220" w:lineRule="auto"/>
              <w:ind w:left="594"/>
              <w:outlineLvl w:val="1"/>
            </w:pPr>
            <w:r>
              <w:rPr>
                <w:rFonts w:ascii="Times New Roman" w:hAnsi="Times New Roman" w:eastAsia="Times New Roman" w:cs="Times New Roman"/>
                <w:b/>
                <w:bCs/>
                <w:spacing w:val="-4"/>
              </w:rPr>
              <w:t>3</w:t>
            </w:r>
            <w:r>
              <w:rPr>
                <w:b/>
                <w:bCs/>
                <w:spacing w:val="-4"/>
              </w:rPr>
              <w:t>、建设内容</w:t>
            </w:r>
          </w:p>
          <w:p w14:paraId="5F85D847">
            <w:pPr>
              <w:spacing w:line="244" w:lineRule="auto"/>
              <w:rPr>
                <w:rFonts w:ascii="Arial"/>
                <w:sz w:val="21"/>
              </w:rPr>
            </w:pPr>
          </w:p>
          <w:p w14:paraId="009ECADE">
            <w:pPr>
              <w:pStyle w:val="6"/>
              <w:spacing w:before="78" w:line="345" w:lineRule="auto"/>
              <w:ind w:left="134" w:right="105" w:firstLine="463"/>
            </w:pPr>
            <w:r>
              <w:rPr>
                <w:spacing w:val="-4"/>
              </w:rPr>
              <w:t>本项目占地面积</w:t>
            </w:r>
            <w:r>
              <w:rPr>
                <w:spacing w:val="-20"/>
              </w:rPr>
              <w:t xml:space="preserve"> </w:t>
            </w:r>
            <w:r>
              <w:rPr>
                <w:rFonts w:ascii="Times New Roman" w:hAnsi="Times New Roman" w:eastAsia="Times New Roman" w:cs="Times New Roman"/>
                <w:spacing w:val="-4"/>
              </w:rPr>
              <w:t>1250m</w:t>
            </w:r>
            <w:r>
              <w:rPr>
                <w:rFonts w:ascii="Times New Roman" w:hAnsi="Times New Roman" w:eastAsia="Times New Roman" w:cs="Times New Roman"/>
                <w:spacing w:val="-4"/>
                <w:position w:val="10"/>
                <w:sz w:val="16"/>
                <w:szCs w:val="16"/>
              </w:rPr>
              <w:t>2</w:t>
            </w:r>
            <w:r>
              <w:rPr>
                <w:rFonts w:ascii="Times New Roman" w:hAnsi="Times New Roman" w:eastAsia="Times New Roman" w:cs="Times New Roman"/>
                <w:spacing w:val="-13"/>
                <w:position w:val="10"/>
                <w:sz w:val="16"/>
                <w:szCs w:val="16"/>
              </w:rPr>
              <w:t xml:space="preserve"> </w:t>
            </w:r>
            <w:r>
              <w:rPr>
                <w:spacing w:val="-4"/>
              </w:rPr>
              <w:t>，建筑面积为</w:t>
            </w:r>
            <w:r>
              <w:rPr>
                <w:spacing w:val="-32"/>
              </w:rPr>
              <w:t xml:space="preserve"> </w:t>
            </w:r>
            <w:r>
              <w:rPr>
                <w:rFonts w:ascii="Times New Roman" w:hAnsi="Times New Roman" w:eastAsia="Times New Roman" w:cs="Times New Roman"/>
                <w:spacing w:val="-4"/>
              </w:rPr>
              <w:t>1850 m</w:t>
            </w:r>
            <w:r>
              <w:rPr>
                <w:rFonts w:ascii="Times New Roman" w:hAnsi="Times New Roman" w:eastAsia="Times New Roman" w:cs="Times New Roman"/>
                <w:spacing w:val="-4"/>
                <w:position w:val="10"/>
                <w:sz w:val="16"/>
                <w:szCs w:val="16"/>
              </w:rPr>
              <w:t>2</w:t>
            </w:r>
            <w:r>
              <w:rPr>
                <w:rFonts w:ascii="Times New Roman" w:hAnsi="Times New Roman" w:eastAsia="Times New Roman" w:cs="Times New Roman"/>
                <w:spacing w:val="-8"/>
                <w:position w:val="10"/>
                <w:sz w:val="16"/>
                <w:szCs w:val="16"/>
              </w:rPr>
              <w:t xml:space="preserve"> </w:t>
            </w:r>
            <w:r>
              <w:rPr>
                <w:spacing w:val="-4"/>
              </w:rPr>
              <w:t>。建设内容包括：水泥管生产</w:t>
            </w:r>
            <w:r>
              <w:t xml:space="preserve"> </w:t>
            </w:r>
            <w:r>
              <w:rPr>
                <w:spacing w:val="-2"/>
              </w:rPr>
              <w:t>区、水泥管存放区、砂井盖及沟盖板生产区、原料堆放区、综合楼、电焊房等。</w:t>
            </w:r>
          </w:p>
          <w:p w14:paraId="39AFEA38">
            <w:pPr>
              <w:pStyle w:val="6"/>
              <w:spacing w:before="201" w:line="220" w:lineRule="auto"/>
              <w:ind w:left="598"/>
            </w:pPr>
            <w:r>
              <w:rPr>
                <w:spacing w:val="-3"/>
              </w:rPr>
              <w:t>本项目主要建筑分布情况见下表。</w:t>
            </w:r>
          </w:p>
          <w:p w14:paraId="2403FF96">
            <w:pPr>
              <w:spacing w:line="284" w:lineRule="auto"/>
              <w:rPr>
                <w:rFonts w:ascii="Arial"/>
                <w:sz w:val="21"/>
              </w:rPr>
            </w:pPr>
          </w:p>
          <w:p w14:paraId="61818011">
            <w:pPr>
              <w:pStyle w:val="6"/>
              <w:spacing w:before="68" w:line="221" w:lineRule="auto"/>
              <w:ind w:left="2911"/>
              <w:rPr>
                <w:sz w:val="21"/>
                <w:szCs w:val="21"/>
              </w:rPr>
            </w:pPr>
            <w:r>
              <w:rPr>
                <w:spacing w:val="-3"/>
                <w:sz w:val="21"/>
                <w:szCs w:val="21"/>
              </w:rPr>
              <w:t>表</w:t>
            </w:r>
            <w:r>
              <w:rPr>
                <w:spacing w:val="-14"/>
                <w:sz w:val="21"/>
                <w:szCs w:val="21"/>
              </w:rPr>
              <w:t xml:space="preserve"> </w:t>
            </w:r>
            <w:r>
              <w:rPr>
                <w:rFonts w:ascii="Times New Roman" w:hAnsi="Times New Roman" w:eastAsia="Times New Roman" w:cs="Times New Roman"/>
                <w:spacing w:val="-3"/>
                <w:sz w:val="21"/>
                <w:szCs w:val="21"/>
              </w:rPr>
              <w:t xml:space="preserve">1  </w:t>
            </w:r>
            <w:r>
              <w:rPr>
                <w:spacing w:val="-3"/>
                <w:sz w:val="21"/>
                <w:szCs w:val="21"/>
              </w:rPr>
              <w:t>项目主要建设内容一览表</w:t>
            </w:r>
          </w:p>
          <w:p w14:paraId="268908D7">
            <w:pPr>
              <w:spacing w:line="88" w:lineRule="exact"/>
            </w:pPr>
          </w:p>
          <w:tbl>
            <w:tblPr>
              <w:tblStyle w:val="5"/>
              <w:tblW w:w="7871" w:type="dxa"/>
              <w:tblInd w:w="3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3"/>
              <w:gridCol w:w="1576"/>
              <w:gridCol w:w="5252"/>
            </w:tblGrid>
            <w:tr w14:paraId="3AEA3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1043" w:type="dxa"/>
                  <w:vAlign w:val="top"/>
                </w:tcPr>
                <w:p w14:paraId="37569835">
                  <w:pPr>
                    <w:pStyle w:val="6"/>
                    <w:spacing w:before="192" w:line="209" w:lineRule="auto"/>
                    <w:ind w:left="317"/>
                    <w:rPr>
                      <w:sz w:val="21"/>
                      <w:szCs w:val="21"/>
                    </w:rPr>
                  </w:pPr>
                  <w:r>
                    <w:rPr>
                      <w:b/>
                      <w:bCs/>
                      <w:spacing w:val="-5"/>
                      <w:sz w:val="21"/>
                      <w:szCs w:val="21"/>
                    </w:rPr>
                    <w:t>工程</w:t>
                  </w:r>
                </w:p>
              </w:tc>
              <w:tc>
                <w:tcPr>
                  <w:tcW w:w="1576" w:type="dxa"/>
                  <w:vAlign w:val="top"/>
                </w:tcPr>
                <w:p w14:paraId="3D682F52">
                  <w:pPr>
                    <w:pStyle w:val="6"/>
                    <w:spacing w:before="192" w:line="209" w:lineRule="auto"/>
                    <w:ind w:left="371"/>
                    <w:rPr>
                      <w:sz w:val="21"/>
                      <w:szCs w:val="21"/>
                    </w:rPr>
                  </w:pPr>
                  <w:r>
                    <w:rPr>
                      <w:b/>
                      <w:bCs/>
                      <w:spacing w:val="-4"/>
                      <w:sz w:val="21"/>
                      <w:szCs w:val="21"/>
                    </w:rPr>
                    <w:t>建设工程</w:t>
                  </w:r>
                </w:p>
              </w:tc>
              <w:tc>
                <w:tcPr>
                  <w:tcW w:w="5252" w:type="dxa"/>
                  <w:vAlign w:val="top"/>
                </w:tcPr>
                <w:p w14:paraId="36D0748B">
                  <w:pPr>
                    <w:pStyle w:val="6"/>
                    <w:spacing w:before="192" w:line="209" w:lineRule="auto"/>
                    <w:ind w:left="2210"/>
                    <w:rPr>
                      <w:sz w:val="21"/>
                      <w:szCs w:val="21"/>
                    </w:rPr>
                  </w:pPr>
                  <w:r>
                    <w:rPr>
                      <w:b/>
                      <w:bCs/>
                      <w:spacing w:val="-4"/>
                      <w:sz w:val="21"/>
                      <w:szCs w:val="21"/>
                    </w:rPr>
                    <w:t>建设内容</w:t>
                  </w:r>
                </w:p>
              </w:tc>
            </w:tr>
            <w:tr w14:paraId="1CD75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043" w:type="dxa"/>
                  <w:vMerge w:val="restart"/>
                  <w:tcBorders>
                    <w:bottom w:val="nil"/>
                  </w:tcBorders>
                  <w:vAlign w:val="top"/>
                </w:tcPr>
                <w:p w14:paraId="2291ECAD">
                  <w:pPr>
                    <w:spacing w:line="283" w:lineRule="auto"/>
                    <w:rPr>
                      <w:rFonts w:ascii="Arial"/>
                      <w:sz w:val="21"/>
                    </w:rPr>
                  </w:pPr>
                </w:p>
                <w:p w14:paraId="4F142B2B">
                  <w:pPr>
                    <w:spacing w:line="283" w:lineRule="auto"/>
                    <w:rPr>
                      <w:rFonts w:ascii="Arial"/>
                      <w:sz w:val="21"/>
                    </w:rPr>
                  </w:pPr>
                </w:p>
                <w:p w14:paraId="15504DB1">
                  <w:pPr>
                    <w:spacing w:line="284" w:lineRule="auto"/>
                    <w:rPr>
                      <w:rFonts w:ascii="Arial"/>
                      <w:sz w:val="21"/>
                    </w:rPr>
                  </w:pPr>
                </w:p>
                <w:p w14:paraId="569F0C4A">
                  <w:pPr>
                    <w:spacing w:line="284" w:lineRule="auto"/>
                    <w:rPr>
                      <w:rFonts w:ascii="Arial"/>
                      <w:sz w:val="21"/>
                    </w:rPr>
                  </w:pPr>
                </w:p>
                <w:p w14:paraId="46A02D06">
                  <w:pPr>
                    <w:spacing w:line="284" w:lineRule="auto"/>
                    <w:rPr>
                      <w:rFonts w:ascii="Arial"/>
                      <w:sz w:val="21"/>
                    </w:rPr>
                  </w:pPr>
                </w:p>
                <w:p w14:paraId="2A4A183B">
                  <w:pPr>
                    <w:pStyle w:val="6"/>
                    <w:spacing w:before="68" w:line="231" w:lineRule="auto"/>
                    <w:ind w:left="316" w:right="308"/>
                    <w:rPr>
                      <w:sz w:val="21"/>
                      <w:szCs w:val="21"/>
                    </w:rPr>
                  </w:pPr>
                  <w:r>
                    <w:rPr>
                      <w:spacing w:val="-4"/>
                      <w:sz w:val="21"/>
                      <w:szCs w:val="21"/>
                    </w:rPr>
                    <w:t>主体</w:t>
                  </w:r>
                  <w:r>
                    <w:rPr>
                      <w:sz w:val="21"/>
                      <w:szCs w:val="21"/>
                    </w:rPr>
                    <w:t xml:space="preserve"> </w:t>
                  </w:r>
                  <w:r>
                    <w:rPr>
                      <w:spacing w:val="-5"/>
                      <w:sz w:val="21"/>
                      <w:szCs w:val="21"/>
                    </w:rPr>
                    <w:t>工程</w:t>
                  </w:r>
                </w:p>
              </w:tc>
              <w:tc>
                <w:tcPr>
                  <w:tcW w:w="1576" w:type="dxa"/>
                  <w:vAlign w:val="top"/>
                </w:tcPr>
                <w:p w14:paraId="6BD6FBAB">
                  <w:pPr>
                    <w:pStyle w:val="6"/>
                    <w:spacing w:before="145" w:line="221" w:lineRule="auto"/>
                    <w:ind w:left="162"/>
                    <w:rPr>
                      <w:sz w:val="21"/>
                      <w:szCs w:val="21"/>
                    </w:rPr>
                  </w:pPr>
                  <w:r>
                    <w:rPr>
                      <w:spacing w:val="-2"/>
                      <w:sz w:val="21"/>
                      <w:szCs w:val="21"/>
                    </w:rPr>
                    <w:t>水泥管生产区</w:t>
                  </w:r>
                </w:p>
              </w:tc>
              <w:tc>
                <w:tcPr>
                  <w:tcW w:w="5252" w:type="dxa"/>
                  <w:vAlign w:val="top"/>
                </w:tcPr>
                <w:p w14:paraId="0396CBDC">
                  <w:pPr>
                    <w:pStyle w:val="6"/>
                    <w:spacing w:before="131" w:line="233" w:lineRule="auto"/>
                    <w:ind w:left="579"/>
                    <w:rPr>
                      <w:sz w:val="21"/>
                      <w:szCs w:val="21"/>
                    </w:rPr>
                  </w:pPr>
                  <w:r>
                    <w:rPr>
                      <w:spacing w:val="-3"/>
                      <w:sz w:val="21"/>
                      <w:szCs w:val="21"/>
                    </w:rPr>
                    <w:t>占地面积</w:t>
                  </w:r>
                  <w:r>
                    <w:rPr>
                      <w:spacing w:val="-31"/>
                      <w:sz w:val="21"/>
                      <w:szCs w:val="21"/>
                    </w:rPr>
                    <w:t xml:space="preserve"> </w:t>
                  </w:r>
                  <w:r>
                    <w:rPr>
                      <w:rFonts w:ascii="Times New Roman" w:hAnsi="Times New Roman" w:eastAsia="Times New Roman" w:cs="Times New Roman"/>
                      <w:spacing w:val="-3"/>
                      <w:sz w:val="21"/>
                      <w:szCs w:val="21"/>
                    </w:rPr>
                    <w:t>200m</w:t>
                  </w:r>
                  <w:r>
                    <w:rPr>
                      <w:rFonts w:ascii="Times New Roman" w:hAnsi="Times New Roman" w:eastAsia="Times New Roman" w:cs="Times New Roman"/>
                      <w:spacing w:val="-3"/>
                      <w:position w:val="9"/>
                      <w:sz w:val="13"/>
                      <w:szCs w:val="13"/>
                    </w:rPr>
                    <w:t>2</w:t>
                  </w:r>
                  <w:r>
                    <w:rPr>
                      <w:spacing w:val="-3"/>
                      <w:sz w:val="21"/>
                      <w:szCs w:val="21"/>
                    </w:rPr>
                    <w:t>，用于水泥管生产，自然养护</w:t>
                  </w:r>
                </w:p>
              </w:tc>
            </w:tr>
            <w:tr w14:paraId="175AE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043" w:type="dxa"/>
                  <w:vMerge w:val="continue"/>
                  <w:tcBorders>
                    <w:top w:val="nil"/>
                    <w:bottom w:val="nil"/>
                  </w:tcBorders>
                  <w:vAlign w:val="top"/>
                </w:tcPr>
                <w:p w14:paraId="3531DC70">
                  <w:pPr>
                    <w:rPr>
                      <w:rFonts w:ascii="Arial"/>
                      <w:sz w:val="21"/>
                    </w:rPr>
                  </w:pPr>
                </w:p>
              </w:tc>
              <w:tc>
                <w:tcPr>
                  <w:tcW w:w="1576" w:type="dxa"/>
                  <w:vAlign w:val="top"/>
                </w:tcPr>
                <w:p w14:paraId="779AA8CF">
                  <w:pPr>
                    <w:pStyle w:val="6"/>
                    <w:spacing w:before="146" w:line="221" w:lineRule="auto"/>
                    <w:ind w:left="162"/>
                    <w:rPr>
                      <w:sz w:val="21"/>
                      <w:szCs w:val="21"/>
                    </w:rPr>
                  </w:pPr>
                  <w:r>
                    <w:rPr>
                      <w:spacing w:val="-2"/>
                      <w:sz w:val="21"/>
                      <w:szCs w:val="21"/>
                    </w:rPr>
                    <w:t>水泥管存放区</w:t>
                  </w:r>
                </w:p>
              </w:tc>
              <w:tc>
                <w:tcPr>
                  <w:tcW w:w="5252" w:type="dxa"/>
                  <w:vAlign w:val="top"/>
                </w:tcPr>
                <w:p w14:paraId="77A28EE3">
                  <w:pPr>
                    <w:pStyle w:val="6"/>
                    <w:spacing w:before="132" w:line="233" w:lineRule="auto"/>
                    <w:ind w:left="1105"/>
                    <w:rPr>
                      <w:sz w:val="21"/>
                      <w:szCs w:val="21"/>
                    </w:rPr>
                  </w:pPr>
                  <w:r>
                    <w:rPr>
                      <w:spacing w:val="-4"/>
                      <w:sz w:val="21"/>
                      <w:szCs w:val="21"/>
                    </w:rPr>
                    <w:t>占地面积</w:t>
                  </w:r>
                  <w:r>
                    <w:rPr>
                      <w:spacing w:val="-44"/>
                      <w:sz w:val="21"/>
                      <w:szCs w:val="21"/>
                    </w:rPr>
                    <w:t xml:space="preserve"> </w:t>
                  </w:r>
                  <w:r>
                    <w:rPr>
                      <w:rFonts w:ascii="Times New Roman" w:hAnsi="Times New Roman" w:eastAsia="Times New Roman" w:cs="Times New Roman"/>
                      <w:spacing w:val="-4"/>
                      <w:sz w:val="21"/>
                      <w:szCs w:val="21"/>
                    </w:rPr>
                    <w:t>200m</w:t>
                  </w:r>
                  <w:r>
                    <w:rPr>
                      <w:rFonts w:ascii="Times New Roman" w:hAnsi="Times New Roman" w:eastAsia="Times New Roman" w:cs="Times New Roman"/>
                      <w:spacing w:val="-4"/>
                      <w:position w:val="9"/>
                      <w:sz w:val="13"/>
                      <w:szCs w:val="13"/>
                    </w:rPr>
                    <w:t>2</w:t>
                  </w:r>
                  <w:r>
                    <w:rPr>
                      <w:rFonts w:ascii="Times New Roman" w:hAnsi="Times New Roman" w:eastAsia="Times New Roman" w:cs="Times New Roman"/>
                      <w:spacing w:val="-10"/>
                      <w:position w:val="9"/>
                      <w:sz w:val="13"/>
                      <w:szCs w:val="13"/>
                    </w:rPr>
                    <w:t xml:space="preserve"> </w:t>
                  </w:r>
                  <w:r>
                    <w:rPr>
                      <w:spacing w:val="-4"/>
                      <w:sz w:val="21"/>
                      <w:szCs w:val="21"/>
                    </w:rPr>
                    <w:t>，水泥管成品堆放</w:t>
                  </w:r>
                </w:p>
              </w:tc>
            </w:tr>
            <w:tr w14:paraId="6B66B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043" w:type="dxa"/>
                  <w:vMerge w:val="continue"/>
                  <w:tcBorders>
                    <w:top w:val="nil"/>
                    <w:bottom w:val="nil"/>
                  </w:tcBorders>
                  <w:vAlign w:val="top"/>
                </w:tcPr>
                <w:p w14:paraId="2F9E3895">
                  <w:pPr>
                    <w:rPr>
                      <w:rFonts w:ascii="Arial"/>
                      <w:sz w:val="21"/>
                    </w:rPr>
                  </w:pPr>
                </w:p>
              </w:tc>
              <w:tc>
                <w:tcPr>
                  <w:tcW w:w="1576" w:type="dxa"/>
                  <w:vAlign w:val="top"/>
                </w:tcPr>
                <w:p w14:paraId="732EEE2F">
                  <w:pPr>
                    <w:pStyle w:val="6"/>
                    <w:spacing w:before="166" w:line="229" w:lineRule="auto"/>
                    <w:ind w:left="371" w:right="156" w:hanging="210"/>
                    <w:rPr>
                      <w:sz w:val="21"/>
                      <w:szCs w:val="21"/>
                    </w:rPr>
                  </w:pPr>
                  <w:r>
                    <w:rPr>
                      <w:spacing w:val="-2"/>
                      <w:sz w:val="21"/>
                      <w:szCs w:val="21"/>
                    </w:rPr>
                    <w:t>沙井盖、沟盖</w:t>
                  </w:r>
                  <w:r>
                    <w:rPr>
                      <w:spacing w:val="3"/>
                      <w:sz w:val="21"/>
                      <w:szCs w:val="21"/>
                    </w:rPr>
                    <w:t xml:space="preserve"> </w:t>
                  </w:r>
                  <w:r>
                    <w:rPr>
                      <w:spacing w:val="-2"/>
                      <w:sz w:val="21"/>
                      <w:szCs w:val="21"/>
                    </w:rPr>
                    <w:t>板生产区</w:t>
                  </w:r>
                </w:p>
              </w:tc>
              <w:tc>
                <w:tcPr>
                  <w:tcW w:w="5252" w:type="dxa"/>
                  <w:vAlign w:val="top"/>
                </w:tcPr>
                <w:p w14:paraId="1388DD26">
                  <w:pPr>
                    <w:pStyle w:val="6"/>
                    <w:spacing w:before="286" w:line="232" w:lineRule="auto"/>
                    <w:ind w:left="685"/>
                    <w:rPr>
                      <w:sz w:val="21"/>
                      <w:szCs w:val="21"/>
                    </w:rPr>
                  </w:pPr>
                  <w:r>
                    <w:rPr>
                      <w:spacing w:val="-3"/>
                      <w:sz w:val="21"/>
                      <w:szCs w:val="21"/>
                    </w:rPr>
                    <w:t>占地面积</w:t>
                  </w:r>
                  <w:r>
                    <w:rPr>
                      <w:spacing w:val="-26"/>
                      <w:sz w:val="21"/>
                      <w:szCs w:val="21"/>
                    </w:rPr>
                    <w:t xml:space="preserve"> </w:t>
                  </w:r>
                  <w:r>
                    <w:rPr>
                      <w:rFonts w:ascii="Times New Roman" w:hAnsi="Times New Roman" w:eastAsia="Times New Roman" w:cs="Times New Roman"/>
                      <w:spacing w:val="-3"/>
                      <w:sz w:val="21"/>
                      <w:szCs w:val="21"/>
                    </w:rPr>
                    <w:t>300m</w:t>
                  </w:r>
                  <w:r>
                    <w:rPr>
                      <w:rFonts w:ascii="Times New Roman" w:hAnsi="Times New Roman" w:eastAsia="Times New Roman" w:cs="Times New Roman"/>
                      <w:spacing w:val="-3"/>
                      <w:position w:val="9"/>
                      <w:sz w:val="13"/>
                      <w:szCs w:val="13"/>
                    </w:rPr>
                    <w:t>2</w:t>
                  </w:r>
                  <w:r>
                    <w:rPr>
                      <w:spacing w:val="-3"/>
                      <w:sz w:val="21"/>
                      <w:szCs w:val="21"/>
                    </w:rPr>
                    <w:t>，用于沙井盖、沟盖板生产</w:t>
                  </w:r>
                </w:p>
              </w:tc>
            </w:tr>
            <w:tr w14:paraId="7DF83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1043" w:type="dxa"/>
                  <w:vMerge w:val="continue"/>
                  <w:tcBorders>
                    <w:top w:val="nil"/>
                    <w:bottom w:val="nil"/>
                  </w:tcBorders>
                  <w:vAlign w:val="top"/>
                </w:tcPr>
                <w:p w14:paraId="085AF915">
                  <w:pPr>
                    <w:rPr>
                      <w:rFonts w:ascii="Arial"/>
                      <w:sz w:val="21"/>
                    </w:rPr>
                  </w:pPr>
                </w:p>
              </w:tc>
              <w:tc>
                <w:tcPr>
                  <w:tcW w:w="1576" w:type="dxa"/>
                  <w:vAlign w:val="top"/>
                </w:tcPr>
                <w:p w14:paraId="184AAC39">
                  <w:pPr>
                    <w:pStyle w:val="6"/>
                    <w:spacing w:before="167" w:line="230" w:lineRule="auto"/>
                    <w:ind w:left="371" w:right="156" w:hanging="210"/>
                    <w:rPr>
                      <w:sz w:val="21"/>
                      <w:szCs w:val="21"/>
                    </w:rPr>
                  </w:pPr>
                  <w:r>
                    <w:rPr>
                      <w:spacing w:val="-2"/>
                      <w:sz w:val="21"/>
                      <w:szCs w:val="21"/>
                    </w:rPr>
                    <w:t>沙井盖、沟盖</w:t>
                  </w:r>
                  <w:r>
                    <w:rPr>
                      <w:spacing w:val="3"/>
                      <w:sz w:val="21"/>
                      <w:szCs w:val="21"/>
                    </w:rPr>
                    <w:t xml:space="preserve"> </w:t>
                  </w:r>
                  <w:r>
                    <w:rPr>
                      <w:spacing w:val="-2"/>
                      <w:sz w:val="21"/>
                      <w:szCs w:val="21"/>
                    </w:rPr>
                    <w:t>板存放区</w:t>
                  </w:r>
                </w:p>
              </w:tc>
              <w:tc>
                <w:tcPr>
                  <w:tcW w:w="5252" w:type="dxa"/>
                  <w:vAlign w:val="top"/>
                </w:tcPr>
                <w:p w14:paraId="7E772328">
                  <w:pPr>
                    <w:pStyle w:val="6"/>
                    <w:spacing w:before="290" w:line="232" w:lineRule="auto"/>
                    <w:ind w:left="526"/>
                    <w:rPr>
                      <w:sz w:val="21"/>
                      <w:szCs w:val="21"/>
                    </w:rPr>
                  </w:pPr>
                  <w:r>
                    <w:rPr>
                      <w:spacing w:val="-4"/>
                      <w:sz w:val="21"/>
                      <w:szCs w:val="21"/>
                    </w:rPr>
                    <w:t>占地面积</w:t>
                  </w:r>
                  <w:r>
                    <w:rPr>
                      <w:spacing w:val="-28"/>
                      <w:sz w:val="21"/>
                      <w:szCs w:val="21"/>
                    </w:rPr>
                    <w:t xml:space="preserve"> </w:t>
                  </w:r>
                  <w:r>
                    <w:rPr>
                      <w:rFonts w:ascii="Times New Roman" w:hAnsi="Times New Roman" w:eastAsia="Times New Roman" w:cs="Times New Roman"/>
                      <w:spacing w:val="-4"/>
                      <w:sz w:val="21"/>
                      <w:szCs w:val="21"/>
                    </w:rPr>
                    <w:t>30m</w:t>
                  </w:r>
                  <w:r>
                    <w:rPr>
                      <w:rFonts w:ascii="Times New Roman" w:hAnsi="Times New Roman" w:eastAsia="Times New Roman" w:cs="Times New Roman"/>
                      <w:spacing w:val="-4"/>
                      <w:position w:val="9"/>
                      <w:sz w:val="13"/>
                      <w:szCs w:val="13"/>
                    </w:rPr>
                    <w:t>2</w:t>
                  </w:r>
                  <w:r>
                    <w:rPr>
                      <w:rFonts w:ascii="Times New Roman" w:hAnsi="Times New Roman" w:eastAsia="Times New Roman" w:cs="Times New Roman"/>
                      <w:spacing w:val="-9"/>
                      <w:position w:val="9"/>
                      <w:sz w:val="13"/>
                      <w:szCs w:val="13"/>
                    </w:rPr>
                    <w:t xml:space="preserve"> </w:t>
                  </w:r>
                  <w:r>
                    <w:rPr>
                      <w:spacing w:val="-4"/>
                      <w:sz w:val="21"/>
                      <w:szCs w:val="21"/>
                    </w:rPr>
                    <w:t>，用于沙井盖、沟盖板成品堆放</w:t>
                  </w:r>
                </w:p>
              </w:tc>
            </w:tr>
            <w:tr w14:paraId="78CFB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1043" w:type="dxa"/>
                  <w:vMerge w:val="continue"/>
                  <w:tcBorders>
                    <w:top w:val="nil"/>
                  </w:tcBorders>
                  <w:vAlign w:val="top"/>
                </w:tcPr>
                <w:p w14:paraId="15F959C9">
                  <w:pPr>
                    <w:rPr>
                      <w:rFonts w:ascii="Arial"/>
                      <w:sz w:val="21"/>
                    </w:rPr>
                  </w:pPr>
                </w:p>
              </w:tc>
              <w:tc>
                <w:tcPr>
                  <w:tcW w:w="1576" w:type="dxa"/>
                  <w:vAlign w:val="top"/>
                </w:tcPr>
                <w:p w14:paraId="0341A3B4">
                  <w:pPr>
                    <w:pStyle w:val="6"/>
                    <w:spacing w:before="302" w:line="222" w:lineRule="auto"/>
                    <w:ind w:left="270"/>
                    <w:rPr>
                      <w:sz w:val="21"/>
                      <w:szCs w:val="21"/>
                    </w:rPr>
                  </w:pPr>
                  <w:r>
                    <w:rPr>
                      <w:spacing w:val="-2"/>
                      <w:sz w:val="21"/>
                      <w:szCs w:val="21"/>
                    </w:rPr>
                    <w:t>原料堆放区</w:t>
                  </w:r>
                </w:p>
              </w:tc>
              <w:tc>
                <w:tcPr>
                  <w:tcW w:w="5252" w:type="dxa"/>
                  <w:vAlign w:val="top"/>
                </w:tcPr>
                <w:p w14:paraId="168C6988">
                  <w:pPr>
                    <w:pStyle w:val="6"/>
                    <w:spacing w:before="289" w:line="232" w:lineRule="auto"/>
                    <w:ind w:left="474"/>
                    <w:rPr>
                      <w:sz w:val="21"/>
                      <w:szCs w:val="21"/>
                    </w:rPr>
                  </w:pPr>
                  <w:r>
                    <w:rPr>
                      <w:spacing w:val="-2"/>
                      <w:sz w:val="21"/>
                      <w:szCs w:val="21"/>
                    </w:rPr>
                    <w:t>占地面积</w:t>
                  </w:r>
                  <w:r>
                    <w:rPr>
                      <w:spacing w:val="-43"/>
                      <w:sz w:val="21"/>
                      <w:szCs w:val="21"/>
                    </w:rPr>
                    <w:t xml:space="preserve"> </w:t>
                  </w:r>
                  <w:r>
                    <w:rPr>
                      <w:rFonts w:ascii="Times New Roman" w:hAnsi="Times New Roman" w:eastAsia="Times New Roman" w:cs="Times New Roman"/>
                      <w:spacing w:val="-2"/>
                      <w:sz w:val="21"/>
                      <w:szCs w:val="21"/>
                    </w:rPr>
                    <w:t>200m</w:t>
                  </w:r>
                  <w:r>
                    <w:rPr>
                      <w:rFonts w:ascii="Times New Roman" w:hAnsi="Times New Roman" w:eastAsia="Times New Roman" w:cs="Times New Roman"/>
                      <w:spacing w:val="-2"/>
                      <w:position w:val="9"/>
                      <w:sz w:val="13"/>
                      <w:szCs w:val="13"/>
                    </w:rPr>
                    <w:t>2</w:t>
                  </w:r>
                  <w:r>
                    <w:rPr>
                      <w:spacing w:val="-2"/>
                      <w:sz w:val="21"/>
                      <w:szCs w:val="21"/>
                    </w:rPr>
                    <w:t>，用于沙井盖、沟盖板成品堆放</w:t>
                  </w:r>
                </w:p>
              </w:tc>
            </w:tr>
          </w:tbl>
          <w:p w14:paraId="5F158BA2">
            <w:pPr>
              <w:spacing w:line="14" w:lineRule="auto"/>
              <w:rPr>
                <w:rFonts w:ascii="Arial"/>
                <w:sz w:val="2"/>
              </w:rPr>
            </w:pPr>
          </w:p>
        </w:tc>
      </w:tr>
    </w:tbl>
    <w:p w14:paraId="3B93E312">
      <w:pPr>
        <w:pStyle w:val="2"/>
      </w:pPr>
    </w:p>
    <w:p w14:paraId="2098CA32">
      <w:pPr>
        <w:sectPr>
          <w:footerReference r:id="rId9" w:type="default"/>
          <w:pgSz w:w="11907" w:h="16839"/>
          <w:pgMar w:top="1431" w:right="1653" w:bottom="1265" w:left="1653" w:header="0" w:footer="1103" w:gutter="0"/>
          <w:cols w:space="720" w:num="1"/>
        </w:sectPr>
      </w:pPr>
    </w:p>
    <w:p w14:paraId="3CB8773F">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6A6BD7E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444" w:hRule="atLeast"/>
        </w:trPr>
        <w:tc>
          <w:tcPr>
            <w:tcW w:w="8594" w:type="dxa"/>
            <w:vAlign w:val="top"/>
          </w:tcPr>
          <w:p w14:paraId="346658D1">
            <w:pPr>
              <w:spacing w:line="14" w:lineRule="exact"/>
            </w:pPr>
          </w:p>
          <w:tbl>
            <w:tblPr>
              <w:tblStyle w:val="5"/>
              <w:tblW w:w="7871" w:type="dxa"/>
              <w:tblInd w:w="3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3"/>
              <w:gridCol w:w="1576"/>
              <w:gridCol w:w="2494"/>
              <w:gridCol w:w="2758"/>
            </w:tblGrid>
            <w:tr w14:paraId="5388E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043" w:type="dxa"/>
                  <w:vMerge w:val="restart"/>
                  <w:tcBorders>
                    <w:top w:val="nil"/>
                    <w:bottom w:val="nil"/>
                  </w:tcBorders>
                  <w:vAlign w:val="top"/>
                </w:tcPr>
                <w:p w14:paraId="5F18DD5A">
                  <w:pPr>
                    <w:spacing w:line="266" w:lineRule="auto"/>
                    <w:rPr>
                      <w:rFonts w:ascii="Arial"/>
                      <w:sz w:val="21"/>
                    </w:rPr>
                  </w:pPr>
                </w:p>
                <w:p w14:paraId="25F9149A">
                  <w:pPr>
                    <w:spacing w:line="266" w:lineRule="auto"/>
                    <w:rPr>
                      <w:rFonts w:ascii="Arial"/>
                      <w:sz w:val="21"/>
                    </w:rPr>
                  </w:pPr>
                </w:p>
                <w:p w14:paraId="277FE861">
                  <w:pPr>
                    <w:pStyle w:val="6"/>
                    <w:spacing w:before="68" w:line="230" w:lineRule="auto"/>
                    <w:ind w:left="316" w:right="308"/>
                    <w:rPr>
                      <w:sz w:val="21"/>
                      <w:szCs w:val="21"/>
                    </w:rPr>
                  </w:pPr>
                  <w:r>
                    <w:rPr>
                      <w:spacing w:val="-4"/>
                      <w:sz w:val="21"/>
                      <w:szCs w:val="21"/>
                    </w:rPr>
                    <w:t>辅助</w:t>
                  </w:r>
                  <w:r>
                    <w:rPr>
                      <w:sz w:val="21"/>
                      <w:szCs w:val="21"/>
                    </w:rPr>
                    <w:t xml:space="preserve"> </w:t>
                  </w:r>
                  <w:r>
                    <w:rPr>
                      <w:spacing w:val="-5"/>
                      <w:sz w:val="21"/>
                      <w:szCs w:val="21"/>
                    </w:rPr>
                    <w:t>工程</w:t>
                  </w:r>
                </w:p>
              </w:tc>
              <w:tc>
                <w:tcPr>
                  <w:tcW w:w="1576" w:type="dxa"/>
                  <w:tcBorders>
                    <w:top w:val="nil"/>
                  </w:tcBorders>
                  <w:vAlign w:val="top"/>
                </w:tcPr>
                <w:p w14:paraId="776A6925">
                  <w:pPr>
                    <w:spacing w:line="243" w:lineRule="auto"/>
                    <w:rPr>
                      <w:rFonts w:ascii="Arial"/>
                      <w:sz w:val="21"/>
                    </w:rPr>
                  </w:pPr>
                </w:p>
                <w:p w14:paraId="748114FA">
                  <w:pPr>
                    <w:pStyle w:val="6"/>
                    <w:spacing w:before="68" w:line="221" w:lineRule="auto"/>
                    <w:ind w:left="477"/>
                    <w:rPr>
                      <w:sz w:val="21"/>
                      <w:szCs w:val="21"/>
                    </w:rPr>
                  </w:pPr>
                  <w:r>
                    <w:rPr>
                      <w:spacing w:val="-2"/>
                      <w:sz w:val="21"/>
                      <w:szCs w:val="21"/>
                    </w:rPr>
                    <w:t>综合楼</w:t>
                  </w:r>
                </w:p>
              </w:tc>
              <w:tc>
                <w:tcPr>
                  <w:tcW w:w="5252" w:type="dxa"/>
                  <w:gridSpan w:val="2"/>
                  <w:tcBorders>
                    <w:top w:val="nil"/>
                  </w:tcBorders>
                  <w:vAlign w:val="top"/>
                </w:tcPr>
                <w:p w14:paraId="1CBA9074">
                  <w:pPr>
                    <w:pStyle w:val="6"/>
                    <w:spacing w:before="299" w:line="233" w:lineRule="auto"/>
                    <w:ind w:left="263"/>
                    <w:rPr>
                      <w:sz w:val="21"/>
                      <w:szCs w:val="21"/>
                    </w:rPr>
                  </w:pPr>
                  <w:r>
                    <w:rPr>
                      <w:spacing w:val="-3"/>
                      <w:sz w:val="21"/>
                      <w:szCs w:val="21"/>
                    </w:rPr>
                    <w:t>占地面积</w:t>
                  </w:r>
                  <w:r>
                    <w:rPr>
                      <w:spacing w:val="-37"/>
                      <w:sz w:val="21"/>
                      <w:szCs w:val="21"/>
                    </w:rPr>
                    <w:t xml:space="preserve"> </w:t>
                  </w:r>
                  <w:r>
                    <w:rPr>
                      <w:rFonts w:ascii="Times New Roman" w:hAnsi="Times New Roman" w:eastAsia="Times New Roman" w:cs="Times New Roman"/>
                      <w:spacing w:val="-3"/>
                      <w:sz w:val="21"/>
                      <w:szCs w:val="21"/>
                    </w:rPr>
                    <w:t>300m</w:t>
                  </w:r>
                  <w:r>
                    <w:rPr>
                      <w:rFonts w:ascii="Times New Roman" w:hAnsi="Times New Roman" w:eastAsia="Times New Roman" w:cs="Times New Roman"/>
                      <w:spacing w:val="-3"/>
                      <w:position w:val="9"/>
                      <w:sz w:val="13"/>
                      <w:szCs w:val="13"/>
                    </w:rPr>
                    <w:t>2</w:t>
                  </w:r>
                  <w:r>
                    <w:rPr>
                      <w:rFonts w:ascii="Times New Roman" w:hAnsi="Times New Roman" w:eastAsia="Times New Roman" w:cs="Times New Roman"/>
                      <w:spacing w:val="-10"/>
                      <w:position w:val="9"/>
                      <w:sz w:val="13"/>
                      <w:szCs w:val="13"/>
                    </w:rPr>
                    <w:t xml:space="preserve"> </w:t>
                  </w:r>
                  <w:r>
                    <w:rPr>
                      <w:spacing w:val="-3"/>
                      <w:sz w:val="21"/>
                      <w:szCs w:val="21"/>
                    </w:rPr>
                    <w:t>，共三层，用于公司办公、员工住宿</w:t>
                  </w:r>
                </w:p>
              </w:tc>
            </w:tr>
            <w:tr w14:paraId="099EA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043" w:type="dxa"/>
                  <w:vMerge w:val="continue"/>
                  <w:tcBorders>
                    <w:top w:val="nil"/>
                  </w:tcBorders>
                  <w:vAlign w:val="top"/>
                </w:tcPr>
                <w:p w14:paraId="3829EB4B">
                  <w:pPr>
                    <w:rPr>
                      <w:rFonts w:ascii="Arial"/>
                      <w:sz w:val="21"/>
                    </w:rPr>
                  </w:pPr>
                </w:p>
              </w:tc>
              <w:tc>
                <w:tcPr>
                  <w:tcW w:w="1576" w:type="dxa"/>
                  <w:vAlign w:val="top"/>
                </w:tcPr>
                <w:p w14:paraId="74DB59EF">
                  <w:pPr>
                    <w:spacing w:line="244" w:lineRule="auto"/>
                    <w:rPr>
                      <w:rFonts w:ascii="Arial"/>
                      <w:sz w:val="21"/>
                    </w:rPr>
                  </w:pPr>
                </w:p>
                <w:p w14:paraId="3C93F1A6">
                  <w:pPr>
                    <w:pStyle w:val="6"/>
                    <w:spacing w:before="68" w:line="221" w:lineRule="auto"/>
                    <w:ind w:left="499"/>
                    <w:rPr>
                      <w:sz w:val="21"/>
                      <w:szCs w:val="21"/>
                    </w:rPr>
                  </w:pPr>
                  <w:r>
                    <w:rPr>
                      <w:spacing w:val="-7"/>
                      <w:sz w:val="21"/>
                      <w:szCs w:val="21"/>
                    </w:rPr>
                    <w:t>电焊房</w:t>
                  </w:r>
                </w:p>
              </w:tc>
              <w:tc>
                <w:tcPr>
                  <w:tcW w:w="5252" w:type="dxa"/>
                  <w:gridSpan w:val="2"/>
                  <w:vAlign w:val="top"/>
                </w:tcPr>
                <w:p w14:paraId="126D47D9">
                  <w:pPr>
                    <w:pStyle w:val="6"/>
                    <w:spacing w:before="300" w:line="233" w:lineRule="auto"/>
                    <w:ind w:left="1261"/>
                    <w:rPr>
                      <w:sz w:val="21"/>
                      <w:szCs w:val="21"/>
                    </w:rPr>
                  </w:pPr>
                  <w:r>
                    <w:rPr>
                      <w:spacing w:val="-4"/>
                      <w:sz w:val="21"/>
                      <w:szCs w:val="21"/>
                    </w:rPr>
                    <w:t>占地面积</w:t>
                  </w:r>
                  <w:r>
                    <w:rPr>
                      <w:spacing w:val="-34"/>
                      <w:sz w:val="21"/>
                      <w:szCs w:val="21"/>
                    </w:rPr>
                    <w:t xml:space="preserve"> </w:t>
                  </w:r>
                  <w:r>
                    <w:rPr>
                      <w:rFonts w:ascii="Times New Roman" w:hAnsi="Times New Roman" w:eastAsia="Times New Roman" w:cs="Times New Roman"/>
                      <w:spacing w:val="-4"/>
                      <w:sz w:val="21"/>
                      <w:szCs w:val="21"/>
                    </w:rPr>
                    <w:t>20m</w:t>
                  </w:r>
                  <w:r>
                    <w:rPr>
                      <w:rFonts w:ascii="Times New Roman" w:hAnsi="Times New Roman" w:eastAsia="Times New Roman" w:cs="Times New Roman"/>
                      <w:spacing w:val="-4"/>
                      <w:position w:val="9"/>
                      <w:sz w:val="13"/>
                      <w:szCs w:val="13"/>
                    </w:rPr>
                    <w:t>2</w:t>
                  </w:r>
                  <w:r>
                    <w:rPr>
                      <w:spacing w:val="-4"/>
                      <w:sz w:val="21"/>
                      <w:szCs w:val="21"/>
                    </w:rPr>
                    <w:t>，用于钢筋电焊</w:t>
                  </w:r>
                </w:p>
              </w:tc>
            </w:tr>
            <w:tr w14:paraId="259C9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043" w:type="dxa"/>
                  <w:vMerge w:val="restart"/>
                  <w:tcBorders>
                    <w:bottom w:val="nil"/>
                  </w:tcBorders>
                  <w:vAlign w:val="top"/>
                </w:tcPr>
                <w:p w14:paraId="539DA7D4">
                  <w:pPr>
                    <w:pStyle w:val="6"/>
                    <w:spacing w:before="278" w:line="230" w:lineRule="auto"/>
                    <w:ind w:left="317" w:right="308" w:firstLine="4"/>
                    <w:rPr>
                      <w:sz w:val="21"/>
                      <w:szCs w:val="21"/>
                    </w:rPr>
                  </w:pPr>
                  <w:r>
                    <w:rPr>
                      <w:spacing w:val="-7"/>
                      <w:sz w:val="21"/>
                      <w:szCs w:val="21"/>
                    </w:rPr>
                    <w:t>公用</w:t>
                  </w:r>
                  <w:r>
                    <w:rPr>
                      <w:sz w:val="21"/>
                      <w:szCs w:val="21"/>
                    </w:rPr>
                    <w:t xml:space="preserve"> </w:t>
                  </w:r>
                  <w:r>
                    <w:rPr>
                      <w:spacing w:val="-5"/>
                      <w:sz w:val="21"/>
                      <w:szCs w:val="21"/>
                    </w:rPr>
                    <w:t>工程</w:t>
                  </w:r>
                </w:p>
              </w:tc>
              <w:tc>
                <w:tcPr>
                  <w:tcW w:w="1576" w:type="dxa"/>
                  <w:vAlign w:val="top"/>
                </w:tcPr>
                <w:p w14:paraId="67DA4AE0">
                  <w:pPr>
                    <w:pStyle w:val="6"/>
                    <w:spacing w:before="136" w:line="221" w:lineRule="auto"/>
                    <w:ind w:left="371"/>
                    <w:rPr>
                      <w:sz w:val="21"/>
                      <w:szCs w:val="21"/>
                    </w:rPr>
                  </w:pPr>
                  <w:r>
                    <w:rPr>
                      <w:spacing w:val="-2"/>
                      <w:sz w:val="21"/>
                      <w:szCs w:val="21"/>
                    </w:rPr>
                    <w:t>供水工程</w:t>
                  </w:r>
                </w:p>
              </w:tc>
              <w:tc>
                <w:tcPr>
                  <w:tcW w:w="5252" w:type="dxa"/>
                  <w:gridSpan w:val="2"/>
                  <w:vAlign w:val="top"/>
                </w:tcPr>
                <w:p w14:paraId="1BBE5FFA">
                  <w:pPr>
                    <w:pStyle w:val="6"/>
                    <w:spacing w:before="136" w:line="221" w:lineRule="auto"/>
                    <w:ind w:left="2005"/>
                    <w:rPr>
                      <w:sz w:val="21"/>
                      <w:szCs w:val="21"/>
                    </w:rPr>
                  </w:pPr>
                  <w:r>
                    <w:rPr>
                      <w:spacing w:val="-2"/>
                      <w:sz w:val="21"/>
                      <w:szCs w:val="21"/>
                    </w:rPr>
                    <w:t>市政供水管网</w:t>
                  </w:r>
                </w:p>
              </w:tc>
            </w:tr>
            <w:tr w14:paraId="1FA69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43" w:type="dxa"/>
                  <w:vMerge w:val="continue"/>
                  <w:tcBorders>
                    <w:top w:val="nil"/>
                  </w:tcBorders>
                  <w:vAlign w:val="top"/>
                </w:tcPr>
                <w:p w14:paraId="3D1BB967">
                  <w:pPr>
                    <w:rPr>
                      <w:rFonts w:ascii="Arial"/>
                      <w:sz w:val="21"/>
                    </w:rPr>
                  </w:pPr>
                </w:p>
              </w:tc>
              <w:tc>
                <w:tcPr>
                  <w:tcW w:w="1576" w:type="dxa"/>
                  <w:vAlign w:val="top"/>
                </w:tcPr>
                <w:p w14:paraId="211C0CDF">
                  <w:pPr>
                    <w:pStyle w:val="6"/>
                    <w:spacing w:before="167" w:line="221" w:lineRule="auto"/>
                    <w:ind w:left="371"/>
                    <w:rPr>
                      <w:sz w:val="21"/>
                      <w:szCs w:val="21"/>
                    </w:rPr>
                  </w:pPr>
                  <w:r>
                    <w:rPr>
                      <w:spacing w:val="-2"/>
                      <w:sz w:val="21"/>
                      <w:szCs w:val="21"/>
                    </w:rPr>
                    <w:t>供电工程</w:t>
                  </w:r>
                </w:p>
              </w:tc>
              <w:tc>
                <w:tcPr>
                  <w:tcW w:w="5252" w:type="dxa"/>
                  <w:gridSpan w:val="2"/>
                  <w:vAlign w:val="top"/>
                </w:tcPr>
                <w:p w14:paraId="1462F249">
                  <w:pPr>
                    <w:pStyle w:val="6"/>
                    <w:spacing w:before="31" w:line="223" w:lineRule="auto"/>
                    <w:ind w:left="2548" w:right="102" w:hanging="2430"/>
                    <w:rPr>
                      <w:sz w:val="21"/>
                      <w:szCs w:val="21"/>
                    </w:rPr>
                  </w:pPr>
                  <w:r>
                    <w:rPr>
                      <w:spacing w:val="-1"/>
                      <w:sz w:val="21"/>
                      <w:szCs w:val="21"/>
                    </w:rPr>
                    <w:t>市政供电管网，主要供应设备用电、照明及办公生活用</w:t>
                  </w:r>
                  <w:r>
                    <w:rPr>
                      <w:spacing w:val="9"/>
                      <w:sz w:val="21"/>
                      <w:szCs w:val="21"/>
                    </w:rPr>
                    <w:t xml:space="preserve"> </w:t>
                  </w:r>
                  <w:r>
                    <w:rPr>
                      <w:sz w:val="21"/>
                      <w:szCs w:val="21"/>
                    </w:rPr>
                    <w:t>电</w:t>
                  </w:r>
                </w:p>
              </w:tc>
            </w:tr>
            <w:tr w14:paraId="09357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043" w:type="dxa"/>
                  <w:vMerge w:val="restart"/>
                  <w:tcBorders>
                    <w:bottom w:val="nil"/>
                  </w:tcBorders>
                  <w:vAlign w:val="top"/>
                </w:tcPr>
                <w:p w14:paraId="07E74A57">
                  <w:pPr>
                    <w:spacing w:line="260" w:lineRule="auto"/>
                    <w:rPr>
                      <w:rFonts w:ascii="Arial"/>
                      <w:sz w:val="21"/>
                    </w:rPr>
                  </w:pPr>
                </w:p>
                <w:p w14:paraId="1AC9AD9C">
                  <w:pPr>
                    <w:spacing w:line="261" w:lineRule="auto"/>
                    <w:rPr>
                      <w:rFonts w:ascii="Arial"/>
                      <w:sz w:val="21"/>
                    </w:rPr>
                  </w:pPr>
                </w:p>
                <w:p w14:paraId="40CE2D2C">
                  <w:pPr>
                    <w:spacing w:line="261" w:lineRule="auto"/>
                    <w:rPr>
                      <w:rFonts w:ascii="Arial"/>
                      <w:sz w:val="21"/>
                    </w:rPr>
                  </w:pPr>
                </w:p>
                <w:p w14:paraId="5A27858E">
                  <w:pPr>
                    <w:spacing w:line="261" w:lineRule="auto"/>
                    <w:rPr>
                      <w:rFonts w:ascii="Arial"/>
                      <w:sz w:val="21"/>
                    </w:rPr>
                  </w:pPr>
                </w:p>
                <w:p w14:paraId="4A70CDA7">
                  <w:pPr>
                    <w:spacing w:line="261" w:lineRule="auto"/>
                    <w:rPr>
                      <w:rFonts w:ascii="Arial"/>
                      <w:sz w:val="21"/>
                    </w:rPr>
                  </w:pPr>
                </w:p>
                <w:p w14:paraId="4FC20491">
                  <w:pPr>
                    <w:spacing w:line="261" w:lineRule="auto"/>
                    <w:rPr>
                      <w:rFonts w:ascii="Arial"/>
                      <w:sz w:val="21"/>
                    </w:rPr>
                  </w:pPr>
                </w:p>
                <w:p w14:paraId="73E465F1">
                  <w:pPr>
                    <w:spacing w:line="261" w:lineRule="auto"/>
                    <w:rPr>
                      <w:rFonts w:ascii="Arial"/>
                      <w:sz w:val="21"/>
                    </w:rPr>
                  </w:pPr>
                </w:p>
                <w:p w14:paraId="158FBDBB">
                  <w:pPr>
                    <w:spacing w:line="261" w:lineRule="auto"/>
                    <w:rPr>
                      <w:rFonts w:ascii="Arial"/>
                      <w:sz w:val="21"/>
                    </w:rPr>
                  </w:pPr>
                </w:p>
                <w:p w14:paraId="60B0F475">
                  <w:pPr>
                    <w:pStyle w:val="6"/>
                    <w:spacing w:before="68" w:line="231" w:lineRule="auto"/>
                    <w:ind w:left="317" w:right="308" w:hanging="2"/>
                    <w:rPr>
                      <w:sz w:val="21"/>
                      <w:szCs w:val="21"/>
                    </w:rPr>
                  </w:pPr>
                  <w:r>
                    <w:rPr>
                      <w:spacing w:val="-3"/>
                      <w:sz w:val="21"/>
                      <w:szCs w:val="21"/>
                    </w:rPr>
                    <w:t>环保</w:t>
                  </w:r>
                  <w:r>
                    <w:rPr>
                      <w:sz w:val="21"/>
                      <w:szCs w:val="21"/>
                    </w:rPr>
                    <w:t xml:space="preserve"> </w:t>
                  </w:r>
                  <w:r>
                    <w:rPr>
                      <w:spacing w:val="-5"/>
                      <w:sz w:val="21"/>
                      <w:szCs w:val="21"/>
                    </w:rPr>
                    <w:t>工程</w:t>
                  </w:r>
                </w:p>
              </w:tc>
              <w:tc>
                <w:tcPr>
                  <w:tcW w:w="1576" w:type="dxa"/>
                  <w:vMerge w:val="restart"/>
                  <w:tcBorders>
                    <w:bottom w:val="nil"/>
                  </w:tcBorders>
                  <w:vAlign w:val="top"/>
                </w:tcPr>
                <w:p w14:paraId="2B242251">
                  <w:pPr>
                    <w:spacing w:line="326" w:lineRule="auto"/>
                    <w:rPr>
                      <w:rFonts w:ascii="Arial"/>
                      <w:sz w:val="21"/>
                    </w:rPr>
                  </w:pPr>
                </w:p>
                <w:p w14:paraId="6AB47197">
                  <w:pPr>
                    <w:spacing w:line="327" w:lineRule="auto"/>
                    <w:rPr>
                      <w:rFonts w:ascii="Arial"/>
                      <w:sz w:val="21"/>
                    </w:rPr>
                  </w:pPr>
                </w:p>
                <w:p w14:paraId="415F41CD">
                  <w:pPr>
                    <w:pStyle w:val="6"/>
                    <w:spacing w:before="68" w:line="222" w:lineRule="auto"/>
                    <w:ind w:left="370"/>
                    <w:rPr>
                      <w:sz w:val="21"/>
                      <w:szCs w:val="21"/>
                    </w:rPr>
                  </w:pPr>
                  <w:r>
                    <w:rPr>
                      <w:spacing w:val="-1"/>
                      <w:sz w:val="21"/>
                      <w:szCs w:val="21"/>
                    </w:rPr>
                    <w:t>废气治理</w:t>
                  </w:r>
                </w:p>
              </w:tc>
              <w:tc>
                <w:tcPr>
                  <w:tcW w:w="2494" w:type="dxa"/>
                  <w:vAlign w:val="top"/>
                </w:tcPr>
                <w:p w14:paraId="1164ED8D">
                  <w:pPr>
                    <w:pStyle w:val="6"/>
                    <w:spacing w:before="130" w:line="221" w:lineRule="auto"/>
                    <w:ind w:left="834"/>
                    <w:rPr>
                      <w:sz w:val="21"/>
                      <w:szCs w:val="21"/>
                    </w:rPr>
                  </w:pPr>
                  <w:r>
                    <w:rPr>
                      <w:spacing w:val="-2"/>
                      <w:sz w:val="21"/>
                      <w:szCs w:val="21"/>
                    </w:rPr>
                    <w:t>堆场粉尘</w:t>
                  </w:r>
                </w:p>
              </w:tc>
              <w:tc>
                <w:tcPr>
                  <w:tcW w:w="2758" w:type="dxa"/>
                  <w:vAlign w:val="top"/>
                </w:tcPr>
                <w:p w14:paraId="791FCDA9">
                  <w:pPr>
                    <w:pStyle w:val="6"/>
                    <w:spacing w:before="130" w:line="221" w:lineRule="auto"/>
                    <w:ind w:left="123"/>
                    <w:rPr>
                      <w:sz w:val="21"/>
                      <w:szCs w:val="21"/>
                    </w:rPr>
                  </w:pPr>
                  <w:r>
                    <w:rPr>
                      <w:spacing w:val="-1"/>
                      <w:sz w:val="21"/>
                      <w:szCs w:val="21"/>
                    </w:rPr>
                    <w:t>堆场遮盖、沉降、洒水降尘</w:t>
                  </w:r>
                </w:p>
              </w:tc>
            </w:tr>
            <w:tr w14:paraId="25F58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43" w:type="dxa"/>
                  <w:vMerge w:val="continue"/>
                  <w:tcBorders>
                    <w:top w:val="nil"/>
                    <w:bottom w:val="nil"/>
                  </w:tcBorders>
                  <w:vAlign w:val="top"/>
                </w:tcPr>
                <w:p w14:paraId="50544406">
                  <w:pPr>
                    <w:rPr>
                      <w:rFonts w:ascii="Arial"/>
                      <w:sz w:val="21"/>
                    </w:rPr>
                  </w:pPr>
                </w:p>
              </w:tc>
              <w:tc>
                <w:tcPr>
                  <w:tcW w:w="1576" w:type="dxa"/>
                  <w:vMerge w:val="continue"/>
                  <w:tcBorders>
                    <w:top w:val="nil"/>
                    <w:bottom w:val="nil"/>
                  </w:tcBorders>
                  <w:vAlign w:val="top"/>
                </w:tcPr>
                <w:p w14:paraId="525D5C53">
                  <w:pPr>
                    <w:rPr>
                      <w:rFonts w:ascii="Arial"/>
                      <w:sz w:val="21"/>
                    </w:rPr>
                  </w:pPr>
                </w:p>
              </w:tc>
              <w:tc>
                <w:tcPr>
                  <w:tcW w:w="2494" w:type="dxa"/>
                  <w:vAlign w:val="top"/>
                </w:tcPr>
                <w:p w14:paraId="33973E05">
                  <w:pPr>
                    <w:pStyle w:val="6"/>
                    <w:spacing w:before="168" w:line="221" w:lineRule="auto"/>
                    <w:ind w:left="621"/>
                    <w:rPr>
                      <w:sz w:val="21"/>
                      <w:szCs w:val="21"/>
                    </w:rPr>
                  </w:pPr>
                  <w:r>
                    <w:rPr>
                      <w:spacing w:val="-1"/>
                      <w:sz w:val="21"/>
                      <w:szCs w:val="21"/>
                    </w:rPr>
                    <w:t>汽车运输扬尘</w:t>
                  </w:r>
                </w:p>
              </w:tc>
              <w:tc>
                <w:tcPr>
                  <w:tcW w:w="2758" w:type="dxa"/>
                  <w:vAlign w:val="top"/>
                </w:tcPr>
                <w:p w14:paraId="0422F058">
                  <w:pPr>
                    <w:pStyle w:val="6"/>
                    <w:spacing w:before="31" w:line="223" w:lineRule="auto"/>
                    <w:ind w:left="348" w:right="116" w:hanging="225"/>
                    <w:rPr>
                      <w:sz w:val="21"/>
                      <w:szCs w:val="21"/>
                    </w:rPr>
                  </w:pPr>
                  <w:r>
                    <w:rPr>
                      <w:spacing w:val="-1"/>
                      <w:sz w:val="21"/>
                      <w:szCs w:val="21"/>
                    </w:rPr>
                    <w:t>车辆轮胎冲洗，及时清扫场</w:t>
                  </w:r>
                  <w:r>
                    <w:rPr>
                      <w:spacing w:val="3"/>
                      <w:sz w:val="21"/>
                      <w:szCs w:val="21"/>
                    </w:rPr>
                    <w:t xml:space="preserve"> </w:t>
                  </w:r>
                  <w:r>
                    <w:rPr>
                      <w:spacing w:val="-3"/>
                      <w:sz w:val="21"/>
                      <w:szCs w:val="21"/>
                    </w:rPr>
                    <w:t>区道路，路面定时洒水</w:t>
                  </w:r>
                </w:p>
              </w:tc>
            </w:tr>
            <w:tr w14:paraId="760C3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43" w:type="dxa"/>
                  <w:vMerge w:val="continue"/>
                  <w:tcBorders>
                    <w:top w:val="nil"/>
                    <w:bottom w:val="nil"/>
                  </w:tcBorders>
                  <w:vAlign w:val="top"/>
                </w:tcPr>
                <w:p w14:paraId="3902E956">
                  <w:pPr>
                    <w:rPr>
                      <w:rFonts w:ascii="Arial"/>
                      <w:sz w:val="21"/>
                    </w:rPr>
                  </w:pPr>
                </w:p>
              </w:tc>
              <w:tc>
                <w:tcPr>
                  <w:tcW w:w="1576" w:type="dxa"/>
                  <w:vMerge w:val="continue"/>
                  <w:tcBorders>
                    <w:top w:val="nil"/>
                  </w:tcBorders>
                  <w:vAlign w:val="top"/>
                </w:tcPr>
                <w:p w14:paraId="01E6714B">
                  <w:pPr>
                    <w:rPr>
                      <w:rFonts w:ascii="Arial"/>
                      <w:sz w:val="21"/>
                    </w:rPr>
                  </w:pPr>
                </w:p>
              </w:tc>
              <w:tc>
                <w:tcPr>
                  <w:tcW w:w="2494" w:type="dxa"/>
                  <w:vAlign w:val="top"/>
                </w:tcPr>
                <w:p w14:paraId="04529B93">
                  <w:pPr>
                    <w:pStyle w:val="6"/>
                    <w:spacing w:before="130" w:line="221" w:lineRule="auto"/>
                    <w:ind w:left="306"/>
                    <w:rPr>
                      <w:sz w:val="21"/>
                      <w:szCs w:val="21"/>
                    </w:rPr>
                  </w:pPr>
                  <w:r>
                    <w:rPr>
                      <w:spacing w:val="-1"/>
                      <w:sz w:val="21"/>
                      <w:szCs w:val="21"/>
                    </w:rPr>
                    <w:t>搅拌过程产生的粉尘</w:t>
                  </w:r>
                </w:p>
              </w:tc>
              <w:tc>
                <w:tcPr>
                  <w:tcW w:w="2758" w:type="dxa"/>
                  <w:vAlign w:val="top"/>
                </w:tcPr>
                <w:p w14:paraId="1FAD5687">
                  <w:pPr>
                    <w:pStyle w:val="6"/>
                    <w:spacing w:before="130" w:line="221" w:lineRule="auto"/>
                    <w:ind w:left="336"/>
                    <w:rPr>
                      <w:sz w:val="21"/>
                      <w:szCs w:val="21"/>
                    </w:rPr>
                  </w:pPr>
                  <w:r>
                    <w:rPr>
                      <w:spacing w:val="-1"/>
                      <w:sz w:val="21"/>
                      <w:szCs w:val="21"/>
                    </w:rPr>
                    <w:t>洒水降尘、布袋收尘器</w:t>
                  </w:r>
                </w:p>
              </w:tc>
            </w:tr>
            <w:tr w14:paraId="4B384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43" w:type="dxa"/>
                  <w:vMerge w:val="continue"/>
                  <w:tcBorders>
                    <w:top w:val="nil"/>
                    <w:bottom w:val="nil"/>
                  </w:tcBorders>
                  <w:vAlign w:val="top"/>
                </w:tcPr>
                <w:p w14:paraId="191F8D4D">
                  <w:pPr>
                    <w:rPr>
                      <w:rFonts w:ascii="Arial"/>
                      <w:sz w:val="21"/>
                    </w:rPr>
                  </w:pPr>
                </w:p>
              </w:tc>
              <w:tc>
                <w:tcPr>
                  <w:tcW w:w="1576" w:type="dxa"/>
                  <w:vAlign w:val="top"/>
                </w:tcPr>
                <w:p w14:paraId="38E319A2">
                  <w:pPr>
                    <w:pStyle w:val="6"/>
                    <w:spacing w:before="249" w:line="221" w:lineRule="auto"/>
                    <w:ind w:left="370"/>
                    <w:rPr>
                      <w:sz w:val="21"/>
                      <w:szCs w:val="21"/>
                    </w:rPr>
                  </w:pPr>
                  <w:r>
                    <w:rPr>
                      <w:spacing w:val="-1"/>
                      <w:sz w:val="21"/>
                      <w:szCs w:val="21"/>
                    </w:rPr>
                    <w:t>废水治理</w:t>
                  </w:r>
                </w:p>
              </w:tc>
              <w:tc>
                <w:tcPr>
                  <w:tcW w:w="2494" w:type="dxa"/>
                  <w:vAlign w:val="top"/>
                </w:tcPr>
                <w:p w14:paraId="499A8114">
                  <w:pPr>
                    <w:pStyle w:val="6"/>
                    <w:spacing w:before="169" w:line="221" w:lineRule="auto"/>
                    <w:ind w:left="834"/>
                    <w:rPr>
                      <w:sz w:val="21"/>
                      <w:szCs w:val="21"/>
                    </w:rPr>
                  </w:pPr>
                  <w:r>
                    <w:rPr>
                      <w:spacing w:val="-2"/>
                      <w:sz w:val="21"/>
                      <w:szCs w:val="21"/>
                    </w:rPr>
                    <w:t>生活污水</w:t>
                  </w:r>
                </w:p>
              </w:tc>
              <w:tc>
                <w:tcPr>
                  <w:tcW w:w="2758" w:type="dxa"/>
                  <w:vAlign w:val="top"/>
                </w:tcPr>
                <w:p w14:paraId="1EFAB6FD">
                  <w:pPr>
                    <w:pStyle w:val="6"/>
                    <w:spacing w:before="31" w:line="223" w:lineRule="auto"/>
                    <w:ind w:left="857" w:right="116" w:hanging="734"/>
                    <w:rPr>
                      <w:sz w:val="21"/>
                      <w:szCs w:val="21"/>
                    </w:rPr>
                  </w:pPr>
                  <w:r>
                    <w:rPr>
                      <w:spacing w:val="-1"/>
                      <w:sz w:val="21"/>
                      <w:szCs w:val="21"/>
                    </w:rPr>
                    <w:t>经三级化粪池处理后用于周</w:t>
                  </w:r>
                  <w:r>
                    <w:rPr>
                      <w:spacing w:val="3"/>
                      <w:sz w:val="21"/>
                      <w:szCs w:val="21"/>
                    </w:rPr>
                    <w:t xml:space="preserve"> </w:t>
                  </w:r>
                  <w:r>
                    <w:rPr>
                      <w:spacing w:val="-1"/>
                      <w:sz w:val="21"/>
                      <w:szCs w:val="21"/>
                    </w:rPr>
                    <w:t>边林地灌溉</w:t>
                  </w:r>
                </w:p>
              </w:tc>
            </w:tr>
            <w:tr w14:paraId="55BD4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043" w:type="dxa"/>
                  <w:vMerge w:val="continue"/>
                  <w:tcBorders>
                    <w:top w:val="nil"/>
                    <w:bottom w:val="nil"/>
                  </w:tcBorders>
                  <w:vAlign w:val="top"/>
                </w:tcPr>
                <w:p w14:paraId="3774D84F">
                  <w:pPr>
                    <w:rPr>
                      <w:rFonts w:ascii="Arial"/>
                      <w:sz w:val="21"/>
                    </w:rPr>
                  </w:pPr>
                </w:p>
              </w:tc>
              <w:tc>
                <w:tcPr>
                  <w:tcW w:w="1576" w:type="dxa"/>
                  <w:vAlign w:val="top"/>
                </w:tcPr>
                <w:p w14:paraId="22D6CC52">
                  <w:pPr>
                    <w:pStyle w:val="6"/>
                    <w:spacing w:before="170" w:line="222" w:lineRule="auto"/>
                    <w:ind w:left="381"/>
                    <w:rPr>
                      <w:sz w:val="21"/>
                      <w:szCs w:val="21"/>
                    </w:rPr>
                  </w:pPr>
                  <w:r>
                    <w:rPr>
                      <w:spacing w:val="-4"/>
                      <w:sz w:val="21"/>
                      <w:szCs w:val="21"/>
                    </w:rPr>
                    <w:t>噪声治理</w:t>
                  </w:r>
                </w:p>
              </w:tc>
              <w:tc>
                <w:tcPr>
                  <w:tcW w:w="5252" w:type="dxa"/>
                  <w:gridSpan w:val="2"/>
                  <w:vAlign w:val="top"/>
                </w:tcPr>
                <w:p w14:paraId="6F38C995">
                  <w:pPr>
                    <w:pStyle w:val="6"/>
                    <w:spacing w:before="34" w:line="223" w:lineRule="auto"/>
                    <w:ind w:left="115" w:right="103" w:hanging="2"/>
                    <w:rPr>
                      <w:sz w:val="21"/>
                      <w:szCs w:val="21"/>
                    </w:rPr>
                  </w:pPr>
                  <w:r>
                    <w:rPr>
                      <w:spacing w:val="-1"/>
                      <w:sz w:val="21"/>
                      <w:szCs w:val="21"/>
                    </w:rPr>
                    <w:t>合理布置噪声设备；选择低噪声和符合国家噪声标准的</w:t>
                  </w:r>
                  <w:r>
                    <w:rPr>
                      <w:spacing w:val="12"/>
                      <w:sz w:val="21"/>
                      <w:szCs w:val="21"/>
                    </w:rPr>
                    <w:t xml:space="preserve"> </w:t>
                  </w:r>
                  <w:r>
                    <w:rPr>
                      <w:spacing w:val="-1"/>
                      <w:sz w:val="21"/>
                      <w:szCs w:val="21"/>
                    </w:rPr>
                    <w:t>设备；距离衰减等措施</w:t>
                  </w:r>
                </w:p>
              </w:tc>
            </w:tr>
            <w:tr w14:paraId="393F5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043" w:type="dxa"/>
                  <w:vMerge w:val="continue"/>
                  <w:tcBorders>
                    <w:top w:val="nil"/>
                    <w:bottom w:val="nil"/>
                  </w:tcBorders>
                  <w:vAlign w:val="top"/>
                </w:tcPr>
                <w:p w14:paraId="482D7F47">
                  <w:pPr>
                    <w:rPr>
                      <w:rFonts w:ascii="Arial"/>
                      <w:sz w:val="21"/>
                    </w:rPr>
                  </w:pPr>
                </w:p>
              </w:tc>
              <w:tc>
                <w:tcPr>
                  <w:tcW w:w="1576" w:type="dxa"/>
                  <w:vMerge w:val="restart"/>
                  <w:tcBorders>
                    <w:bottom w:val="nil"/>
                  </w:tcBorders>
                  <w:vAlign w:val="top"/>
                </w:tcPr>
                <w:p w14:paraId="2730AFC6">
                  <w:pPr>
                    <w:spacing w:line="306" w:lineRule="auto"/>
                    <w:rPr>
                      <w:rFonts w:ascii="Arial"/>
                      <w:sz w:val="21"/>
                    </w:rPr>
                  </w:pPr>
                </w:p>
                <w:p w14:paraId="574482B0">
                  <w:pPr>
                    <w:spacing w:line="306" w:lineRule="auto"/>
                    <w:rPr>
                      <w:rFonts w:ascii="Arial"/>
                      <w:sz w:val="21"/>
                    </w:rPr>
                  </w:pPr>
                </w:p>
                <w:p w14:paraId="62362427">
                  <w:pPr>
                    <w:spacing w:line="307" w:lineRule="auto"/>
                    <w:rPr>
                      <w:rFonts w:ascii="Arial"/>
                      <w:sz w:val="21"/>
                    </w:rPr>
                  </w:pPr>
                </w:p>
                <w:p w14:paraId="2DAA017A">
                  <w:pPr>
                    <w:pStyle w:val="6"/>
                    <w:spacing w:before="68" w:line="222" w:lineRule="auto"/>
                    <w:ind w:left="389"/>
                    <w:rPr>
                      <w:sz w:val="21"/>
                      <w:szCs w:val="21"/>
                    </w:rPr>
                  </w:pPr>
                  <w:r>
                    <w:rPr>
                      <w:spacing w:val="-6"/>
                      <w:sz w:val="21"/>
                      <w:szCs w:val="21"/>
                    </w:rPr>
                    <w:t>固体废物</w:t>
                  </w:r>
                </w:p>
              </w:tc>
              <w:tc>
                <w:tcPr>
                  <w:tcW w:w="2494" w:type="dxa"/>
                  <w:vAlign w:val="top"/>
                </w:tcPr>
                <w:p w14:paraId="20FA734B">
                  <w:pPr>
                    <w:pStyle w:val="6"/>
                    <w:spacing w:before="111" w:line="221" w:lineRule="auto"/>
                    <w:ind w:left="725"/>
                    <w:rPr>
                      <w:sz w:val="21"/>
                      <w:szCs w:val="21"/>
                    </w:rPr>
                  </w:pPr>
                  <w:r>
                    <w:rPr>
                      <w:spacing w:val="-1"/>
                      <w:sz w:val="21"/>
                      <w:szCs w:val="21"/>
                    </w:rPr>
                    <w:t>钢筋边角料</w:t>
                  </w:r>
                </w:p>
              </w:tc>
              <w:tc>
                <w:tcPr>
                  <w:tcW w:w="2758" w:type="dxa"/>
                  <w:vAlign w:val="top"/>
                </w:tcPr>
                <w:p w14:paraId="2260C539">
                  <w:pPr>
                    <w:pStyle w:val="6"/>
                    <w:spacing w:before="112" w:line="221" w:lineRule="auto"/>
                    <w:ind w:left="866"/>
                    <w:rPr>
                      <w:sz w:val="21"/>
                      <w:szCs w:val="21"/>
                    </w:rPr>
                  </w:pPr>
                  <w:r>
                    <w:rPr>
                      <w:spacing w:val="-3"/>
                      <w:sz w:val="21"/>
                      <w:szCs w:val="21"/>
                    </w:rPr>
                    <w:t>收集后外售</w:t>
                  </w:r>
                </w:p>
              </w:tc>
            </w:tr>
            <w:tr w14:paraId="5EBDD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043" w:type="dxa"/>
                  <w:vMerge w:val="continue"/>
                  <w:tcBorders>
                    <w:top w:val="nil"/>
                    <w:bottom w:val="nil"/>
                  </w:tcBorders>
                  <w:vAlign w:val="top"/>
                </w:tcPr>
                <w:p w14:paraId="00CDECC5">
                  <w:pPr>
                    <w:rPr>
                      <w:rFonts w:ascii="Arial"/>
                      <w:sz w:val="21"/>
                    </w:rPr>
                  </w:pPr>
                </w:p>
              </w:tc>
              <w:tc>
                <w:tcPr>
                  <w:tcW w:w="1576" w:type="dxa"/>
                  <w:vMerge w:val="continue"/>
                  <w:tcBorders>
                    <w:top w:val="nil"/>
                    <w:bottom w:val="nil"/>
                  </w:tcBorders>
                  <w:vAlign w:val="top"/>
                </w:tcPr>
                <w:p w14:paraId="4EC05DE0">
                  <w:pPr>
                    <w:rPr>
                      <w:rFonts w:ascii="Arial"/>
                      <w:sz w:val="21"/>
                    </w:rPr>
                  </w:pPr>
                </w:p>
              </w:tc>
              <w:tc>
                <w:tcPr>
                  <w:tcW w:w="2494" w:type="dxa"/>
                  <w:vAlign w:val="top"/>
                </w:tcPr>
                <w:p w14:paraId="5AC8C377">
                  <w:pPr>
                    <w:pStyle w:val="6"/>
                    <w:spacing w:before="114" w:line="223" w:lineRule="auto"/>
                    <w:ind w:left="729"/>
                    <w:rPr>
                      <w:sz w:val="21"/>
                      <w:szCs w:val="21"/>
                    </w:rPr>
                  </w:pPr>
                  <w:r>
                    <w:rPr>
                      <w:spacing w:val="-2"/>
                      <w:sz w:val="21"/>
                      <w:szCs w:val="21"/>
                    </w:rPr>
                    <w:t>混凝土残渣</w:t>
                  </w:r>
                </w:p>
              </w:tc>
              <w:tc>
                <w:tcPr>
                  <w:tcW w:w="2758" w:type="dxa"/>
                  <w:vMerge w:val="restart"/>
                  <w:tcBorders>
                    <w:bottom w:val="nil"/>
                  </w:tcBorders>
                  <w:vAlign w:val="top"/>
                </w:tcPr>
                <w:p w14:paraId="0BB84698">
                  <w:pPr>
                    <w:spacing w:line="263" w:lineRule="auto"/>
                    <w:rPr>
                      <w:rFonts w:ascii="Arial"/>
                      <w:sz w:val="21"/>
                    </w:rPr>
                  </w:pPr>
                </w:p>
                <w:p w14:paraId="2D556783">
                  <w:pPr>
                    <w:pStyle w:val="6"/>
                    <w:spacing w:before="68" w:line="221" w:lineRule="auto"/>
                    <w:ind w:left="879"/>
                    <w:rPr>
                      <w:sz w:val="21"/>
                      <w:szCs w:val="21"/>
                    </w:rPr>
                  </w:pPr>
                  <w:r>
                    <w:rPr>
                      <w:spacing w:val="-6"/>
                      <w:sz w:val="21"/>
                      <w:szCs w:val="21"/>
                    </w:rPr>
                    <w:t>回用于生产</w:t>
                  </w:r>
                </w:p>
              </w:tc>
            </w:tr>
            <w:tr w14:paraId="36979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043" w:type="dxa"/>
                  <w:vMerge w:val="continue"/>
                  <w:tcBorders>
                    <w:top w:val="nil"/>
                    <w:bottom w:val="nil"/>
                  </w:tcBorders>
                  <w:vAlign w:val="top"/>
                </w:tcPr>
                <w:p w14:paraId="3256E2DA">
                  <w:pPr>
                    <w:rPr>
                      <w:rFonts w:ascii="Arial"/>
                      <w:sz w:val="21"/>
                    </w:rPr>
                  </w:pPr>
                </w:p>
              </w:tc>
              <w:tc>
                <w:tcPr>
                  <w:tcW w:w="1576" w:type="dxa"/>
                  <w:vMerge w:val="continue"/>
                  <w:tcBorders>
                    <w:top w:val="nil"/>
                    <w:bottom w:val="nil"/>
                  </w:tcBorders>
                  <w:vAlign w:val="top"/>
                </w:tcPr>
                <w:p w14:paraId="5B95DFF8">
                  <w:pPr>
                    <w:rPr>
                      <w:rFonts w:ascii="Arial"/>
                      <w:sz w:val="21"/>
                    </w:rPr>
                  </w:pPr>
                </w:p>
              </w:tc>
              <w:tc>
                <w:tcPr>
                  <w:tcW w:w="2494" w:type="dxa"/>
                  <w:vAlign w:val="top"/>
                </w:tcPr>
                <w:p w14:paraId="5032F62F">
                  <w:pPr>
                    <w:pStyle w:val="6"/>
                    <w:spacing w:before="113" w:line="221" w:lineRule="auto"/>
                    <w:ind w:left="626"/>
                    <w:rPr>
                      <w:sz w:val="21"/>
                      <w:szCs w:val="21"/>
                    </w:rPr>
                  </w:pPr>
                  <w:r>
                    <w:rPr>
                      <w:spacing w:val="-2"/>
                      <w:sz w:val="21"/>
                      <w:szCs w:val="21"/>
                    </w:rPr>
                    <w:t>卸料沉降粉尘</w:t>
                  </w:r>
                </w:p>
              </w:tc>
              <w:tc>
                <w:tcPr>
                  <w:tcW w:w="2758" w:type="dxa"/>
                  <w:vMerge w:val="continue"/>
                  <w:tcBorders>
                    <w:top w:val="nil"/>
                  </w:tcBorders>
                  <w:vAlign w:val="top"/>
                </w:tcPr>
                <w:p w14:paraId="5A01780E">
                  <w:pPr>
                    <w:rPr>
                      <w:rFonts w:ascii="Arial"/>
                      <w:sz w:val="21"/>
                    </w:rPr>
                  </w:pPr>
                </w:p>
              </w:tc>
            </w:tr>
            <w:tr w14:paraId="6F345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043" w:type="dxa"/>
                  <w:vMerge w:val="continue"/>
                  <w:tcBorders>
                    <w:top w:val="nil"/>
                    <w:bottom w:val="nil"/>
                  </w:tcBorders>
                  <w:vAlign w:val="top"/>
                </w:tcPr>
                <w:p w14:paraId="63F0460A">
                  <w:pPr>
                    <w:rPr>
                      <w:rFonts w:ascii="Arial"/>
                      <w:sz w:val="21"/>
                    </w:rPr>
                  </w:pPr>
                </w:p>
              </w:tc>
              <w:tc>
                <w:tcPr>
                  <w:tcW w:w="1576" w:type="dxa"/>
                  <w:vMerge w:val="continue"/>
                  <w:tcBorders>
                    <w:top w:val="nil"/>
                    <w:bottom w:val="nil"/>
                  </w:tcBorders>
                  <w:vAlign w:val="top"/>
                </w:tcPr>
                <w:p w14:paraId="7BC64FDF">
                  <w:pPr>
                    <w:rPr>
                      <w:rFonts w:ascii="Arial"/>
                      <w:sz w:val="21"/>
                    </w:rPr>
                  </w:pPr>
                </w:p>
              </w:tc>
              <w:tc>
                <w:tcPr>
                  <w:tcW w:w="2494" w:type="dxa"/>
                  <w:vAlign w:val="top"/>
                </w:tcPr>
                <w:p w14:paraId="303BFA85">
                  <w:pPr>
                    <w:pStyle w:val="6"/>
                    <w:spacing w:before="113" w:line="221" w:lineRule="auto"/>
                    <w:ind w:left="620"/>
                    <w:rPr>
                      <w:sz w:val="21"/>
                      <w:szCs w:val="21"/>
                    </w:rPr>
                  </w:pPr>
                  <w:r>
                    <w:rPr>
                      <w:spacing w:val="-1"/>
                      <w:sz w:val="21"/>
                      <w:szCs w:val="21"/>
                    </w:rPr>
                    <w:t>废水泥包装袋</w:t>
                  </w:r>
                </w:p>
              </w:tc>
              <w:tc>
                <w:tcPr>
                  <w:tcW w:w="2758" w:type="dxa"/>
                  <w:vAlign w:val="top"/>
                </w:tcPr>
                <w:p w14:paraId="7267CF28">
                  <w:pPr>
                    <w:pStyle w:val="6"/>
                    <w:spacing w:before="113" w:line="221" w:lineRule="auto"/>
                    <w:ind w:left="548"/>
                    <w:rPr>
                      <w:sz w:val="21"/>
                      <w:szCs w:val="21"/>
                    </w:rPr>
                  </w:pPr>
                  <w:r>
                    <w:rPr>
                      <w:spacing w:val="-2"/>
                      <w:sz w:val="21"/>
                      <w:szCs w:val="21"/>
                    </w:rPr>
                    <w:t>外售至废品回收站</w:t>
                  </w:r>
                </w:p>
              </w:tc>
            </w:tr>
            <w:tr w14:paraId="50E75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43" w:type="dxa"/>
                  <w:vMerge w:val="continue"/>
                  <w:tcBorders>
                    <w:top w:val="nil"/>
                  </w:tcBorders>
                  <w:vAlign w:val="top"/>
                </w:tcPr>
                <w:p w14:paraId="65F6025E">
                  <w:pPr>
                    <w:rPr>
                      <w:rFonts w:ascii="Arial"/>
                      <w:sz w:val="21"/>
                    </w:rPr>
                  </w:pPr>
                </w:p>
              </w:tc>
              <w:tc>
                <w:tcPr>
                  <w:tcW w:w="1576" w:type="dxa"/>
                  <w:vMerge w:val="continue"/>
                  <w:tcBorders>
                    <w:top w:val="nil"/>
                  </w:tcBorders>
                  <w:vAlign w:val="top"/>
                </w:tcPr>
                <w:p w14:paraId="1A1CDB9E">
                  <w:pPr>
                    <w:rPr>
                      <w:rFonts w:ascii="Arial"/>
                      <w:sz w:val="21"/>
                    </w:rPr>
                  </w:pPr>
                </w:p>
              </w:tc>
              <w:tc>
                <w:tcPr>
                  <w:tcW w:w="2494" w:type="dxa"/>
                  <w:vAlign w:val="top"/>
                </w:tcPr>
                <w:p w14:paraId="6490D349">
                  <w:pPr>
                    <w:pStyle w:val="6"/>
                    <w:spacing w:before="114" w:line="222" w:lineRule="auto"/>
                    <w:ind w:left="834"/>
                    <w:rPr>
                      <w:sz w:val="21"/>
                      <w:szCs w:val="21"/>
                    </w:rPr>
                  </w:pPr>
                  <w:r>
                    <w:rPr>
                      <w:spacing w:val="-2"/>
                      <w:sz w:val="21"/>
                      <w:szCs w:val="21"/>
                    </w:rPr>
                    <w:t>生活垃圾</w:t>
                  </w:r>
                </w:p>
              </w:tc>
              <w:tc>
                <w:tcPr>
                  <w:tcW w:w="2758" w:type="dxa"/>
                  <w:vAlign w:val="top"/>
                </w:tcPr>
                <w:p w14:paraId="0DCFC88D">
                  <w:pPr>
                    <w:pStyle w:val="6"/>
                    <w:spacing w:before="114" w:line="221" w:lineRule="auto"/>
                    <w:ind w:left="119"/>
                    <w:rPr>
                      <w:sz w:val="21"/>
                      <w:szCs w:val="21"/>
                    </w:rPr>
                  </w:pPr>
                  <w:r>
                    <w:rPr>
                      <w:spacing w:val="-1"/>
                      <w:sz w:val="21"/>
                      <w:szCs w:val="21"/>
                    </w:rPr>
                    <w:t>交由环卫部门统一清运</w:t>
                  </w:r>
                </w:p>
              </w:tc>
            </w:tr>
          </w:tbl>
          <w:p w14:paraId="497A2CD9">
            <w:pPr>
              <w:spacing w:line="344" w:lineRule="auto"/>
              <w:rPr>
                <w:rFonts w:ascii="Arial"/>
                <w:sz w:val="21"/>
              </w:rPr>
            </w:pPr>
          </w:p>
          <w:p w14:paraId="75D9E573">
            <w:pPr>
              <w:pStyle w:val="6"/>
              <w:spacing w:before="78" w:line="220" w:lineRule="auto"/>
              <w:ind w:left="596"/>
              <w:outlineLvl w:val="1"/>
            </w:pPr>
            <w:r>
              <w:rPr>
                <w:rFonts w:ascii="Times New Roman" w:hAnsi="Times New Roman" w:eastAsia="Times New Roman" w:cs="Times New Roman"/>
                <w:b/>
                <w:bCs/>
                <w:spacing w:val="-3"/>
              </w:rPr>
              <w:t>4</w:t>
            </w:r>
            <w:r>
              <w:rPr>
                <w:b/>
                <w:bCs/>
                <w:spacing w:val="-3"/>
              </w:rPr>
              <w:t>、主要原辅材料及能源消耗</w:t>
            </w:r>
          </w:p>
          <w:p w14:paraId="6295D450">
            <w:pPr>
              <w:spacing w:line="258" w:lineRule="auto"/>
              <w:rPr>
                <w:rFonts w:ascii="Arial"/>
                <w:sz w:val="21"/>
              </w:rPr>
            </w:pPr>
          </w:p>
          <w:p w14:paraId="584BD20A">
            <w:pPr>
              <w:pStyle w:val="6"/>
              <w:spacing w:before="78" w:line="220" w:lineRule="auto"/>
              <w:ind w:left="599"/>
            </w:pPr>
            <w:r>
              <w:rPr>
                <w:spacing w:val="-1"/>
              </w:rPr>
              <w:t>主要原辅材料年用量及能源消耗量见表</w:t>
            </w:r>
            <w:r>
              <w:rPr>
                <w:spacing w:val="-54"/>
              </w:rPr>
              <w:t xml:space="preserve"> </w:t>
            </w:r>
            <w:r>
              <w:rPr>
                <w:rFonts w:ascii="Times New Roman" w:hAnsi="Times New Roman" w:eastAsia="Times New Roman" w:cs="Times New Roman"/>
                <w:spacing w:val="-1"/>
              </w:rPr>
              <w:t>2</w:t>
            </w:r>
            <w:r>
              <w:rPr>
                <w:spacing w:val="-1"/>
              </w:rPr>
              <w:t>。</w:t>
            </w:r>
          </w:p>
          <w:p w14:paraId="1B50EE27">
            <w:pPr>
              <w:spacing w:line="283" w:lineRule="auto"/>
              <w:rPr>
                <w:rFonts w:ascii="Arial"/>
                <w:sz w:val="21"/>
              </w:rPr>
            </w:pPr>
          </w:p>
          <w:p w14:paraId="070BA9E8">
            <w:pPr>
              <w:pStyle w:val="6"/>
              <w:spacing w:before="68" w:line="221" w:lineRule="auto"/>
              <w:ind w:left="2594"/>
              <w:rPr>
                <w:sz w:val="21"/>
                <w:szCs w:val="21"/>
              </w:rPr>
            </w:pPr>
            <w:r>
              <w:rPr>
                <w:spacing w:val="-1"/>
                <w:sz w:val="21"/>
                <w:szCs w:val="21"/>
              </w:rPr>
              <w:t>表</w:t>
            </w:r>
            <w:r>
              <w:rPr>
                <w:spacing w:val="-41"/>
                <w:sz w:val="21"/>
                <w:szCs w:val="21"/>
              </w:rPr>
              <w:t xml:space="preserve"> </w:t>
            </w:r>
            <w:r>
              <w:rPr>
                <w:rFonts w:ascii="Times New Roman" w:hAnsi="Times New Roman" w:eastAsia="Times New Roman" w:cs="Times New Roman"/>
                <w:spacing w:val="-1"/>
                <w:sz w:val="21"/>
                <w:szCs w:val="21"/>
              </w:rPr>
              <w:t xml:space="preserve">2  </w:t>
            </w:r>
            <w:r>
              <w:rPr>
                <w:spacing w:val="-1"/>
                <w:sz w:val="21"/>
                <w:szCs w:val="21"/>
              </w:rPr>
              <w:t>主要原辅材料及能源消耗一览表</w:t>
            </w:r>
          </w:p>
          <w:p w14:paraId="225E45AD">
            <w:pPr>
              <w:spacing w:line="88" w:lineRule="exact"/>
            </w:pPr>
          </w:p>
          <w:tbl>
            <w:tblPr>
              <w:tblStyle w:val="5"/>
              <w:tblW w:w="7811" w:type="dxa"/>
              <w:tblInd w:w="38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23"/>
              <w:gridCol w:w="2561"/>
              <w:gridCol w:w="1459"/>
              <w:gridCol w:w="2668"/>
            </w:tblGrid>
            <w:tr w14:paraId="620F0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3" w:hRule="atLeast"/>
              </w:trPr>
              <w:tc>
                <w:tcPr>
                  <w:tcW w:w="1123" w:type="dxa"/>
                  <w:vAlign w:val="top"/>
                </w:tcPr>
                <w:p w14:paraId="212AF97F">
                  <w:pPr>
                    <w:pStyle w:val="6"/>
                    <w:spacing w:before="148" w:line="223" w:lineRule="auto"/>
                    <w:ind w:left="347"/>
                    <w:rPr>
                      <w:sz w:val="21"/>
                      <w:szCs w:val="21"/>
                    </w:rPr>
                  </w:pPr>
                  <w:r>
                    <w:rPr>
                      <w:b/>
                      <w:bCs/>
                      <w:spacing w:val="-4"/>
                      <w:sz w:val="21"/>
                      <w:szCs w:val="21"/>
                    </w:rPr>
                    <w:t>序号</w:t>
                  </w:r>
                </w:p>
              </w:tc>
              <w:tc>
                <w:tcPr>
                  <w:tcW w:w="2561" w:type="dxa"/>
                  <w:vAlign w:val="top"/>
                </w:tcPr>
                <w:p w14:paraId="265FA814">
                  <w:pPr>
                    <w:pStyle w:val="6"/>
                    <w:spacing w:before="149" w:line="222" w:lineRule="auto"/>
                    <w:ind w:left="1071"/>
                    <w:rPr>
                      <w:sz w:val="21"/>
                      <w:szCs w:val="21"/>
                    </w:rPr>
                  </w:pPr>
                  <w:r>
                    <w:rPr>
                      <w:b/>
                      <w:bCs/>
                      <w:spacing w:val="-5"/>
                      <w:sz w:val="21"/>
                      <w:szCs w:val="21"/>
                    </w:rPr>
                    <w:t>原料</w:t>
                  </w:r>
                </w:p>
              </w:tc>
              <w:tc>
                <w:tcPr>
                  <w:tcW w:w="1459" w:type="dxa"/>
                  <w:vAlign w:val="top"/>
                </w:tcPr>
                <w:p w14:paraId="0D9A47CE">
                  <w:pPr>
                    <w:pStyle w:val="6"/>
                    <w:spacing w:before="149" w:line="221" w:lineRule="auto"/>
                    <w:ind w:left="417"/>
                    <w:rPr>
                      <w:sz w:val="21"/>
                      <w:szCs w:val="21"/>
                    </w:rPr>
                  </w:pPr>
                  <w:r>
                    <w:rPr>
                      <w:b/>
                      <w:bCs/>
                      <w:spacing w:val="-5"/>
                      <w:sz w:val="21"/>
                      <w:szCs w:val="21"/>
                    </w:rPr>
                    <w:t>消耗量</w:t>
                  </w:r>
                </w:p>
              </w:tc>
              <w:tc>
                <w:tcPr>
                  <w:tcW w:w="2668" w:type="dxa"/>
                  <w:vAlign w:val="top"/>
                </w:tcPr>
                <w:p w14:paraId="6CFC09A3">
                  <w:pPr>
                    <w:pStyle w:val="6"/>
                    <w:spacing w:before="148" w:line="223" w:lineRule="auto"/>
                    <w:ind w:left="1126"/>
                    <w:rPr>
                      <w:sz w:val="21"/>
                      <w:szCs w:val="21"/>
                    </w:rPr>
                  </w:pPr>
                  <w:r>
                    <w:rPr>
                      <w:b/>
                      <w:bCs/>
                      <w:spacing w:val="-5"/>
                      <w:sz w:val="21"/>
                      <w:szCs w:val="21"/>
                    </w:rPr>
                    <w:t>备注</w:t>
                  </w:r>
                </w:p>
              </w:tc>
            </w:tr>
            <w:tr w14:paraId="19139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8" w:hRule="atLeast"/>
              </w:trPr>
              <w:tc>
                <w:tcPr>
                  <w:tcW w:w="1123" w:type="dxa"/>
                  <w:vAlign w:val="top"/>
                </w:tcPr>
                <w:p w14:paraId="246F3BF2">
                  <w:pPr>
                    <w:spacing w:before="120" w:line="187" w:lineRule="auto"/>
                    <w:ind w:left="52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561" w:type="dxa"/>
                  <w:vAlign w:val="top"/>
                </w:tcPr>
                <w:p w14:paraId="6E6DEC00">
                  <w:pPr>
                    <w:pStyle w:val="6"/>
                    <w:spacing w:before="89" w:line="221" w:lineRule="auto"/>
                    <w:ind w:left="1071"/>
                    <w:rPr>
                      <w:sz w:val="21"/>
                      <w:szCs w:val="21"/>
                    </w:rPr>
                  </w:pPr>
                  <w:r>
                    <w:rPr>
                      <w:spacing w:val="-3"/>
                      <w:sz w:val="21"/>
                      <w:szCs w:val="21"/>
                    </w:rPr>
                    <w:t>水泥</w:t>
                  </w:r>
                </w:p>
              </w:tc>
              <w:tc>
                <w:tcPr>
                  <w:tcW w:w="1459" w:type="dxa"/>
                  <w:vAlign w:val="top"/>
                </w:tcPr>
                <w:p w14:paraId="1CBDDB3A">
                  <w:pPr>
                    <w:spacing w:before="116" w:line="191" w:lineRule="auto"/>
                    <w:ind w:left="48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150t/a</w:t>
                  </w:r>
                </w:p>
              </w:tc>
              <w:tc>
                <w:tcPr>
                  <w:tcW w:w="2668" w:type="dxa"/>
                  <w:vAlign w:val="top"/>
                </w:tcPr>
                <w:p w14:paraId="7C92143C">
                  <w:pPr>
                    <w:pStyle w:val="6"/>
                    <w:spacing w:before="89" w:line="222" w:lineRule="auto"/>
                    <w:ind w:left="1128"/>
                    <w:rPr>
                      <w:sz w:val="21"/>
                      <w:szCs w:val="21"/>
                    </w:rPr>
                  </w:pPr>
                  <w:r>
                    <w:rPr>
                      <w:spacing w:val="-3"/>
                      <w:sz w:val="21"/>
                      <w:szCs w:val="21"/>
                    </w:rPr>
                    <w:t>外购</w:t>
                  </w:r>
                </w:p>
              </w:tc>
            </w:tr>
            <w:tr w14:paraId="497D8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123" w:type="dxa"/>
                  <w:vAlign w:val="top"/>
                </w:tcPr>
                <w:p w14:paraId="1A662519">
                  <w:pPr>
                    <w:spacing w:before="125" w:line="187" w:lineRule="auto"/>
                    <w:ind w:left="503"/>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561" w:type="dxa"/>
                  <w:vAlign w:val="top"/>
                </w:tcPr>
                <w:p w14:paraId="0402C4AE">
                  <w:pPr>
                    <w:pStyle w:val="6"/>
                    <w:spacing w:before="94" w:line="221" w:lineRule="auto"/>
                    <w:ind w:left="1066"/>
                    <w:rPr>
                      <w:sz w:val="21"/>
                      <w:szCs w:val="21"/>
                    </w:rPr>
                  </w:pPr>
                  <w:r>
                    <w:rPr>
                      <w:spacing w:val="-2"/>
                      <w:sz w:val="21"/>
                      <w:szCs w:val="21"/>
                    </w:rPr>
                    <w:t>钢筋</w:t>
                  </w:r>
                </w:p>
              </w:tc>
              <w:tc>
                <w:tcPr>
                  <w:tcW w:w="1459" w:type="dxa"/>
                  <w:vAlign w:val="top"/>
                </w:tcPr>
                <w:p w14:paraId="483B7222">
                  <w:pPr>
                    <w:spacing w:before="121" w:line="191" w:lineRule="auto"/>
                    <w:ind w:left="57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6t/a</w:t>
                  </w:r>
                </w:p>
              </w:tc>
              <w:tc>
                <w:tcPr>
                  <w:tcW w:w="2668" w:type="dxa"/>
                  <w:vAlign w:val="top"/>
                </w:tcPr>
                <w:p w14:paraId="636931E5">
                  <w:pPr>
                    <w:pStyle w:val="6"/>
                    <w:spacing w:before="93" w:line="222" w:lineRule="auto"/>
                    <w:ind w:left="1128"/>
                    <w:rPr>
                      <w:sz w:val="21"/>
                      <w:szCs w:val="21"/>
                    </w:rPr>
                  </w:pPr>
                  <w:r>
                    <w:rPr>
                      <w:spacing w:val="-3"/>
                      <w:sz w:val="21"/>
                      <w:szCs w:val="21"/>
                    </w:rPr>
                    <w:t>外购</w:t>
                  </w:r>
                </w:p>
              </w:tc>
            </w:tr>
            <w:tr w14:paraId="17D29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1123" w:type="dxa"/>
                  <w:vAlign w:val="top"/>
                </w:tcPr>
                <w:p w14:paraId="6F85948A">
                  <w:pPr>
                    <w:spacing w:before="127" w:line="187" w:lineRule="auto"/>
                    <w:ind w:left="50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561" w:type="dxa"/>
                  <w:vAlign w:val="top"/>
                </w:tcPr>
                <w:p w14:paraId="3DE28426">
                  <w:pPr>
                    <w:pStyle w:val="6"/>
                    <w:spacing w:before="96" w:line="222" w:lineRule="auto"/>
                    <w:ind w:left="1067"/>
                    <w:rPr>
                      <w:sz w:val="21"/>
                      <w:szCs w:val="21"/>
                    </w:rPr>
                  </w:pPr>
                  <w:r>
                    <w:rPr>
                      <w:spacing w:val="-2"/>
                      <w:sz w:val="21"/>
                      <w:szCs w:val="21"/>
                    </w:rPr>
                    <w:t>砂子</w:t>
                  </w:r>
                </w:p>
              </w:tc>
              <w:tc>
                <w:tcPr>
                  <w:tcW w:w="1459" w:type="dxa"/>
                  <w:vAlign w:val="top"/>
                </w:tcPr>
                <w:p w14:paraId="68C628AB">
                  <w:pPr>
                    <w:spacing w:before="57" w:line="278" w:lineRule="exact"/>
                    <w:ind w:left="468"/>
                    <w:rPr>
                      <w:rFonts w:ascii="Times New Roman" w:hAnsi="Times New Roman" w:eastAsia="Times New Roman" w:cs="Times New Roman"/>
                      <w:sz w:val="21"/>
                      <w:szCs w:val="21"/>
                    </w:rPr>
                  </w:pPr>
                  <w:r>
                    <w:rPr>
                      <w:rFonts w:ascii="Times New Roman" w:hAnsi="Times New Roman" w:eastAsia="Times New Roman" w:cs="Times New Roman"/>
                      <w:spacing w:val="-2"/>
                      <w:position w:val="1"/>
                      <w:sz w:val="21"/>
                      <w:szCs w:val="21"/>
                    </w:rPr>
                    <w:t>350t/a</w:t>
                  </w:r>
                </w:p>
              </w:tc>
              <w:tc>
                <w:tcPr>
                  <w:tcW w:w="2668" w:type="dxa"/>
                  <w:vAlign w:val="top"/>
                </w:tcPr>
                <w:p w14:paraId="7D5567FC">
                  <w:pPr>
                    <w:pStyle w:val="6"/>
                    <w:spacing w:before="96" w:line="222" w:lineRule="auto"/>
                    <w:ind w:left="1128"/>
                    <w:rPr>
                      <w:sz w:val="21"/>
                      <w:szCs w:val="21"/>
                    </w:rPr>
                  </w:pPr>
                  <w:r>
                    <w:rPr>
                      <w:spacing w:val="-3"/>
                      <w:sz w:val="21"/>
                      <w:szCs w:val="21"/>
                    </w:rPr>
                    <w:t>外购</w:t>
                  </w:r>
                </w:p>
              </w:tc>
            </w:tr>
            <w:tr w14:paraId="7965F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1123" w:type="dxa"/>
                  <w:vAlign w:val="top"/>
                </w:tcPr>
                <w:p w14:paraId="24D59D64">
                  <w:pPr>
                    <w:spacing w:before="129" w:line="187" w:lineRule="auto"/>
                    <w:ind w:left="501"/>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561" w:type="dxa"/>
                  <w:vAlign w:val="top"/>
                </w:tcPr>
                <w:p w14:paraId="61E09DC3">
                  <w:pPr>
                    <w:pStyle w:val="6"/>
                    <w:spacing w:before="95" w:line="221" w:lineRule="auto"/>
                    <w:ind w:left="1069"/>
                    <w:rPr>
                      <w:sz w:val="21"/>
                      <w:szCs w:val="21"/>
                    </w:rPr>
                  </w:pPr>
                  <w:r>
                    <w:rPr>
                      <w:spacing w:val="-2"/>
                      <w:sz w:val="21"/>
                      <w:szCs w:val="21"/>
                    </w:rPr>
                    <w:t>石粉</w:t>
                  </w:r>
                </w:p>
              </w:tc>
              <w:tc>
                <w:tcPr>
                  <w:tcW w:w="1459" w:type="dxa"/>
                  <w:vAlign w:val="top"/>
                </w:tcPr>
                <w:p w14:paraId="430C6EF2">
                  <w:pPr>
                    <w:spacing w:before="59" w:line="278" w:lineRule="exact"/>
                    <w:ind w:left="468"/>
                    <w:rPr>
                      <w:rFonts w:ascii="Times New Roman" w:hAnsi="Times New Roman" w:eastAsia="Times New Roman" w:cs="Times New Roman"/>
                      <w:sz w:val="21"/>
                      <w:szCs w:val="21"/>
                    </w:rPr>
                  </w:pPr>
                  <w:r>
                    <w:rPr>
                      <w:rFonts w:ascii="Times New Roman" w:hAnsi="Times New Roman" w:eastAsia="Times New Roman" w:cs="Times New Roman"/>
                      <w:spacing w:val="-2"/>
                      <w:position w:val="1"/>
                      <w:sz w:val="21"/>
                      <w:szCs w:val="21"/>
                    </w:rPr>
                    <w:t>350t/a</w:t>
                  </w:r>
                </w:p>
              </w:tc>
              <w:tc>
                <w:tcPr>
                  <w:tcW w:w="2668" w:type="dxa"/>
                  <w:vAlign w:val="top"/>
                </w:tcPr>
                <w:p w14:paraId="7B6C2041">
                  <w:pPr>
                    <w:pStyle w:val="6"/>
                    <w:spacing w:before="95" w:line="222" w:lineRule="auto"/>
                    <w:ind w:left="1128"/>
                    <w:rPr>
                      <w:sz w:val="21"/>
                      <w:szCs w:val="21"/>
                    </w:rPr>
                  </w:pPr>
                  <w:r>
                    <w:rPr>
                      <w:spacing w:val="-3"/>
                      <w:sz w:val="21"/>
                      <w:szCs w:val="21"/>
                    </w:rPr>
                    <w:t>外购</w:t>
                  </w:r>
                </w:p>
              </w:tc>
            </w:tr>
            <w:tr w14:paraId="2DFD3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8" w:hRule="atLeast"/>
              </w:trPr>
              <w:tc>
                <w:tcPr>
                  <w:tcW w:w="1123" w:type="dxa"/>
                  <w:vAlign w:val="top"/>
                </w:tcPr>
                <w:p w14:paraId="5F40AB8B">
                  <w:pPr>
                    <w:spacing w:before="131" w:line="184" w:lineRule="auto"/>
                    <w:ind w:left="508"/>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561" w:type="dxa"/>
                  <w:vAlign w:val="top"/>
                </w:tcPr>
                <w:p w14:paraId="483F6BCF">
                  <w:pPr>
                    <w:pStyle w:val="6"/>
                    <w:spacing w:before="97" w:line="221" w:lineRule="auto"/>
                    <w:ind w:left="859"/>
                    <w:rPr>
                      <w:sz w:val="21"/>
                      <w:szCs w:val="21"/>
                    </w:rPr>
                  </w:pPr>
                  <w:r>
                    <w:rPr>
                      <w:spacing w:val="-2"/>
                      <w:sz w:val="21"/>
                      <w:szCs w:val="21"/>
                    </w:rPr>
                    <w:t>生产用水</w:t>
                  </w:r>
                </w:p>
              </w:tc>
              <w:tc>
                <w:tcPr>
                  <w:tcW w:w="1459" w:type="dxa"/>
                  <w:vAlign w:val="top"/>
                </w:tcPr>
                <w:p w14:paraId="16BF0BDA">
                  <w:pPr>
                    <w:spacing w:before="58" w:line="278" w:lineRule="exact"/>
                    <w:ind w:left="3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300m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/a</w:t>
                  </w:r>
                </w:p>
              </w:tc>
              <w:tc>
                <w:tcPr>
                  <w:tcW w:w="2668" w:type="dxa"/>
                  <w:vAlign w:val="top"/>
                </w:tcPr>
                <w:p w14:paraId="7C09DE5C">
                  <w:pPr>
                    <w:pStyle w:val="6"/>
                    <w:spacing w:before="97" w:line="221" w:lineRule="auto"/>
                    <w:ind w:left="1129"/>
                    <w:rPr>
                      <w:sz w:val="21"/>
                      <w:szCs w:val="21"/>
                    </w:rPr>
                  </w:pPr>
                  <w:r>
                    <w:rPr>
                      <w:spacing w:val="-3"/>
                      <w:sz w:val="21"/>
                      <w:szCs w:val="21"/>
                    </w:rPr>
                    <w:t>市政</w:t>
                  </w:r>
                </w:p>
              </w:tc>
            </w:tr>
            <w:tr w14:paraId="67BC7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123" w:type="dxa"/>
                  <w:vAlign w:val="top"/>
                </w:tcPr>
                <w:p w14:paraId="399DF0F0">
                  <w:pPr>
                    <w:spacing w:before="133" w:line="187" w:lineRule="auto"/>
                    <w:ind w:left="507"/>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561" w:type="dxa"/>
                  <w:vAlign w:val="top"/>
                </w:tcPr>
                <w:p w14:paraId="0328BE93">
                  <w:pPr>
                    <w:pStyle w:val="6"/>
                    <w:spacing w:before="102" w:line="221" w:lineRule="auto"/>
                    <w:ind w:left="859"/>
                    <w:rPr>
                      <w:sz w:val="21"/>
                      <w:szCs w:val="21"/>
                    </w:rPr>
                  </w:pPr>
                  <w:r>
                    <w:rPr>
                      <w:spacing w:val="-2"/>
                      <w:sz w:val="21"/>
                      <w:szCs w:val="21"/>
                    </w:rPr>
                    <w:t>生产用电</w:t>
                  </w:r>
                </w:p>
              </w:tc>
              <w:tc>
                <w:tcPr>
                  <w:tcW w:w="1459" w:type="dxa"/>
                  <w:vAlign w:val="top"/>
                </w:tcPr>
                <w:p w14:paraId="4F87A48F">
                  <w:pPr>
                    <w:pStyle w:val="6"/>
                    <w:spacing w:before="70" w:line="277" w:lineRule="exact"/>
                    <w:ind w:left="124"/>
                    <w:rPr>
                      <w:rFonts w:ascii="Times New Roman" w:hAnsi="Times New Roman" w:eastAsia="Times New Roman" w:cs="Times New Roman"/>
                      <w:sz w:val="21"/>
                      <w:szCs w:val="21"/>
                    </w:rPr>
                  </w:pPr>
                  <w:r>
                    <w:rPr>
                      <w:rFonts w:ascii="Times New Roman" w:hAnsi="Times New Roman" w:eastAsia="Times New Roman" w:cs="Times New Roman"/>
                      <w:spacing w:val="-17"/>
                      <w:position w:val="1"/>
                      <w:sz w:val="21"/>
                      <w:szCs w:val="21"/>
                    </w:rPr>
                    <w:t>1.3</w:t>
                  </w:r>
                  <w:r>
                    <w:rPr>
                      <w:rFonts w:ascii="Times New Roman" w:hAnsi="Times New Roman" w:eastAsia="Times New Roman" w:cs="Times New Roman"/>
                      <w:spacing w:val="13"/>
                      <w:w w:val="101"/>
                      <w:position w:val="1"/>
                      <w:sz w:val="21"/>
                      <w:szCs w:val="21"/>
                    </w:rPr>
                    <w:t xml:space="preserve"> </w:t>
                  </w:r>
                  <w:r>
                    <w:rPr>
                      <w:spacing w:val="-17"/>
                      <w:position w:val="1"/>
                      <w:sz w:val="21"/>
                      <w:szCs w:val="21"/>
                    </w:rPr>
                    <w:t>万</w:t>
                  </w:r>
                  <w:r>
                    <w:rPr>
                      <w:spacing w:val="-53"/>
                      <w:position w:val="1"/>
                      <w:sz w:val="21"/>
                      <w:szCs w:val="21"/>
                    </w:rPr>
                    <w:t xml:space="preserve"> </w:t>
                  </w:r>
                  <w:r>
                    <w:rPr>
                      <w:rFonts w:ascii="Times New Roman" w:hAnsi="Times New Roman" w:eastAsia="Times New Roman" w:cs="Times New Roman"/>
                      <w:spacing w:val="-17"/>
                      <w:position w:val="1"/>
                      <w:sz w:val="21"/>
                      <w:szCs w:val="21"/>
                    </w:rPr>
                    <w:t>kw</w:t>
                  </w:r>
                  <w:r>
                    <w:rPr>
                      <w:rFonts w:ascii="Times New Roman" w:hAnsi="Times New Roman" w:eastAsia="Times New Roman" w:cs="Times New Roman"/>
                      <w:spacing w:val="27"/>
                      <w:position w:val="1"/>
                      <w:sz w:val="21"/>
                      <w:szCs w:val="21"/>
                    </w:rPr>
                    <w:t xml:space="preserve"> </w:t>
                  </w:r>
                  <w:r>
                    <w:rPr>
                      <w:spacing w:val="-17"/>
                      <w:position w:val="1"/>
                      <w:sz w:val="21"/>
                      <w:szCs w:val="21"/>
                    </w:rPr>
                    <w:t>·</w:t>
                  </w:r>
                  <w:r>
                    <w:rPr>
                      <w:rFonts w:ascii="Times New Roman" w:hAnsi="Times New Roman" w:eastAsia="Times New Roman" w:cs="Times New Roman"/>
                      <w:spacing w:val="-17"/>
                      <w:position w:val="1"/>
                      <w:sz w:val="21"/>
                      <w:szCs w:val="21"/>
                    </w:rPr>
                    <w:t>h/a</w:t>
                  </w:r>
                </w:p>
              </w:tc>
              <w:tc>
                <w:tcPr>
                  <w:tcW w:w="2668" w:type="dxa"/>
                  <w:vAlign w:val="top"/>
                </w:tcPr>
                <w:p w14:paraId="7FD35F10">
                  <w:pPr>
                    <w:pStyle w:val="6"/>
                    <w:spacing w:before="102" w:line="221" w:lineRule="auto"/>
                    <w:ind w:left="1129"/>
                    <w:rPr>
                      <w:sz w:val="21"/>
                      <w:szCs w:val="21"/>
                    </w:rPr>
                  </w:pPr>
                  <w:r>
                    <w:rPr>
                      <w:spacing w:val="-3"/>
                      <w:sz w:val="21"/>
                      <w:szCs w:val="21"/>
                    </w:rPr>
                    <w:t>市政</w:t>
                  </w:r>
                </w:p>
              </w:tc>
            </w:tr>
          </w:tbl>
          <w:p w14:paraId="510C7F73">
            <w:pPr>
              <w:rPr>
                <w:rFonts w:ascii="Arial"/>
                <w:sz w:val="21"/>
              </w:rPr>
            </w:pPr>
          </w:p>
        </w:tc>
      </w:tr>
    </w:tbl>
    <w:p w14:paraId="71F5791F">
      <w:pPr>
        <w:pStyle w:val="2"/>
      </w:pPr>
    </w:p>
    <w:p w14:paraId="7A5CBA58">
      <w:pPr>
        <w:sectPr>
          <w:footerReference r:id="rId10" w:type="default"/>
          <w:pgSz w:w="11907" w:h="16839"/>
          <w:pgMar w:top="1431" w:right="1653" w:bottom="1267" w:left="1653" w:header="0" w:footer="1103" w:gutter="0"/>
          <w:cols w:space="720" w:num="1"/>
        </w:sectPr>
      </w:pPr>
    </w:p>
    <w:p w14:paraId="213902F1">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1ED8452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941" w:hRule="atLeast"/>
        </w:trPr>
        <w:tc>
          <w:tcPr>
            <w:tcW w:w="8594" w:type="dxa"/>
            <w:vAlign w:val="top"/>
          </w:tcPr>
          <w:p w14:paraId="1CAED489">
            <w:pPr>
              <w:spacing w:line="349" w:lineRule="auto"/>
              <w:rPr>
                <w:rFonts w:ascii="Arial"/>
                <w:sz w:val="21"/>
              </w:rPr>
            </w:pPr>
          </w:p>
          <w:p w14:paraId="3E12A64E">
            <w:pPr>
              <w:pStyle w:val="6"/>
              <w:spacing w:before="78" w:line="220" w:lineRule="auto"/>
              <w:ind w:left="598"/>
              <w:outlineLvl w:val="1"/>
            </w:pPr>
            <w:r>
              <w:rPr>
                <w:rFonts w:ascii="Times New Roman" w:hAnsi="Times New Roman" w:eastAsia="Times New Roman" w:cs="Times New Roman"/>
                <w:b/>
                <w:bCs/>
                <w:spacing w:val="-4"/>
              </w:rPr>
              <w:t>5</w:t>
            </w:r>
            <w:r>
              <w:rPr>
                <w:b/>
                <w:bCs/>
                <w:spacing w:val="-4"/>
              </w:rPr>
              <w:t>、产品规模</w:t>
            </w:r>
          </w:p>
          <w:p w14:paraId="149EDE6B">
            <w:pPr>
              <w:spacing w:line="257" w:lineRule="auto"/>
              <w:rPr>
                <w:rFonts w:ascii="Arial"/>
                <w:sz w:val="21"/>
              </w:rPr>
            </w:pPr>
          </w:p>
          <w:p w14:paraId="78623C61">
            <w:pPr>
              <w:pStyle w:val="6"/>
              <w:spacing w:before="78" w:line="220" w:lineRule="auto"/>
              <w:ind w:left="598"/>
            </w:pPr>
            <w:r>
              <w:rPr>
                <w:spacing w:val="-4"/>
              </w:rPr>
              <w:t>本项目产品方案见下表。</w:t>
            </w:r>
          </w:p>
          <w:p w14:paraId="1B57951A">
            <w:pPr>
              <w:pStyle w:val="6"/>
              <w:spacing w:before="121" w:line="221" w:lineRule="auto"/>
              <w:ind w:left="3331"/>
              <w:rPr>
                <w:sz w:val="21"/>
                <w:szCs w:val="21"/>
              </w:rPr>
            </w:pPr>
            <w:r>
              <w:rPr>
                <w:spacing w:val="-2"/>
                <w:sz w:val="21"/>
                <w:szCs w:val="21"/>
              </w:rPr>
              <w:t>表</w:t>
            </w:r>
            <w:r>
              <w:rPr>
                <w:spacing w:val="-38"/>
                <w:sz w:val="21"/>
                <w:szCs w:val="21"/>
              </w:rPr>
              <w:t xml:space="preserve"> </w:t>
            </w:r>
            <w:r>
              <w:rPr>
                <w:rFonts w:ascii="Times New Roman" w:hAnsi="Times New Roman" w:eastAsia="Times New Roman" w:cs="Times New Roman"/>
                <w:spacing w:val="-2"/>
                <w:sz w:val="21"/>
                <w:szCs w:val="21"/>
              </w:rPr>
              <w:t xml:space="preserve">3  </w:t>
            </w:r>
            <w:r>
              <w:rPr>
                <w:spacing w:val="-2"/>
                <w:sz w:val="21"/>
                <w:szCs w:val="21"/>
              </w:rPr>
              <w:t>产品方案一览表</w:t>
            </w:r>
          </w:p>
          <w:p w14:paraId="13C7BC5A">
            <w:pPr>
              <w:spacing w:line="92" w:lineRule="auto"/>
              <w:rPr>
                <w:rFonts w:ascii="Arial"/>
                <w:sz w:val="2"/>
              </w:rPr>
            </w:pPr>
          </w:p>
          <w:tbl>
            <w:tblPr>
              <w:tblStyle w:val="5"/>
              <w:tblW w:w="7843" w:type="dxa"/>
              <w:tblInd w:w="3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85"/>
              <w:gridCol w:w="1983"/>
              <w:gridCol w:w="1984"/>
              <w:gridCol w:w="1991"/>
            </w:tblGrid>
            <w:tr w14:paraId="32FBF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885" w:type="dxa"/>
                  <w:vAlign w:val="top"/>
                </w:tcPr>
                <w:p w14:paraId="2D94F5BE">
                  <w:pPr>
                    <w:pStyle w:val="6"/>
                    <w:spacing w:before="190" w:line="209" w:lineRule="auto"/>
                    <w:ind w:left="736"/>
                    <w:rPr>
                      <w:sz w:val="21"/>
                      <w:szCs w:val="21"/>
                    </w:rPr>
                  </w:pPr>
                  <w:r>
                    <w:rPr>
                      <w:spacing w:val="-2"/>
                      <w:sz w:val="21"/>
                      <w:szCs w:val="21"/>
                    </w:rPr>
                    <w:t>序号</w:t>
                  </w:r>
                </w:p>
              </w:tc>
              <w:tc>
                <w:tcPr>
                  <w:tcW w:w="1983" w:type="dxa"/>
                  <w:vAlign w:val="top"/>
                </w:tcPr>
                <w:p w14:paraId="0C19D361">
                  <w:pPr>
                    <w:pStyle w:val="6"/>
                    <w:spacing w:before="190" w:line="209" w:lineRule="auto"/>
                    <w:ind w:left="575"/>
                    <w:rPr>
                      <w:sz w:val="21"/>
                      <w:szCs w:val="21"/>
                    </w:rPr>
                  </w:pPr>
                  <w:r>
                    <w:rPr>
                      <w:spacing w:val="-2"/>
                      <w:sz w:val="21"/>
                      <w:szCs w:val="21"/>
                    </w:rPr>
                    <w:t>产品名称</w:t>
                  </w:r>
                </w:p>
              </w:tc>
              <w:tc>
                <w:tcPr>
                  <w:tcW w:w="1984" w:type="dxa"/>
                  <w:vAlign w:val="top"/>
                </w:tcPr>
                <w:p w14:paraId="33BAEF8B">
                  <w:pPr>
                    <w:pStyle w:val="6"/>
                    <w:spacing w:before="190" w:line="209" w:lineRule="auto"/>
                    <w:ind w:left="579"/>
                    <w:rPr>
                      <w:sz w:val="21"/>
                      <w:szCs w:val="21"/>
                    </w:rPr>
                  </w:pPr>
                  <w:r>
                    <w:rPr>
                      <w:spacing w:val="-2"/>
                      <w:sz w:val="21"/>
                      <w:szCs w:val="21"/>
                    </w:rPr>
                    <w:t>生产规模</w:t>
                  </w:r>
                </w:p>
              </w:tc>
              <w:tc>
                <w:tcPr>
                  <w:tcW w:w="1991" w:type="dxa"/>
                  <w:vAlign w:val="top"/>
                </w:tcPr>
                <w:p w14:paraId="29904315">
                  <w:pPr>
                    <w:pStyle w:val="6"/>
                    <w:spacing w:before="113" w:line="222" w:lineRule="auto"/>
                    <w:ind w:left="791"/>
                    <w:rPr>
                      <w:sz w:val="21"/>
                      <w:szCs w:val="21"/>
                    </w:rPr>
                  </w:pPr>
                  <w:r>
                    <w:rPr>
                      <w:spacing w:val="-2"/>
                      <w:sz w:val="21"/>
                      <w:szCs w:val="21"/>
                    </w:rPr>
                    <w:t>单位</w:t>
                  </w:r>
                </w:p>
              </w:tc>
            </w:tr>
            <w:tr w14:paraId="2705D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85" w:type="dxa"/>
                  <w:vAlign w:val="top"/>
                </w:tcPr>
                <w:p w14:paraId="567CBF34">
                  <w:pPr>
                    <w:spacing w:before="126" w:line="187" w:lineRule="auto"/>
                    <w:ind w:left="91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83" w:type="dxa"/>
                  <w:vAlign w:val="top"/>
                </w:tcPr>
                <w:p w14:paraId="240CADA8">
                  <w:pPr>
                    <w:pStyle w:val="6"/>
                    <w:spacing w:before="95" w:line="221" w:lineRule="auto"/>
                    <w:ind w:left="681"/>
                    <w:rPr>
                      <w:sz w:val="21"/>
                      <w:szCs w:val="21"/>
                    </w:rPr>
                  </w:pPr>
                  <w:r>
                    <w:rPr>
                      <w:spacing w:val="-2"/>
                      <w:sz w:val="21"/>
                      <w:szCs w:val="21"/>
                    </w:rPr>
                    <w:t>排水管</w:t>
                  </w:r>
                </w:p>
              </w:tc>
              <w:tc>
                <w:tcPr>
                  <w:tcW w:w="1984" w:type="dxa"/>
                  <w:vAlign w:val="top"/>
                </w:tcPr>
                <w:p w14:paraId="44A1AE4F">
                  <w:pPr>
                    <w:spacing w:before="126" w:line="187" w:lineRule="auto"/>
                    <w:ind w:left="78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w:t>
                  </w:r>
                </w:p>
              </w:tc>
              <w:tc>
                <w:tcPr>
                  <w:tcW w:w="1991" w:type="dxa"/>
                  <w:vAlign w:val="top"/>
                </w:tcPr>
                <w:p w14:paraId="44E4A251">
                  <w:pPr>
                    <w:pStyle w:val="6"/>
                    <w:spacing w:before="64" w:line="277" w:lineRule="exact"/>
                    <w:ind w:left="760"/>
                    <w:rPr>
                      <w:sz w:val="21"/>
                      <w:szCs w:val="21"/>
                    </w:rPr>
                  </w:pPr>
                  <w:r>
                    <w:rPr>
                      <w:spacing w:val="-3"/>
                      <w:position w:val="1"/>
                      <w:sz w:val="21"/>
                      <w:szCs w:val="21"/>
                    </w:rPr>
                    <w:t>根</w:t>
                  </w:r>
                  <w:r>
                    <w:rPr>
                      <w:rFonts w:ascii="Times New Roman" w:hAnsi="Times New Roman" w:eastAsia="Times New Roman" w:cs="Times New Roman"/>
                      <w:spacing w:val="-3"/>
                      <w:position w:val="1"/>
                      <w:sz w:val="21"/>
                      <w:szCs w:val="21"/>
                    </w:rPr>
                    <w:t>/</w:t>
                  </w:r>
                  <w:r>
                    <w:rPr>
                      <w:spacing w:val="-3"/>
                      <w:position w:val="1"/>
                      <w:sz w:val="21"/>
                      <w:szCs w:val="21"/>
                    </w:rPr>
                    <w:t>年</w:t>
                  </w:r>
                </w:p>
              </w:tc>
            </w:tr>
            <w:tr w14:paraId="514EB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85" w:type="dxa"/>
                  <w:vAlign w:val="top"/>
                </w:tcPr>
                <w:p w14:paraId="7CDAB9BF">
                  <w:pPr>
                    <w:spacing w:before="128" w:line="187" w:lineRule="auto"/>
                    <w:ind w:left="88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983" w:type="dxa"/>
                  <w:vAlign w:val="top"/>
                </w:tcPr>
                <w:p w14:paraId="2393CB3A">
                  <w:pPr>
                    <w:pStyle w:val="6"/>
                    <w:spacing w:before="96" w:line="222" w:lineRule="auto"/>
                    <w:ind w:left="683"/>
                    <w:rPr>
                      <w:sz w:val="21"/>
                      <w:szCs w:val="21"/>
                    </w:rPr>
                  </w:pPr>
                  <w:r>
                    <w:rPr>
                      <w:spacing w:val="-2"/>
                      <w:sz w:val="21"/>
                      <w:szCs w:val="21"/>
                    </w:rPr>
                    <w:t>沙井盖</w:t>
                  </w:r>
                </w:p>
              </w:tc>
              <w:tc>
                <w:tcPr>
                  <w:tcW w:w="1984" w:type="dxa"/>
                  <w:vAlign w:val="top"/>
                </w:tcPr>
                <w:p w14:paraId="3C7E2D5B">
                  <w:pPr>
                    <w:spacing w:before="128" w:line="187" w:lineRule="auto"/>
                    <w:ind w:left="8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1991" w:type="dxa"/>
                  <w:vAlign w:val="top"/>
                </w:tcPr>
                <w:p w14:paraId="4035798C">
                  <w:pPr>
                    <w:pStyle w:val="6"/>
                    <w:spacing w:before="65" w:line="278" w:lineRule="exact"/>
                    <w:ind w:left="761"/>
                    <w:rPr>
                      <w:sz w:val="21"/>
                      <w:szCs w:val="21"/>
                    </w:rPr>
                  </w:pPr>
                  <w:r>
                    <w:rPr>
                      <w:spacing w:val="-3"/>
                      <w:position w:val="1"/>
                      <w:sz w:val="21"/>
                      <w:szCs w:val="21"/>
                    </w:rPr>
                    <w:t>套</w:t>
                  </w:r>
                  <w:r>
                    <w:rPr>
                      <w:rFonts w:ascii="Times New Roman" w:hAnsi="Times New Roman" w:eastAsia="Times New Roman" w:cs="Times New Roman"/>
                      <w:spacing w:val="-3"/>
                      <w:position w:val="1"/>
                      <w:sz w:val="21"/>
                      <w:szCs w:val="21"/>
                    </w:rPr>
                    <w:t>/</w:t>
                  </w:r>
                  <w:r>
                    <w:rPr>
                      <w:spacing w:val="-3"/>
                      <w:position w:val="1"/>
                      <w:sz w:val="21"/>
                      <w:szCs w:val="21"/>
                    </w:rPr>
                    <w:t>年</w:t>
                  </w:r>
                </w:p>
              </w:tc>
            </w:tr>
            <w:tr w14:paraId="244D9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1885" w:type="dxa"/>
                  <w:vAlign w:val="top"/>
                </w:tcPr>
                <w:p w14:paraId="5AA47BE2">
                  <w:pPr>
                    <w:spacing w:before="131" w:line="187" w:lineRule="auto"/>
                    <w:ind w:left="894"/>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983" w:type="dxa"/>
                  <w:vAlign w:val="top"/>
                </w:tcPr>
                <w:p w14:paraId="5C59C8E6">
                  <w:pPr>
                    <w:pStyle w:val="6"/>
                    <w:spacing w:before="97" w:line="221" w:lineRule="auto"/>
                    <w:ind w:left="681"/>
                    <w:rPr>
                      <w:sz w:val="21"/>
                      <w:szCs w:val="21"/>
                    </w:rPr>
                  </w:pPr>
                  <w:r>
                    <w:rPr>
                      <w:spacing w:val="-2"/>
                      <w:sz w:val="21"/>
                      <w:szCs w:val="21"/>
                    </w:rPr>
                    <w:t>沟盖板</w:t>
                  </w:r>
                </w:p>
              </w:tc>
              <w:tc>
                <w:tcPr>
                  <w:tcW w:w="1984" w:type="dxa"/>
                  <w:vAlign w:val="top"/>
                </w:tcPr>
                <w:p w14:paraId="0C44BC75">
                  <w:pPr>
                    <w:spacing w:before="131" w:line="187" w:lineRule="auto"/>
                    <w:ind w:left="7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3000</w:t>
                  </w:r>
                </w:p>
              </w:tc>
              <w:tc>
                <w:tcPr>
                  <w:tcW w:w="1991" w:type="dxa"/>
                  <w:vAlign w:val="top"/>
                </w:tcPr>
                <w:p w14:paraId="67E81D37">
                  <w:pPr>
                    <w:pStyle w:val="6"/>
                    <w:spacing w:before="66" w:line="278" w:lineRule="exact"/>
                    <w:ind w:left="760"/>
                    <w:rPr>
                      <w:sz w:val="21"/>
                      <w:szCs w:val="21"/>
                    </w:rPr>
                  </w:pPr>
                  <w:r>
                    <w:rPr>
                      <w:spacing w:val="-3"/>
                      <w:position w:val="1"/>
                      <w:sz w:val="21"/>
                      <w:szCs w:val="21"/>
                    </w:rPr>
                    <w:t>个</w:t>
                  </w:r>
                  <w:r>
                    <w:rPr>
                      <w:rFonts w:ascii="Times New Roman" w:hAnsi="Times New Roman" w:eastAsia="Times New Roman" w:cs="Times New Roman"/>
                      <w:spacing w:val="-3"/>
                      <w:position w:val="1"/>
                      <w:sz w:val="21"/>
                      <w:szCs w:val="21"/>
                    </w:rPr>
                    <w:t>/</w:t>
                  </w:r>
                  <w:r>
                    <w:rPr>
                      <w:spacing w:val="-3"/>
                      <w:position w:val="1"/>
                      <w:sz w:val="21"/>
                      <w:szCs w:val="21"/>
                    </w:rPr>
                    <w:t>年</w:t>
                  </w:r>
                </w:p>
              </w:tc>
            </w:tr>
          </w:tbl>
          <w:p w14:paraId="683ADE53">
            <w:pPr>
              <w:spacing w:line="345" w:lineRule="auto"/>
              <w:rPr>
                <w:rFonts w:ascii="Arial"/>
                <w:sz w:val="21"/>
              </w:rPr>
            </w:pPr>
          </w:p>
          <w:p w14:paraId="1DD39706">
            <w:pPr>
              <w:pStyle w:val="6"/>
              <w:spacing w:before="78" w:line="220" w:lineRule="auto"/>
              <w:ind w:left="599"/>
              <w:outlineLvl w:val="1"/>
            </w:pPr>
            <w:r>
              <w:rPr>
                <w:rFonts w:ascii="Times New Roman" w:hAnsi="Times New Roman" w:eastAsia="Times New Roman" w:cs="Times New Roman"/>
                <w:b/>
                <w:bCs/>
                <w:spacing w:val="-3"/>
              </w:rPr>
              <w:t>6</w:t>
            </w:r>
            <w:r>
              <w:rPr>
                <w:b/>
                <w:bCs/>
                <w:spacing w:val="-3"/>
              </w:rPr>
              <w:t>、主要生产设备</w:t>
            </w:r>
          </w:p>
          <w:p w14:paraId="69D5ED63">
            <w:pPr>
              <w:spacing w:line="257" w:lineRule="auto"/>
              <w:rPr>
                <w:rFonts w:ascii="Arial"/>
                <w:sz w:val="21"/>
              </w:rPr>
            </w:pPr>
          </w:p>
          <w:p w14:paraId="4E53E6B2">
            <w:pPr>
              <w:pStyle w:val="6"/>
              <w:spacing w:before="78" w:line="220" w:lineRule="auto"/>
              <w:ind w:left="598"/>
            </w:pPr>
            <w:r>
              <w:rPr>
                <w:spacing w:val="-3"/>
              </w:rPr>
              <w:t>本项目的主要生产设备见下表。</w:t>
            </w:r>
          </w:p>
          <w:p w14:paraId="163E33B5">
            <w:pPr>
              <w:pStyle w:val="6"/>
              <w:spacing w:before="121" w:line="221" w:lineRule="auto"/>
              <w:ind w:left="3331"/>
              <w:rPr>
                <w:sz w:val="21"/>
                <w:szCs w:val="21"/>
              </w:rPr>
            </w:pPr>
            <w:r>
              <w:rPr>
                <w:spacing w:val="-1"/>
                <w:sz w:val="21"/>
                <w:szCs w:val="21"/>
              </w:rPr>
              <w:t>表</w:t>
            </w:r>
            <w:r>
              <w:rPr>
                <w:spacing w:val="-49"/>
                <w:sz w:val="21"/>
                <w:szCs w:val="21"/>
              </w:rPr>
              <w:t xml:space="preserve"> </w:t>
            </w:r>
            <w:r>
              <w:rPr>
                <w:rFonts w:ascii="Times New Roman" w:hAnsi="Times New Roman" w:eastAsia="Times New Roman" w:cs="Times New Roman"/>
                <w:spacing w:val="-1"/>
                <w:sz w:val="21"/>
                <w:szCs w:val="21"/>
              </w:rPr>
              <w:t xml:space="preserve">4  </w:t>
            </w:r>
            <w:r>
              <w:rPr>
                <w:spacing w:val="-1"/>
                <w:sz w:val="21"/>
                <w:szCs w:val="21"/>
              </w:rPr>
              <w:t>主要生产设备表</w:t>
            </w:r>
          </w:p>
          <w:p w14:paraId="2F308824">
            <w:pPr>
              <w:spacing w:line="100" w:lineRule="auto"/>
              <w:rPr>
                <w:rFonts w:ascii="Arial"/>
                <w:sz w:val="2"/>
              </w:rPr>
            </w:pPr>
          </w:p>
          <w:tbl>
            <w:tblPr>
              <w:tblStyle w:val="5"/>
              <w:tblW w:w="7826" w:type="dxa"/>
              <w:tblInd w:w="3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1"/>
              <w:gridCol w:w="2372"/>
              <w:gridCol w:w="1816"/>
              <w:gridCol w:w="894"/>
              <w:gridCol w:w="1413"/>
            </w:tblGrid>
            <w:tr w14:paraId="178D0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331" w:type="dxa"/>
                  <w:vAlign w:val="top"/>
                </w:tcPr>
                <w:p w14:paraId="35354E92">
                  <w:pPr>
                    <w:pStyle w:val="6"/>
                    <w:spacing w:before="190" w:line="207" w:lineRule="auto"/>
                    <w:ind w:left="460"/>
                    <w:rPr>
                      <w:sz w:val="21"/>
                      <w:szCs w:val="21"/>
                    </w:rPr>
                  </w:pPr>
                  <w:r>
                    <w:rPr>
                      <w:spacing w:val="-2"/>
                      <w:sz w:val="21"/>
                      <w:szCs w:val="21"/>
                    </w:rPr>
                    <w:t>序号</w:t>
                  </w:r>
                </w:p>
              </w:tc>
              <w:tc>
                <w:tcPr>
                  <w:tcW w:w="2372" w:type="dxa"/>
                  <w:vAlign w:val="top"/>
                </w:tcPr>
                <w:p w14:paraId="6978495B">
                  <w:pPr>
                    <w:pStyle w:val="6"/>
                    <w:spacing w:before="190" w:line="207" w:lineRule="auto"/>
                    <w:ind w:left="773"/>
                    <w:rPr>
                      <w:sz w:val="21"/>
                      <w:szCs w:val="21"/>
                    </w:rPr>
                  </w:pPr>
                  <w:r>
                    <w:rPr>
                      <w:spacing w:val="-3"/>
                      <w:sz w:val="21"/>
                      <w:szCs w:val="21"/>
                    </w:rPr>
                    <w:t>设备名称</w:t>
                  </w:r>
                </w:p>
              </w:tc>
              <w:tc>
                <w:tcPr>
                  <w:tcW w:w="1816" w:type="dxa"/>
                  <w:vAlign w:val="top"/>
                </w:tcPr>
                <w:p w14:paraId="14C32FA4">
                  <w:pPr>
                    <w:pStyle w:val="6"/>
                    <w:spacing w:before="190" w:line="207" w:lineRule="auto"/>
                    <w:ind w:left="493"/>
                    <w:rPr>
                      <w:sz w:val="21"/>
                      <w:szCs w:val="21"/>
                    </w:rPr>
                  </w:pPr>
                  <w:r>
                    <w:rPr>
                      <w:spacing w:val="-2"/>
                      <w:sz w:val="21"/>
                      <w:szCs w:val="21"/>
                    </w:rPr>
                    <w:t>规格型号</w:t>
                  </w:r>
                </w:p>
              </w:tc>
              <w:tc>
                <w:tcPr>
                  <w:tcW w:w="894" w:type="dxa"/>
                  <w:vAlign w:val="top"/>
                </w:tcPr>
                <w:p w14:paraId="63CD9DCF">
                  <w:pPr>
                    <w:pStyle w:val="6"/>
                    <w:spacing w:before="111" w:line="222" w:lineRule="auto"/>
                    <w:ind w:left="245"/>
                    <w:rPr>
                      <w:sz w:val="21"/>
                      <w:szCs w:val="21"/>
                    </w:rPr>
                  </w:pPr>
                  <w:r>
                    <w:rPr>
                      <w:spacing w:val="-2"/>
                      <w:sz w:val="21"/>
                      <w:szCs w:val="21"/>
                    </w:rPr>
                    <w:t>单位</w:t>
                  </w:r>
                </w:p>
              </w:tc>
              <w:tc>
                <w:tcPr>
                  <w:tcW w:w="1413" w:type="dxa"/>
                  <w:vAlign w:val="top"/>
                </w:tcPr>
                <w:p w14:paraId="4F9AFAA1">
                  <w:pPr>
                    <w:pStyle w:val="6"/>
                    <w:spacing w:before="111" w:line="221" w:lineRule="auto"/>
                    <w:ind w:left="504"/>
                    <w:rPr>
                      <w:sz w:val="21"/>
                      <w:szCs w:val="21"/>
                    </w:rPr>
                  </w:pPr>
                  <w:r>
                    <w:rPr>
                      <w:spacing w:val="-2"/>
                      <w:sz w:val="21"/>
                      <w:szCs w:val="21"/>
                    </w:rPr>
                    <w:t>数量</w:t>
                  </w:r>
                </w:p>
              </w:tc>
            </w:tr>
            <w:tr w14:paraId="72A81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31" w:type="dxa"/>
                  <w:vAlign w:val="top"/>
                </w:tcPr>
                <w:p w14:paraId="0681A3B9">
                  <w:pPr>
                    <w:spacing w:before="126" w:line="187" w:lineRule="auto"/>
                    <w:ind w:left="63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372" w:type="dxa"/>
                  <w:vAlign w:val="top"/>
                </w:tcPr>
                <w:p w14:paraId="146F9D14">
                  <w:pPr>
                    <w:pStyle w:val="6"/>
                    <w:spacing w:before="92" w:line="221" w:lineRule="auto"/>
                    <w:ind w:left="664"/>
                    <w:rPr>
                      <w:sz w:val="21"/>
                      <w:szCs w:val="21"/>
                    </w:rPr>
                  </w:pPr>
                  <w:r>
                    <w:rPr>
                      <w:spacing w:val="-1"/>
                      <w:sz w:val="21"/>
                      <w:szCs w:val="21"/>
                    </w:rPr>
                    <w:t>立式搅拌机</w:t>
                  </w:r>
                </w:p>
              </w:tc>
              <w:tc>
                <w:tcPr>
                  <w:tcW w:w="1816" w:type="dxa"/>
                  <w:vAlign w:val="top"/>
                </w:tcPr>
                <w:p w14:paraId="0A0F49E1">
                  <w:pPr>
                    <w:spacing w:before="56" w:line="278" w:lineRule="exact"/>
                    <w:ind w:left="876"/>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w:t>
                  </w:r>
                </w:p>
              </w:tc>
              <w:tc>
                <w:tcPr>
                  <w:tcW w:w="894" w:type="dxa"/>
                  <w:vAlign w:val="top"/>
                </w:tcPr>
                <w:p w14:paraId="72EC6344">
                  <w:pPr>
                    <w:pStyle w:val="6"/>
                    <w:spacing w:before="93" w:line="223" w:lineRule="auto"/>
                    <w:ind w:left="364"/>
                    <w:rPr>
                      <w:sz w:val="21"/>
                      <w:szCs w:val="21"/>
                    </w:rPr>
                  </w:pPr>
                  <w:r>
                    <w:rPr>
                      <w:sz w:val="21"/>
                      <w:szCs w:val="21"/>
                    </w:rPr>
                    <w:t>台</w:t>
                  </w:r>
                </w:p>
              </w:tc>
              <w:tc>
                <w:tcPr>
                  <w:tcW w:w="1413" w:type="dxa"/>
                  <w:vAlign w:val="top"/>
                </w:tcPr>
                <w:p w14:paraId="19D1F85B">
                  <w:pPr>
                    <w:spacing w:before="126" w:line="187" w:lineRule="auto"/>
                    <w:ind w:left="67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14:paraId="23BC7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31" w:type="dxa"/>
                  <w:vAlign w:val="top"/>
                </w:tcPr>
                <w:p w14:paraId="63FB5AB2">
                  <w:pPr>
                    <w:spacing w:before="127" w:line="187" w:lineRule="auto"/>
                    <w:ind w:left="61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372" w:type="dxa"/>
                  <w:vAlign w:val="top"/>
                </w:tcPr>
                <w:p w14:paraId="6DA8A643">
                  <w:pPr>
                    <w:pStyle w:val="6"/>
                    <w:spacing w:before="93" w:line="221" w:lineRule="auto"/>
                    <w:ind w:left="984"/>
                    <w:rPr>
                      <w:sz w:val="21"/>
                      <w:szCs w:val="21"/>
                    </w:rPr>
                  </w:pPr>
                  <w:r>
                    <w:rPr>
                      <w:spacing w:val="-3"/>
                      <w:sz w:val="21"/>
                      <w:szCs w:val="21"/>
                    </w:rPr>
                    <w:t>行车</w:t>
                  </w:r>
                </w:p>
              </w:tc>
              <w:tc>
                <w:tcPr>
                  <w:tcW w:w="1816" w:type="dxa"/>
                  <w:vAlign w:val="top"/>
                </w:tcPr>
                <w:p w14:paraId="4E97F8C2">
                  <w:pPr>
                    <w:spacing w:before="57" w:line="277" w:lineRule="exact"/>
                    <w:ind w:left="876"/>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w:t>
                  </w:r>
                </w:p>
              </w:tc>
              <w:tc>
                <w:tcPr>
                  <w:tcW w:w="894" w:type="dxa"/>
                  <w:vAlign w:val="top"/>
                </w:tcPr>
                <w:p w14:paraId="492D98C6">
                  <w:pPr>
                    <w:pStyle w:val="6"/>
                    <w:spacing w:before="94" w:line="223" w:lineRule="auto"/>
                    <w:ind w:left="364"/>
                    <w:rPr>
                      <w:sz w:val="21"/>
                      <w:szCs w:val="21"/>
                    </w:rPr>
                  </w:pPr>
                  <w:r>
                    <w:rPr>
                      <w:sz w:val="21"/>
                      <w:szCs w:val="21"/>
                    </w:rPr>
                    <w:t>台</w:t>
                  </w:r>
                </w:p>
              </w:tc>
              <w:tc>
                <w:tcPr>
                  <w:tcW w:w="1413" w:type="dxa"/>
                  <w:vAlign w:val="top"/>
                </w:tcPr>
                <w:p w14:paraId="6806F7B0">
                  <w:pPr>
                    <w:spacing w:before="127" w:line="187" w:lineRule="auto"/>
                    <w:ind w:left="67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14:paraId="3DF45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1" w:type="dxa"/>
                  <w:vAlign w:val="top"/>
                </w:tcPr>
                <w:p w14:paraId="64F3D7D7">
                  <w:pPr>
                    <w:spacing w:before="125" w:line="187" w:lineRule="auto"/>
                    <w:ind w:left="618"/>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372" w:type="dxa"/>
                  <w:vAlign w:val="top"/>
                </w:tcPr>
                <w:p w14:paraId="713BB28E">
                  <w:pPr>
                    <w:pStyle w:val="6"/>
                    <w:spacing w:before="94" w:line="221" w:lineRule="auto"/>
                    <w:ind w:left="665"/>
                    <w:rPr>
                      <w:sz w:val="21"/>
                      <w:szCs w:val="21"/>
                    </w:rPr>
                  </w:pPr>
                  <w:r>
                    <w:rPr>
                      <w:spacing w:val="-2"/>
                      <w:sz w:val="21"/>
                      <w:szCs w:val="21"/>
                    </w:rPr>
                    <w:t>旋滚制管机</w:t>
                  </w:r>
                </w:p>
              </w:tc>
              <w:tc>
                <w:tcPr>
                  <w:tcW w:w="1816" w:type="dxa"/>
                  <w:vAlign w:val="top"/>
                </w:tcPr>
                <w:p w14:paraId="3D4F4926">
                  <w:pPr>
                    <w:pStyle w:val="6"/>
                    <w:spacing w:before="133" w:line="179" w:lineRule="auto"/>
                    <w:ind w:left="412"/>
                    <w:rPr>
                      <w:rFonts w:ascii="Times New Roman" w:hAnsi="Times New Roman" w:eastAsia="Times New Roman" w:cs="Times New Roman"/>
                      <w:sz w:val="21"/>
                      <w:szCs w:val="21"/>
                    </w:rPr>
                  </w:pPr>
                  <w:r>
                    <w:rPr>
                      <w:spacing w:val="-5"/>
                      <w:sz w:val="21"/>
                      <w:szCs w:val="21"/>
                    </w:rPr>
                    <w:t>一</w:t>
                  </w:r>
                  <w:r>
                    <w:rPr>
                      <w:spacing w:val="-28"/>
                      <w:sz w:val="21"/>
                      <w:szCs w:val="21"/>
                    </w:rPr>
                    <w:t xml:space="preserve"> </w:t>
                  </w:r>
                  <w:r>
                    <w:rPr>
                      <w:rFonts w:ascii="Times New Roman" w:hAnsi="Times New Roman" w:eastAsia="Times New Roman" w:cs="Times New Roman"/>
                      <w:spacing w:val="-5"/>
                      <w:sz w:val="21"/>
                      <w:szCs w:val="21"/>
                    </w:rPr>
                    <w:t>1000mm</w:t>
                  </w:r>
                </w:p>
              </w:tc>
              <w:tc>
                <w:tcPr>
                  <w:tcW w:w="894" w:type="dxa"/>
                  <w:vAlign w:val="top"/>
                </w:tcPr>
                <w:p w14:paraId="77989EA2">
                  <w:pPr>
                    <w:pStyle w:val="6"/>
                    <w:spacing w:before="95" w:line="223" w:lineRule="auto"/>
                    <w:ind w:left="363"/>
                    <w:rPr>
                      <w:sz w:val="21"/>
                      <w:szCs w:val="21"/>
                    </w:rPr>
                  </w:pPr>
                  <w:r>
                    <w:rPr>
                      <w:sz w:val="21"/>
                      <w:szCs w:val="21"/>
                    </w:rPr>
                    <w:t>台</w:t>
                  </w:r>
                </w:p>
              </w:tc>
              <w:tc>
                <w:tcPr>
                  <w:tcW w:w="1413" w:type="dxa"/>
                  <w:vAlign w:val="top"/>
                </w:tcPr>
                <w:p w14:paraId="2314D21F">
                  <w:pPr>
                    <w:spacing w:before="126" w:line="187" w:lineRule="auto"/>
                    <w:ind w:left="67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14:paraId="4ADF7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31" w:type="dxa"/>
                  <w:vAlign w:val="top"/>
                </w:tcPr>
                <w:p w14:paraId="54184094">
                  <w:pPr>
                    <w:spacing w:before="129" w:line="187" w:lineRule="auto"/>
                    <w:ind w:left="612"/>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372" w:type="dxa"/>
                  <w:vAlign w:val="top"/>
                </w:tcPr>
                <w:p w14:paraId="3C9476FA">
                  <w:pPr>
                    <w:pStyle w:val="6"/>
                    <w:spacing w:before="94" w:line="221" w:lineRule="auto"/>
                    <w:ind w:left="665"/>
                    <w:rPr>
                      <w:sz w:val="21"/>
                      <w:szCs w:val="21"/>
                    </w:rPr>
                  </w:pPr>
                  <w:r>
                    <w:rPr>
                      <w:spacing w:val="-2"/>
                      <w:sz w:val="21"/>
                      <w:szCs w:val="21"/>
                    </w:rPr>
                    <w:t>旋滚制管机</w:t>
                  </w:r>
                </w:p>
              </w:tc>
              <w:tc>
                <w:tcPr>
                  <w:tcW w:w="1816" w:type="dxa"/>
                  <w:vAlign w:val="top"/>
                </w:tcPr>
                <w:p w14:paraId="2C9E3CAD">
                  <w:pPr>
                    <w:spacing w:before="128" w:line="187" w:lineRule="auto"/>
                    <w:ind w:left="37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200~600mm</w:t>
                  </w:r>
                </w:p>
              </w:tc>
              <w:tc>
                <w:tcPr>
                  <w:tcW w:w="894" w:type="dxa"/>
                  <w:vAlign w:val="top"/>
                </w:tcPr>
                <w:p w14:paraId="63927D36">
                  <w:pPr>
                    <w:pStyle w:val="6"/>
                    <w:spacing w:before="95" w:line="223" w:lineRule="auto"/>
                    <w:ind w:left="363"/>
                    <w:rPr>
                      <w:sz w:val="21"/>
                      <w:szCs w:val="21"/>
                    </w:rPr>
                  </w:pPr>
                  <w:r>
                    <w:rPr>
                      <w:sz w:val="21"/>
                      <w:szCs w:val="21"/>
                    </w:rPr>
                    <w:t>台</w:t>
                  </w:r>
                </w:p>
              </w:tc>
              <w:tc>
                <w:tcPr>
                  <w:tcW w:w="1413" w:type="dxa"/>
                  <w:vAlign w:val="top"/>
                </w:tcPr>
                <w:p w14:paraId="05DE7BA7">
                  <w:pPr>
                    <w:spacing w:before="129" w:line="187" w:lineRule="auto"/>
                    <w:ind w:left="67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14:paraId="64B65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1" w:type="dxa"/>
                  <w:vAlign w:val="top"/>
                </w:tcPr>
                <w:p w14:paraId="0E01F466">
                  <w:pPr>
                    <w:spacing w:before="130" w:line="184" w:lineRule="auto"/>
                    <w:ind w:left="619"/>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372" w:type="dxa"/>
                  <w:vAlign w:val="top"/>
                </w:tcPr>
                <w:p w14:paraId="7966D4EA">
                  <w:pPr>
                    <w:pStyle w:val="6"/>
                    <w:spacing w:before="96" w:line="221" w:lineRule="auto"/>
                    <w:ind w:left="981"/>
                    <w:rPr>
                      <w:sz w:val="21"/>
                      <w:szCs w:val="21"/>
                    </w:rPr>
                  </w:pPr>
                  <w:r>
                    <w:rPr>
                      <w:spacing w:val="-2"/>
                      <w:sz w:val="21"/>
                      <w:szCs w:val="21"/>
                    </w:rPr>
                    <w:t>铲车</w:t>
                  </w:r>
                </w:p>
              </w:tc>
              <w:tc>
                <w:tcPr>
                  <w:tcW w:w="1816" w:type="dxa"/>
                  <w:vAlign w:val="top"/>
                </w:tcPr>
                <w:p w14:paraId="22E1C2A5">
                  <w:pPr>
                    <w:spacing w:before="57" w:line="278" w:lineRule="exact"/>
                    <w:ind w:left="876"/>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w:t>
                  </w:r>
                </w:p>
              </w:tc>
              <w:tc>
                <w:tcPr>
                  <w:tcW w:w="894" w:type="dxa"/>
                  <w:vAlign w:val="top"/>
                </w:tcPr>
                <w:p w14:paraId="757DE64E">
                  <w:pPr>
                    <w:pStyle w:val="6"/>
                    <w:spacing w:before="96" w:line="223" w:lineRule="auto"/>
                    <w:ind w:left="364"/>
                    <w:rPr>
                      <w:sz w:val="21"/>
                      <w:szCs w:val="21"/>
                    </w:rPr>
                  </w:pPr>
                  <w:r>
                    <w:rPr>
                      <w:sz w:val="21"/>
                      <w:szCs w:val="21"/>
                    </w:rPr>
                    <w:t>台</w:t>
                  </w:r>
                </w:p>
              </w:tc>
              <w:tc>
                <w:tcPr>
                  <w:tcW w:w="1413" w:type="dxa"/>
                  <w:vAlign w:val="top"/>
                </w:tcPr>
                <w:p w14:paraId="753A34C2">
                  <w:pPr>
                    <w:spacing w:before="127" w:line="187" w:lineRule="auto"/>
                    <w:ind w:left="67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14:paraId="026E4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331" w:type="dxa"/>
                  <w:vAlign w:val="top"/>
                </w:tcPr>
                <w:p w14:paraId="6D20D66B">
                  <w:pPr>
                    <w:spacing w:before="130" w:line="187" w:lineRule="auto"/>
                    <w:ind w:left="618"/>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372" w:type="dxa"/>
                  <w:vAlign w:val="top"/>
                </w:tcPr>
                <w:p w14:paraId="592E0B2D">
                  <w:pPr>
                    <w:pStyle w:val="6"/>
                    <w:spacing w:before="96" w:line="221" w:lineRule="auto"/>
                    <w:ind w:left="900"/>
                    <w:rPr>
                      <w:sz w:val="21"/>
                      <w:szCs w:val="21"/>
                    </w:rPr>
                  </w:pPr>
                  <w:r>
                    <w:rPr>
                      <w:spacing w:val="-7"/>
                      <w:sz w:val="21"/>
                      <w:szCs w:val="21"/>
                    </w:rPr>
                    <w:t>电焊机</w:t>
                  </w:r>
                </w:p>
              </w:tc>
              <w:tc>
                <w:tcPr>
                  <w:tcW w:w="1816" w:type="dxa"/>
                  <w:vAlign w:val="top"/>
                </w:tcPr>
                <w:p w14:paraId="00945411">
                  <w:pPr>
                    <w:spacing w:before="130" w:line="187" w:lineRule="auto"/>
                    <w:ind w:left="5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BX-400</w:t>
                  </w:r>
                </w:p>
              </w:tc>
              <w:tc>
                <w:tcPr>
                  <w:tcW w:w="894" w:type="dxa"/>
                  <w:vAlign w:val="top"/>
                </w:tcPr>
                <w:p w14:paraId="5158700B">
                  <w:pPr>
                    <w:pStyle w:val="6"/>
                    <w:spacing w:before="97" w:line="223" w:lineRule="auto"/>
                    <w:ind w:left="364"/>
                    <w:rPr>
                      <w:sz w:val="21"/>
                      <w:szCs w:val="21"/>
                    </w:rPr>
                  </w:pPr>
                  <w:r>
                    <w:rPr>
                      <w:sz w:val="21"/>
                      <w:szCs w:val="21"/>
                    </w:rPr>
                    <w:t>台</w:t>
                  </w:r>
                </w:p>
              </w:tc>
              <w:tc>
                <w:tcPr>
                  <w:tcW w:w="1413" w:type="dxa"/>
                  <w:vAlign w:val="top"/>
                </w:tcPr>
                <w:p w14:paraId="519F299B">
                  <w:pPr>
                    <w:spacing w:before="130" w:line="187" w:lineRule="auto"/>
                    <w:ind w:left="67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bl>
          <w:p w14:paraId="6B3F50FD">
            <w:pPr>
              <w:spacing w:line="344" w:lineRule="auto"/>
              <w:rPr>
                <w:rFonts w:ascii="Arial"/>
                <w:sz w:val="21"/>
              </w:rPr>
            </w:pPr>
          </w:p>
          <w:p w14:paraId="383DE164">
            <w:pPr>
              <w:pStyle w:val="6"/>
              <w:spacing w:before="78" w:line="221" w:lineRule="auto"/>
              <w:ind w:left="598"/>
              <w:outlineLvl w:val="1"/>
            </w:pPr>
            <w:r>
              <w:rPr>
                <w:rFonts w:ascii="Times New Roman" w:hAnsi="Times New Roman" w:eastAsia="Times New Roman" w:cs="Times New Roman"/>
                <w:b/>
                <w:bCs/>
                <w:spacing w:val="-4"/>
              </w:rPr>
              <w:t>7</w:t>
            </w:r>
            <w:r>
              <w:rPr>
                <w:b/>
                <w:bCs/>
                <w:spacing w:val="-4"/>
              </w:rPr>
              <w:t>、公用工程</w:t>
            </w:r>
          </w:p>
          <w:p w14:paraId="05CACDC6">
            <w:pPr>
              <w:spacing w:line="256" w:lineRule="auto"/>
              <w:rPr>
                <w:rFonts w:ascii="Arial"/>
                <w:sz w:val="21"/>
              </w:rPr>
            </w:pPr>
          </w:p>
          <w:p w14:paraId="08391BA8">
            <w:pPr>
              <w:pStyle w:val="6"/>
              <w:spacing w:before="78" w:line="467" w:lineRule="auto"/>
              <w:ind w:left="601" w:right="6685" w:firstLine="5"/>
            </w:pPr>
            <w:r>
              <w:rPr>
                <w:b/>
                <w:bCs/>
                <w:spacing w:val="-6"/>
              </w:rPr>
              <w:t>（</w:t>
            </w:r>
            <w:r>
              <w:rPr>
                <w:rFonts w:ascii="Times New Roman" w:hAnsi="Times New Roman" w:eastAsia="Times New Roman" w:cs="Times New Roman"/>
                <w:b/>
                <w:bCs/>
                <w:spacing w:val="-6"/>
              </w:rPr>
              <w:t>1</w:t>
            </w:r>
            <w:r>
              <w:rPr>
                <w:b/>
                <w:bCs/>
                <w:spacing w:val="-6"/>
              </w:rPr>
              <w:t>）给排水</w:t>
            </w:r>
            <w:r>
              <w:t xml:space="preserve"> </w:t>
            </w:r>
            <w:r>
              <w:rPr>
                <w:rFonts w:ascii="Times New Roman" w:hAnsi="Times New Roman" w:eastAsia="Times New Roman" w:cs="Times New Roman"/>
                <w:b/>
                <w:bCs/>
                <w:spacing w:val="-4"/>
              </w:rPr>
              <w:t>a</w:t>
            </w:r>
            <w:r>
              <w:rPr>
                <w:b/>
                <w:bCs/>
                <w:spacing w:val="-4"/>
              </w:rPr>
              <w:t>、给水</w:t>
            </w:r>
          </w:p>
          <w:p w14:paraId="11E576F4">
            <w:pPr>
              <w:pStyle w:val="6"/>
              <w:spacing w:before="34" w:line="347" w:lineRule="auto"/>
              <w:ind w:left="120" w:right="105" w:firstLine="477"/>
            </w:pPr>
            <w:r>
              <w:rPr>
                <w:spacing w:val="-1"/>
              </w:rPr>
              <w:t>本项目用水包括生产用水和生活用水，均由市政供水管网提供。水量</w:t>
            </w:r>
            <w:r>
              <w:rPr>
                <w:spacing w:val="-2"/>
              </w:rPr>
              <w:t>可满足</w:t>
            </w:r>
            <w:r>
              <w:t xml:space="preserve"> </w:t>
            </w:r>
            <w:r>
              <w:rPr>
                <w:spacing w:val="-4"/>
              </w:rPr>
              <w:t>项目生产、生活用水之需。</w:t>
            </w:r>
          </w:p>
          <w:p w14:paraId="0EDC51E6">
            <w:pPr>
              <w:pStyle w:val="6"/>
              <w:spacing w:before="193" w:line="331" w:lineRule="auto"/>
              <w:ind w:left="118" w:right="34" w:firstLine="480"/>
              <w:jc w:val="both"/>
            </w:pPr>
            <w:r>
              <w:rPr>
                <w:spacing w:val="-1"/>
              </w:rPr>
              <w:t>生活用水：本项目劳动定员</w:t>
            </w:r>
            <w:r>
              <w:rPr>
                <w:spacing w:val="-48"/>
              </w:rPr>
              <w:t xml:space="preserve"> </w:t>
            </w:r>
            <w:r>
              <w:rPr>
                <w:rFonts w:ascii="Times New Roman" w:hAnsi="Times New Roman" w:eastAsia="Times New Roman" w:cs="Times New Roman"/>
                <w:spacing w:val="-1"/>
              </w:rPr>
              <w:t xml:space="preserve">3 </w:t>
            </w:r>
            <w:r>
              <w:rPr>
                <w:spacing w:val="-1"/>
              </w:rPr>
              <w:t>人，均在厂内住宿，根据《广东省用水定额》</w:t>
            </w:r>
            <w:r>
              <w:t xml:space="preserve"> </w:t>
            </w:r>
            <w:r>
              <w:rPr>
                <w:spacing w:val="-3"/>
              </w:rPr>
              <w:t>（</w:t>
            </w:r>
            <w:r>
              <w:rPr>
                <w:rFonts w:ascii="Times New Roman" w:hAnsi="Times New Roman" w:eastAsia="Times New Roman" w:cs="Times New Roman"/>
                <w:spacing w:val="-3"/>
              </w:rPr>
              <w:t>DB44/T1461-2014</w:t>
            </w:r>
            <w:r>
              <w:rPr>
                <w:spacing w:val="-3"/>
              </w:rPr>
              <w:t>）标准，住宿人员用水量按</w:t>
            </w:r>
            <w:r>
              <w:rPr>
                <w:spacing w:val="-37"/>
              </w:rPr>
              <w:t xml:space="preserve"> </w:t>
            </w:r>
            <w:r>
              <w:rPr>
                <w:rFonts w:ascii="Times New Roman" w:hAnsi="Times New Roman" w:eastAsia="Times New Roman" w:cs="Times New Roman"/>
                <w:spacing w:val="-3"/>
              </w:rPr>
              <w:t>80L/</w:t>
            </w:r>
            <w:r>
              <w:rPr>
                <w:spacing w:val="-3"/>
              </w:rPr>
              <w:t>人•</w:t>
            </w:r>
            <w:r>
              <w:rPr>
                <w:rFonts w:ascii="Times New Roman" w:hAnsi="Times New Roman" w:eastAsia="Times New Roman" w:cs="Times New Roman"/>
                <w:spacing w:val="-3"/>
              </w:rPr>
              <w:t>d</w:t>
            </w:r>
            <w:r>
              <w:rPr>
                <w:spacing w:val="-3"/>
              </w:rPr>
              <w:t>，则用水量为</w:t>
            </w:r>
            <w:r>
              <w:rPr>
                <w:spacing w:val="-51"/>
              </w:rPr>
              <w:t xml:space="preserve"> </w:t>
            </w:r>
            <w:r>
              <w:rPr>
                <w:rFonts w:ascii="Times New Roman" w:hAnsi="Times New Roman" w:eastAsia="Times New Roman" w:cs="Times New Roman"/>
                <w:spacing w:val="-3"/>
              </w:rPr>
              <w:t>0.24m</w:t>
            </w:r>
            <w:r>
              <w:rPr>
                <w:rFonts w:ascii="Times New Roman" w:hAnsi="Times New Roman" w:eastAsia="Times New Roman" w:cs="Times New Roman"/>
                <w:spacing w:val="-3"/>
                <w:position w:val="10"/>
                <w:sz w:val="16"/>
                <w:szCs w:val="16"/>
              </w:rPr>
              <w:t>3</w:t>
            </w:r>
            <w:r>
              <w:rPr>
                <w:rFonts w:ascii="Times New Roman" w:hAnsi="Times New Roman" w:eastAsia="Times New Roman" w:cs="Times New Roman"/>
                <w:spacing w:val="-3"/>
              </w:rPr>
              <w:t>/d</w:t>
            </w:r>
            <w:r>
              <w:rPr>
                <w:spacing w:val="-3"/>
              </w:rPr>
              <w:t>，</w:t>
            </w:r>
            <w:r>
              <w:t xml:space="preserve"> </w:t>
            </w:r>
            <w:r>
              <w:rPr>
                <w:spacing w:val="-4"/>
              </w:rPr>
              <w:t>年生产</w:t>
            </w:r>
            <w:r>
              <w:rPr>
                <w:spacing w:val="-19"/>
              </w:rPr>
              <w:t xml:space="preserve"> </w:t>
            </w:r>
            <w:r>
              <w:rPr>
                <w:rFonts w:ascii="Times New Roman" w:hAnsi="Times New Roman" w:eastAsia="Times New Roman" w:cs="Times New Roman"/>
                <w:spacing w:val="-4"/>
              </w:rPr>
              <w:t>150</w:t>
            </w:r>
            <w:r>
              <w:rPr>
                <w:rFonts w:ascii="Times New Roman" w:hAnsi="Times New Roman" w:eastAsia="Times New Roman" w:cs="Times New Roman"/>
                <w:spacing w:val="14"/>
              </w:rPr>
              <w:t xml:space="preserve"> </w:t>
            </w:r>
            <w:r>
              <w:rPr>
                <w:spacing w:val="-4"/>
              </w:rPr>
              <w:t>天，年用水量为</w:t>
            </w:r>
            <w:r>
              <w:rPr>
                <w:spacing w:val="-50"/>
              </w:rPr>
              <w:t xml:space="preserve"> </w:t>
            </w:r>
            <w:r>
              <w:rPr>
                <w:rFonts w:ascii="Times New Roman" w:hAnsi="Times New Roman" w:eastAsia="Times New Roman" w:cs="Times New Roman"/>
                <w:spacing w:val="-4"/>
              </w:rPr>
              <w:t>36 m</w:t>
            </w:r>
            <w:r>
              <w:rPr>
                <w:rFonts w:ascii="Times New Roman" w:hAnsi="Times New Roman" w:eastAsia="Times New Roman" w:cs="Times New Roman"/>
                <w:spacing w:val="-4"/>
                <w:position w:val="10"/>
                <w:sz w:val="16"/>
                <w:szCs w:val="16"/>
              </w:rPr>
              <w:t>3</w:t>
            </w:r>
            <w:r>
              <w:rPr>
                <w:spacing w:val="-4"/>
              </w:rPr>
              <w:t>。</w:t>
            </w:r>
          </w:p>
          <w:p w14:paraId="0FDE4F55">
            <w:pPr>
              <w:pStyle w:val="6"/>
              <w:spacing w:before="253" w:line="220" w:lineRule="auto"/>
              <w:ind w:left="599"/>
            </w:pPr>
            <w:r>
              <w:rPr>
                <w:spacing w:val="-7"/>
              </w:rPr>
              <w:t>生产用水主要包括：</w:t>
            </w:r>
          </w:p>
          <w:p w14:paraId="0B0D298E">
            <w:pPr>
              <w:pStyle w:val="6"/>
              <w:spacing w:before="302" w:line="361" w:lineRule="exact"/>
              <w:ind w:left="599"/>
            </w:pPr>
            <w:r>
              <w:rPr>
                <w:position w:val="2"/>
              </w:rPr>
              <w:t xml:space="preserve">拌合用水：原料混合搅拌需要用水，其用水量约为 </w:t>
            </w:r>
            <w:r>
              <w:rPr>
                <w:rFonts w:ascii="Times New Roman" w:hAnsi="Times New Roman" w:eastAsia="Times New Roman" w:cs="Times New Roman"/>
                <w:position w:val="2"/>
              </w:rPr>
              <w:t>120m</w:t>
            </w:r>
            <w:r>
              <w:rPr>
                <w:rFonts w:ascii="Times New Roman" w:hAnsi="Times New Roman" w:eastAsia="Times New Roman" w:cs="Times New Roman"/>
                <w:spacing w:val="-1"/>
                <w:position w:val="12"/>
                <w:sz w:val="16"/>
                <w:szCs w:val="16"/>
              </w:rPr>
              <w:t>3</w:t>
            </w:r>
            <w:r>
              <w:rPr>
                <w:rFonts w:ascii="Times New Roman" w:hAnsi="Times New Roman" w:eastAsia="Times New Roman" w:cs="Times New Roman"/>
                <w:spacing w:val="-1"/>
                <w:position w:val="2"/>
              </w:rPr>
              <w:t>/a</w:t>
            </w:r>
            <w:r>
              <w:rPr>
                <w:spacing w:val="-1"/>
                <w:position w:val="2"/>
              </w:rPr>
              <w:t>，该部分用水全</w:t>
            </w:r>
          </w:p>
        </w:tc>
      </w:tr>
    </w:tbl>
    <w:p w14:paraId="3ABDBCC8">
      <w:pPr>
        <w:pStyle w:val="2"/>
        <w:spacing w:line="171" w:lineRule="exact"/>
        <w:rPr>
          <w:sz w:val="14"/>
        </w:rPr>
      </w:pPr>
    </w:p>
    <w:p w14:paraId="08D81906">
      <w:pPr>
        <w:spacing w:line="171" w:lineRule="exact"/>
        <w:rPr>
          <w:sz w:val="14"/>
          <w:szCs w:val="14"/>
        </w:rPr>
        <w:sectPr>
          <w:footerReference r:id="rId11" w:type="default"/>
          <w:pgSz w:w="11907" w:h="16839"/>
          <w:pgMar w:top="1431" w:right="1653" w:bottom="1265" w:left="1653" w:header="0" w:footer="1103" w:gutter="0"/>
          <w:cols w:space="720" w:num="1"/>
        </w:sectPr>
      </w:pPr>
    </w:p>
    <w:p w14:paraId="0A78AA96">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3009A14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34" w:hRule="atLeast"/>
        </w:trPr>
        <w:tc>
          <w:tcPr>
            <w:tcW w:w="8594" w:type="dxa"/>
            <w:vAlign w:val="top"/>
          </w:tcPr>
          <w:p w14:paraId="0179D846">
            <w:pPr>
              <w:pStyle w:val="6"/>
              <w:spacing w:before="117" w:line="220" w:lineRule="auto"/>
              <w:ind w:left="120"/>
            </w:pPr>
            <w:r>
              <w:rPr>
                <w:spacing w:val="-4"/>
              </w:rPr>
              <w:t>部进入产品，不产生废水。</w:t>
            </w:r>
          </w:p>
          <w:p w14:paraId="031F42CD">
            <w:pPr>
              <w:spacing w:line="256" w:lineRule="auto"/>
              <w:rPr>
                <w:rFonts w:ascii="Arial"/>
                <w:sz w:val="21"/>
              </w:rPr>
            </w:pPr>
          </w:p>
          <w:p w14:paraId="00A5283D">
            <w:pPr>
              <w:pStyle w:val="6"/>
              <w:spacing w:before="78" w:line="347" w:lineRule="auto"/>
              <w:ind w:left="145" w:right="107" w:firstLine="450"/>
            </w:pPr>
            <w:r>
              <w:rPr>
                <w:spacing w:val="-1"/>
              </w:rPr>
              <w:t>搅拌机清洗水：本项目搅拌机内残留的混料（水泥、砂子及石粉）通</w:t>
            </w:r>
            <w:r>
              <w:rPr>
                <w:spacing w:val="-2"/>
              </w:rPr>
              <w:t>过冲击</w:t>
            </w:r>
            <w:r>
              <w:t xml:space="preserve"> </w:t>
            </w:r>
            <w:r>
              <w:rPr>
                <w:spacing w:val="-5"/>
              </w:rPr>
              <w:t>电钻人工清内壁，不使用水清洗。</w:t>
            </w:r>
          </w:p>
          <w:p w14:paraId="76AA6049">
            <w:pPr>
              <w:pStyle w:val="6"/>
              <w:spacing w:before="155" w:line="329" w:lineRule="auto"/>
              <w:ind w:left="119" w:right="39" w:firstLine="496"/>
            </w:pPr>
            <w:r>
              <w:rPr>
                <w:spacing w:val="-5"/>
              </w:rPr>
              <w:t>降尘水：本项目投料过程中降尘用水量约为</w:t>
            </w:r>
            <w:r>
              <w:rPr>
                <w:spacing w:val="-51"/>
              </w:rPr>
              <w:t xml:space="preserve"> </w:t>
            </w:r>
            <w:r>
              <w:rPr>
                <w:rFonts w:ascii="Times New Roman" w:hAnsi="Times New Roman" w:eastAsia="Times New Roman" w:cs="Times New Roman"/>
                <w:spacing w:val="-5"/>
              </w:rPr>
              <w:t>0.2m</w:t>
            </w:r>
            <w:r>
              <w:rPr>
                <w:rFonts w:ascii="Times New Roman" w:hAnsi="Times New Roman" w:eastAsia="Times New Roman" w:cs="Times New Roman"/>
                <w:spacing w:val="-5"/>
                <w:position w:val="10"/>
                <w:sz w:val="16"/>
                <w:szCs w:val="16"/>
              </w:rPr>
              <w:t>3</w:t>
            </w:r>
            <w:r>
              <w:rPr>
                <w:rFonts w:ascii="Times New Roman" w:hAnsi="Times New Roman" w:eastAsia="Times New Roman" w:cs="Times New Roman"/>
                <w:spacing w:val="-5"/>
              </w:rPr>
              <w:t>/d</w:t>
            </w:r>
            <w:r>
              <w:rPr>
                <w:spacing w:val="-5"/>
              </w:rPr>
              <w:t>（</w:t>
            </w:r>
            <w:r>
              <w:rPr>
                <w:rFonts w:ascii="Times New Roman" w:hAnsi="Times New Roman" w:eastAsia="Times New Roman" w:cs="Times New Roman"/>
                <w:spacing w:val="-5"/>
              </w:rPr>
              <w:t>30m</w:t>
            </w:r>
            <w:r>
              <w:rPr>
                <w:rFonts w:ascii="Times New Roman" w:hAnsi="Times New Roman" w:eastAsia="Times New Roman" w:cs="Times New Roman"/>
                <w:spacing w:val="-5"/>
                <w:position w:val="10"/>
                <w:sz w:val="16"/>
                <w:szCs w:val="16"/>
              </w:rPr>
              <w:t>3</w:t>
            </w:r>
            <w:r>
              <w:rPr>
                <w:rFonts w:ascii="Times New Roman" w:hAnsi="Times New Roman" w:eastAsia="Times New Roman" w:cs="Times New Roman"/>
                <w:spacing w:val="-5"/>
              </w:rPr>
              <w:t>/a</w:t>
            </w:r>
            <w:r>
              <w:rPr>
                <w:spacing w:val="-46"/>
              </w:rPr>
              <w:t>），</w:t>
            </w:r>
            <w:r>
              <w:rPr>
                <w:spacing w:val="-5"/>
              </w:rPr>
              <w:t>均进入</w:t>
            </w:r>
            <w:r>
              <w:rPr>
                <w:spacing w:val="-6"/>
              </w:rPr>
              <w:t>产品，</w:t>
            </w:r>
            <w:r>
              <w:t xml:space="preserve"> </w:t>
            </w:r>
            <w:r>
              <w:rPr>
                <w:spacing w:val="-5"/>
              </w:rPr>
              <w:t>无生产废水产生。</w:t>
            </w:r>
          </w:p>
          <w:p w14:paraId="372091E6">
            <w:pPr>
              <w:pStyle w:val="6"/>
              <w:spacing w:before="228" w:line="338" w:lineRule="auto"/>
              <w:ind w:left="123" w:right="104" w:firstLine="512"/>
            </w:pPr>
            <w:r>
              <w:rPr>
                <w:spacing w:val="-1"/>
              </w:rPr>
              <w:t>自然养护用水：本项目养护过程中采用水喷淋式，用水量</w:t>
            </w:r>
            <w:r>
              <w:rPr>
                <w:spacing w:val="-2"/>
              </w:rPr>
              <w:t xml:space="preserve">较少，约为 </w:t>
            </w:r>
            <w:r>
              <w:rPr>
                <w:rFonts w:ascii="Times New Roman" w:hAnsi="Times New Roman" w:eastAsia="Times New Roman" w:cs="Times New Roman"/>
                <w:spacing w:val="-2"/>
              </w:rPr>
              <w:t>1m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2"/>
              </w:rPr>
              <w:t>/d</w:t>
            </w:r>
            <w:r>
              <w:rPr>
                <w:rFonts w:ascii="Times New Roman" w:hAnsi="Times New Roman" w:eastAsia="Times New Roman" w:cs="Times New Roman"/>
              </w:rPr>
              <w:t xml:space="preserve"> </w:t>
            </w:r>
            <w:r>
              <w:rPr>
                <w:spacing w:val="-4"/>
              </w:rPr>
              <w:t>（</w:t>
            </w:r>
            <w:r>
              <w:rPr>
                <w:rFonts w:ascii="Times New Roman" w:hAnsi="Times New Roman" w:eastAsia="Times New Roman" w:cs="Times New Roman"/>
                <w:spacing w:val="-4"/>
              </w:rPr>
              <w:t>150m</w:t>
            </w:r>
            <w:r>
              <w:rPr>
                <w:rFonts w:ascii="Times New Roman" w:hAnsi="Times New Roman" w:eastAsia="Times New Roman" w:cs="Times New Roman"/>
                <w:spacing w:val="-4"/>
                <w:position w:val="10"/>
                <w:sz w:val="16"/>
                <w:szCs w:val="16"/>
              </w:rPr>
              <w:t>3</w:t>
            </w:r>
            <w:r>
              <w:rPr>
                <w:rFonts w:ascii="Times New Roman" w:hAnsi="Times New Roman" w:eastAsia="Times New Roman" w:cs="Times New Roman"/>
                <w:spacing w:val="-4"/>
              </w:rPr>
              <w:t>/a</w:t>
            </w:r>
            <w:r>
              <w:rPr>
                <w:spacing w:val="-4"/>
              </w:rPr>
              <w:t>）。</w:t>
            </w:r>
          </w:p>
          <w:p w14:paraId="71348843">
            <w:pPr>
              <w:pStyle w:val="6"/>
              <w:spacing w:before="236" w:line="220" w:lineRule="auto"/>
              <w:ind w:left="595"/>
            </w:pPr>
            <w:r>
              <w:rPr>
                <w:rFonts w:ascii="Times New Roman" w:hAnsi="Times New Roman" w:eastAsia="Times New Roman" w:cs="Times New Roman"/>
                <w:b/>
                <w:bCs/>
                <w:spacing w:val="-6"/>
              </w:rPr>
              <w:t>b</w:t>
            </w:r>
            <w:r>
              <w:rPr>
                <w:b/>
                <w:bCs/>
                <w:spacing w:val="-6"/>
              </w:rPr>
              <w:t>、排水</w:t>
            </w:r>
          </w:p>
          <w:p w14:paraId="61E237C6">
            <w:pPr>
              <w:spacing w:line="259" w:lineRule="auto"/>
              <w:rPr>
                <w:rFonts w:ascii="Arial"/>
                <w:sz w:val="21"/>
              </w:rPr>
            </w:pPr>
          </w:p>
          <w:p w14:paraId="64098DFF">
            <w:pPr>
              <w:pStyle w:val="6"/>
              <w:spacing w:before="79" w:line="353" w:lineRule="auto"/>
              <w:ind w:left="116" w:right="105" w:firstLine="484"/>
              <w:jc w:val="both"/>
            </w:pPr>
            <w:r>
              <w:rPr>
                <w:spacing w:val="-1"/>
              </w:rPr>
              <w:t>项目降尘水、拌合用水及自然养护用水部分进入产</w:t>
            </w:r>
            <w:r>
              <w:rPr>
                <w:spacing w:val="-2"/>
              </w:rPr>
              <w:t>品，部分蒸发损耗，无生</w:t>
            </w:r>
            <w:r>
              <w:t xml:space="preserve"> </w:t>
            </w:r>
            <w:r>
              <w:rPr>
                <w:spacing w:val="-1"/>
              </w:rPr>
              <w:t>产废水产生及外排；搅拌设备采用冲击电钻人工清内壁，清理下来的物料回用于</w:t>
            </w:r>
            <w:r>
              <w:rPr>
                <w:spacing w:val="1"/>
              </w:rPr>
              <w:t xml:space="preserve"> </w:t>
            </w:r>
            <w:r>
              <w:rPr>
                <w:spacing w:val="-1"/>
              </w:rPr>
              <w:t>生产，不使用水冲，不产生设备清洗废水；生活污水经三级化粪池处理后用于附</w:t>
            </w:r>
            <w:r>
              <w:t xml:space="preserve"> </w:t>
            </w:r>
            <w:r>
              <w:rPr>
                <w:spacing w:val="-4"/>
              </w:rPr>
              <w:t>近林地浇灌，不外排。</w:t>
            </w:r>
          </w:p>
          <w:p w14:paraId="17C9B5C6">
            <w:pPr>
              <w:pStyle w:val="6"/>
              <w:spacing w:before="190" w:line="220" w:lineRule="auto"/>
              <w:ind w:left="606"/>
              <w:outlineLvl w:val="1"/>
            </w:pPr>
            <w:r>
              <w:rPr>
                <w:b/>
                <w:bCs/>
                <w:spacing w:val="-7"/>
              </w:rPr>
              <w:t>（</w:t>
            </w:r>
            <w:r>
              <w:rPr>
                <w:rFonts w:ascii="Times New Roman" w:hAnsi="Times New Roman" w:eastAsia="Times New Roman" w:cs="Times New Roman"/>
                <w:b/>
                <w:bCs/>
                <w:spacing w:val="-7"/>
              </w:rPr>
              <w:t>2</w:t>
            </w:r>
            <w:r>
              <w:rPr>
                <w:b/>
                <w:bCs/>
                <w:spacing w:val="-7"/>
              </w:rPr>
              <w:t>）供电</w:t>
            </w:r>
          </w:p>
          <w:p w14:paraId="0175A2F2">
            <w:pPr>
              <w:pStyle w:val="6"/>
              <w:spacing w:before="303" w:line="332" w:lineRule="auto"/>
              <w:ind w:left="119" w:right="107" w:firstLine="479"/>
            </w:pPr>
            <w:r>
              <w:rPr>
                <w:spacing w:val="-4"/>
              </w:rPr>
              <w:t xml:space="preserve">本项目年用电量为 </w:t>
            </w:r>
            <w:r>
              <w:rPr>
                <w:rFonts w:ascii="Times New Roman" w:hAnsi="Times New Roman" w:eastAsia="Times New Roman" w:cs="Times New Roman"/>
                <w:spacing w:val="-4"/>
              </w:rPr>
              <w:t>1.3</w:t>
            </w:r>
            <w:r>
              <w:rPr>
                <w:rFonts w:ascii="Times New Roman" w:hAnsi="Times New Roman" w:eastAsia="Times New Roman" w:cs="Times New Roman"/>
                <w:spacing w:val="32"/>
              </w:rPr>
              <w:t xml:space="preserve"> </w:t>
            </w:r>
            <w:r>
              <w:rPr>
                <w:spacing w:val="-4"/>
              </w:rPr>
              <w:t>万</w:t>
            </w:r>
            <w:r>
              <w:rPr>
                <w:spacing w:val="-39"/>
              </w:rPr>
              <w:t xml:space="preserve"> </w:t>
            </w:r>
            <w:r>
              <w:rPr>
                <w:rFonts w:ascii="Times New Roman" w:hAnsi="Times New Roman" w:eastAsia="Times New Roman" w:cs="Times New Roman"/>
                <w:spacing w:val="-4"/>
              </w:rPr>
              <w:t>kW</w:t>
            </w:r>
            <w:r>
              <w:rPr>
                <w:rFonts w:ascii="Times New Roman" w:hAnsi="Times New Roman" w:eastAsia="Times New Roman" w:cs="Times New Roman"/>
                <w:spacing w:val="33"/>
              </w:rPr>
              <w:t xml:space="preserve"> </w:t>
            </w:r>
            <w:r>
              <w:rPr>
                <w:spacing w:val="-4"/>
              </w:rPr>
              <w:t>·</w:t>
            </w:r>
            <w:r>
              <w:rPr>
                <w:rFonts w:ascii="Times New Roman" w:hAnsi="Times New Roman" w:eastAsia="Times New Roman" w:cs="Times New Roman"/>
                <w:spacing w:val="-4"/>
              </w:rPr>
              <w:t>h/a</w:t>
            </w:r>
            <w:r>
              <w:rPr>
                <w:spacing w:val="-4"/>
              </w:rPr>
              <w:t>，项</w:t>
            </w:r>
            <w:r>
              <w:rPr>
                <w:spacing w:val="-5"/>
              </w:rPr>
              <w:t>目用电由市政供电，供电量可以满足</w:t>
            </w:r>
            <w:r>
              <w:t xml:space="preserve"> </w:t>
            </w:r>
            <w:r>
              <w:rPr>
                <w:spacing w:val="-3"/>
              </w:rPr>
              <w:t>生产需要。</w:t>
            </w:r>
          </w:p>
          <w:p w14:paraId="206BF423">
            <w:pPr>
              <w:pStyle w:val="6"/>
              <w:spacing w:before="265" w:line="220" w:lineRule="auto"/>
              <w:ind w:left="600"/>
              <w:outlineLvl w:val="1"/>
            </w:pPr>
            <w:r>
              <w:rPr>
                <w:b/>
                <w:bCs/>
                <w:spacing w:val="-4"/>
              </w:rPr>
              <w:t>8、劳动定员及工作制度</w:t>
            </w:r>
          </w:p>
          <w:p w14:paraId="0B4F3947">
            <w:pPr>
              <w:spacing w:line="257" w:lineRule="auto"/>
              <w:rPr>
                <w:rFonts w:ascii="Arial"/>
                <w:sz w:val="21"/>
              </w:rPr>
            </w:pPr>
          </w:p>
          <w:p w14:paraId="37442528">
            <w:pPr>
              <w:pStyle w:val="6"/>
              <w:spacing w:before="79" w:line="347" w:lineRule="auto"/>
              <w:ind w:left="121" w:right="105" w:firstLine="476"/>
            </w:pPr>
            <w:r>
              <w:rPr>
                <w:spacing w:val="-2"/>
              </w:rPr>
              <w:t>本项目劳动定员</w:t>
            </w:r>
            <w:r>
              <w:rPr>
                <w:spacing w:val="-34"/>
              </w:rPr>
              <w:t xml:space="preserve"> </w:t>
            </w:r>
            <w:r>
              <w:rPr>
                <w:spacing w:val="-2"/>
              </w:rPr>
              <w:t>3</w:t>
            </w:r>
            <w:r>
              <w:rPr>
                <w:spacing w:val="-37"/>
              </w:rPr>
              <w:t xml:space="preserve"> </w:t>
            </w:r>
            <w:r>
              <w:rPr>
                <w:spacing w:val="-2"/>
              </w:rPr>
              <w:t>人，均在厂内住宿，实行一</w:t>
            </w:r>
            <w:r>
              <w:rPr>
                <w:spacing w:val="-3"/>
              </w:rPr>
              <w:t>班八小时工作制，年工作 150</w:t>
            </w:r>
            <w:r>
              <w:t xml:space="preserve"> </w:t>
            </w:r>
            <w:r>
              <w:rPr>
                <w:spacing w:val="-12"/>
              </w:rPr>
              <w:t>天。</w:t>
            </w:r>
          </w:p>
          <w:p w14:paraId="06E7FEA1">
            <w:pPr>
              <w:pStyle w:val="6"/>
              <w:spacing w:before="190" w:line="220" w:lineRule="auto"/>
              <w:ind w:left="597"/>
              <w:outlineLvl w:val="1"/>
            </w:pPr>
            <w:r>
              <w:rPr>
                <w:rFonts w:ascii="Times New Roman" w:hAnsi="Times New Roman" w:eastAsia="Times New Roman" w:cs="Times New Roman"/>
                <w:b/>
                <w:bCs/>
                <w:spacing w:val="-3"/>
              </w:rPr>
              <w:t>9</w:t>
            </w:r>
            <w:r>
              <w:rPr>
                <w:b/>
                <w:bCs/>
                <w:spacing w:val="-3"/>
              </w:rPr>
              <w:t>、投资规模及资金来源</w:t>
            </w:r>
          </w:p>
          <w:p w14:paraId="7F08C4F3">
            <w:pPr>
              <w:spacing w:line="256" w:lineRule="auto"/>
              <w:rPr>
                <w:rFonts w:ascii="Arial"/>
                <w:sz w:val="21"/>
              </w:rPr>
            </w:pPr>
          </w:p>
          <w:p w14:paraId="15C059FE">
            <w:pPr>
              <w:pStyle w:val="6"/>
              <w:spacing w:before="79" w:line="341" w:lineRule="auto"/>
              <w:ind w:left="135" w:right="105" w:firstLine="462"/>
            </w:pPr>
            <w:r>
              <w:rPr>
                <w:spacing w:val="-2"/>
              </w:rPr>
              <w:t xml:space="preserve">本项目总投资 </w:t>
            </w:r>
            <w:r>
              <w:rPr>
                <w:rFonts w:ascii="Times New Roman" w:hAnsi="Times New Roman" w:eastAsia="Times New Roman" w:cs="Times New Roman"/>
                <w:spacing w:val="-2"/>
              </w:rPr>
              <w:t>17</w:t>
            </w:r>
            <w:r>
              <w:rPr>
                <w:rFonts w:ascii="Times New Roman" w:hAnsi="Times New Roman" w:eastAsia="Times New Roman" w:cs="Times New Roman"/>
                <w:spacing w:val="39"/>
              </w:rPr>
              <w:t xml:space="preserve"> </w:t>
            </w:r>
            <w:r>
              <w:rPr>
                <w:spacing w:val="-2"/>
              </w:rPr>
              <w:t>万元，资金为企业自筹</w:t>
            </w:r>
            <w:r>
              <w:rPr>
                <w:spacing w:val="-3"/>
              </w:rPr>
              <w:t>。其中环保投资</w:t>
            </w:r>
            <w:r>
              <w:rPr>
                <w:spacing w:val="-31"/>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39"/>
                <w:w w:val="101"/>
              </w:rPr>
              <w:t xml:space="preserve"> </w:t>
            </w:r>
            <w:r>
              <w:rPr>
                <w:spacing w:val="-3"/>
              </w:rPr>
              <w:t>万元，占总投资</w:t>
            </w:r>
            <w:r>
              <w:t xml:space="preserve"> </w:t>
            </w:r>
            <w:r>
              <w:rPr>
                <w:rFonts w:ascii="Times New Roman" w:hAnsi="Times New Roman" w:eastAsia="Times New Roman" w:cs="Times New Roman"/>
                <w:spacing w:val="-7"/>
              </w:rPr>
              <w:t>11.8%</w:t>
            </w:r>
            <w:r>
              <w:rPr>
                <w:spacing w:val="-7"/>
              </w:rPr>
              <w:t>。</w:t>
            </w:r>
          </w:p>
          <w:p w14:paraId="005A8A04">
            <w:pPr>
              <w:pStyle w:val="6"/>
              <w:spacing w:before="206" w:line="220" w:lineRule="auto"/>
              <w:ind w:left="606"/>
              <w:outlineLvl w:val="1"/>
            </w:pPr>
            <w:r>
              <w:rPr>
                <w:rFonts w:ascii="Times New Roman" w:hAnsi="Times New Roman" w:eastAsia="Times New Roman" w:cs="Times New Roman"/>
                <w:b/>
                <w:bCs/>
                <w:spacing w:val="-6"/>
              </w:rPr>
              <w:t>10</w:t>
            </w:r>
            <w:r>
              <w:rPr>
                <w:b/>
                <w:bCs/>
                <w:spacing w:val="-6"/>
              </w:rPr>
              <w:t>、平面布置图</w:t>
            </w:r>
          </w:p>
          <w:p w14:paraId="76C5C46F">
            <w:pPr>
              <w:pStyle w:val="6"/>
              <w:spacing w:before="260" w:line="349" w:lineRule="auto"/>
              <w:ind w:left="120" w:right="39" w:firstLine="477"/>
              <w:jc w:val="both"/>
            </w:pPr>
            <w:r>
              <w:rPr>
                <w:spacing w:val="-2"/>
              </w:rPr>
              <w:t>根据项目总体设计方案，将公司入口布置在项目</w:t>
            </w:r>
            <w:r>
              <w:rPr>
                <w:spacing w:val="-3"/>
              </w:rPr>
              <w:t>西面（与国道</w:t>
            </w:r>
            <w:r>
              <w:rPr>
                <w:spacing w:val="-39"/>
              </w:rPr>
              <w:t xml:space="preserve"> </w:t>
            </w:r>
            <w:r>
              <w:rPr>
                <w:rFonts w:ascii="Times New Roman" w:hAnsi="Times New Roman" w:eastAsia="Times New Roman" w:cs="Times New Roman"/>
                <w:spacing w:val="-3"/>
              </w:rPr>
              <w:t xml:space="preserve">G107 </w:t>
            </w:r>
            <w:r>
              <w:rPr>
                <w:spacing w:val="-3"/>
              </w:rPr>
              <w:t>相隔</w:t>
            </w:r>
            <w:r>
              <w:rPr>
                <w:spacing w:val="-41"/>
              </w:rPr>
              <w:t>），</w:t>
            </w:r>
            <w:r>
              <w:t xml:space="preserve"> </w:t>
            </w:r>
            <w:r>
              <w:rPr>
                <w:spacing w:val="-1"/>
              </w:rPr>
              <w:t>厂区西面为水泥管生产区，综合楼位于项目南侧，东北部为沙井盖、</w:t>
            </w:r>
            <w:r>
              <w:rPr>
                <w:spacing w:val="-2"/>
              </w:rPr>
              <w:t>盖沟板生产</w:t>
            </w:r>
            <w:r>
              <w:t xml:space="preserve"> </w:t>
            </w:r>
            <w:r>
              <w:rPr>
                <w:spacing w:val="-2"/>
              </w:rPr>
              <w:t>区。项目总平面布置具体见下图</w:t>
            </w:r>
            <w:r>
              <w:rPr>
                <w:spacing w:val="-42"/>
              </w:rPr>
              <w:t xml:space="preserve"> </w:t>
            </w:r>
            <w:r>
              <w:rPr>
                <w:rFonts w:ascii="Times New Roman" w:hAnsi="Times New Roman" w:eastAsia="Times New Roman" w:cs="Times New Roman"/>
                <w:spacing w:val="-2"/>
              </w:rPr>
              <w:t>3</w:t>
            </w:r>
            <w:r>
              <w:rPr>
                <w:spacing w:val="-2"/>
              </w:rPr>
              <w:t>。</w:t>
            </w:r>
          </w:p>
        </w:tc>
      </w:tr>
    </w:tbl>
    <w:p w14:paraId="276D8EA3">
      <w:pPr>
        <w:pStyle w:val="2"/>
      </w:pPr>
    </w:p>
    <w:p w14:paraId="7C7CC3DF">
      <w:pPr>
        <w:sectPr>
          <w:footerReference r:id="rId12" w:type="default"/>
          <w:pgSz w:w="11907" w:h="16839"/>
          <w:pgMar w:top="1431" w:right="1653" w:bottom="1267" w:left="1653" w:header="0" w:footer="1103" w:gutter="0"/>
          <w:cols w:space="720" w:num="1"/>
        </w:sectPr>
      </w:pPr>
    </w:p>
    <w:p w14:paraId="51C64729">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2A3F47C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19" w:hRule="atLeast"/>
        </w:trPr>
        <w:tc>
          <w:tcPr>
            <w:tcW w:w="8594" w:type="dxa"/>
            <w:vAlign w:val="top"/>
          </w:tcPr>
          <w:p w14:paraId="178A3A16">
            <w:pPr>
              <w:spacing w:before="161" w:line="5984" w:lineRule="exact"/>
              <w:ind w:firstLine="806"/>
            </w:pPr>
            <w:r>
              <w:rPr>
                <w:position w:val="-119"/>
              </w:rPr>
              <w:drawing>
                <wp:inline distT="0" distB="0" distL="0" distR="0">
                  <wp:extent cx="4504690" cy="379920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4"/>
                          <a:stretch>
                            <a:fillRect/>
                          </a:stretch>
                        </pic:blipFill>
                        <pic:spPr>
                          <a:xfrm>
                            <a:off x="0" y="0"/>
                            <a:ext cx="4505139" cy="3799838"/>
                          </a:xfrm>
                          <a:prstGeom prst="rect">
                            <a:avLst/>
                          </a:prstGeom>
                        </pic:spPr>
                      </pic:pic>
                    </a:graphicData>
                  </a:graphic>
                </wp:inline>
              </w:drawing>
            </w:r>
          </w:p>
          <w:p w14:paraId="56A55E73">
            <w:pPr>
              <w:pStyle w:val="6"/>
              <w:spacing w:before="188" w:line="221" w:lineRule="auto"/>
              <w:ind w:left="3247"/>
              <w:rPr>
                <w:sz w:val="21"/>
                <w:szCs w:val="21"/>
              </w:rPr>
            </w:pPr>
            <w:r>
              <w:rPr>
                <w:spacing w:val="-3"/>
                <w:sz w:val="21"/>
                <w:szCs w:val="21"/>
              </w:rPr>
              <w:t>图</w:t>
            </w:r>
            <w:r>
              <w:rPr>
                <w:spacing w:val="-44"/>
                <w:sz w:val="21"/>
                <w:szCs w:val="21"/>
              </w:rPr>
              <w:t xml:space="preserve"> </w:t>
            </w:r>
            <w:r>
              <w:rPr>
                <w:rFonts w:ascii="Times New Roman" w:hAnsi="Times New Roman" w:eastAsia="Times New Roman" w:cs="Times New Roman"/>
                <w:spacing w:val="-3"/>
                <w:sz w:val="21"/>
                <w:szCs w:val="21"/>
              </w:rPr>
              <w:t xml:space="preserve">3  </w:t>
            </w:r>
            <w:r>
              <w:rPr>
                <w:spacing w:val="-3"/>
                <w:sz w:val="21"/>
                <w:szCs w:val="21"/>
              </w:rPr>
              <w:t>项目总平面布置图</w:t>
            </w:r>
          </w:p>
          <w:p w14:paraId="6AB98F31">
            <w:pPr>
              <w:spacing w:line="244" w:lineRule="auto"/>
              <w:rPr>
                <w:rFonts w:ascii="Arial"/>
                <w:sz w:val="21"/>
              </w:rPr>
            </w:pPr>
          </w:p>
          <w:p w14:paraId="530442F2">
            <w:pPr>
              <w:pStyle w:val="6"/>
              <w:spacing w:before="91" w:line="221" w:lineRule="auto"/>
              <w:ind w:left="706"/>
              <w:outlineLvl w:val="0"/>
              <w:rPr>
                <w:sz w:val="28"/>
                <w:szCs w:val="28"/>
              </w:rPr>
            </w:pPr>
            <w:r>
              <w:rPr>
                <w:b/>
                <w:bCs/>
                <w:spacing w:val="-4"/>
                <w:sz w:val="28"/>
                <w:szCs w:val="28"/>
              </w:rPr>
              <w:t>四、项目产业政策相符性和选址合理性分析</w:t>
            </w:r>
          </w:p>
          <w:p w14:paraId="1489A943">
            <w:pPr>
              <w:spacing w:line="307" w:lineRule="auto"/>
              <w:rPr>
                <w:rFonts w:ascii="Arial"/>
                <w:sz w:val="21"/>
              </w:rPr>
            </w:pPr>
          </w:p>
          <w:p w14:paraId="7CA0391B">
            <w:pPr>
              <w:pStyle w:val="6"/>
              <w:spacing w:before="78" w:line="220" w:lineRule="auto"/>
              <w:ind w:left="606"/>
              <w:outlineLvl w:val="1"/>
            </w:pPr>
            <w:r>
              <w:rPr>
                <w:rFonts w:ascii="Times New Roman" w:hAnsi="Times New Roman" w:eastAsia="Times New Roman" w:cs="Times New Roman"/>
                <w:b/>
                <w:bCs/>
                <w:spacing w:val="-4"/>
              </w:rPr>
              <w:t>1</w:t>
            </w:r>
            <w:r>
              <w:rPr>
                <w:b/>
                <w:bCs/>
                <w:spacing w:val="-4"/>
              </w:rPr>
              <w:t>、产业政策相符性</w:t>
            </w:r>
          </w:p>
          <w:p w14:paraId="52FDCDDA">
            <w:pPr>
              <w:spacing w:line="254" w:lineRule="auto"/>
              <w:rPr>
                <w:rFonts w:ascii="Arial"/>
                <w:sz w:val="21"/>
              </w:rPr>
            </w:pPr>
          </w:p>
          <w:p w14:paraId="71CD13EA">
            <w:pPr>
              <w:pStyle w:val="6"/>
              <w:spacing w:before="78" w:line="357" w:lineRule="auto"/>
              <w:ind w:left="112" w:right="36" w:firstLine="485"/>
              <w:jc w:val="both"/>
            </w:pPr>
            <w:r>
              <w:rPr>
                <w:spacing w:val="-1"/>
              </w:rPr>
              <w:t>本项目属于《国民经济行业分类》分类中的“</w:t>
            </w:r>
            <w:r>
              <w:rPr>
                <w:rFonts w:ascii="Times New Roman" w:hAnsi="Times New Roman" w:eastAsia="Times New Roman" w:cs="Times New Roman"/>
                <w:spacing w:val="-1"/>
              </w:rPr>
              <w:t xml:space="preserve">C3021 </w:t>
            </w:r>
            <w:r>
              <w:rPr>
                <w:spacing w:val="-1"/>
              </w:rPr>
              <w:t>水泥制品制造”，对照</w:t>
            </w:r>
            <w:r>
              <w:rPr>
                <w:spacing w:val="18"/>
              </w:rPr>
              <w:t xml:space="preserve"> </w:t>
            </w:r>
            <w:r>
              <w:rPr>
                <w:spacing w:val="-5"/>
              </w:rPr>
              <w:t>国家发改委</w:t>
            </w:r>
            <w:r>
              <w:rPr>
                <w:spacing w:val="-46"/>
              </w:rPr>
              <w:t xml:space="preserve"> </w:t>
            </w:r>
            <w:r>
              <w:rPr>
                <w:rFonts w:ascii="Times New Roman" w:hAnsi="Times New Roman" w:eastAsia="Times New Roman" w:cs="Times New Roman"/>
                <w:spacing w:val="-5"/>
              </w:rPr>
              <w:t xml:space="preserve">2011 </w:t>
            </w:r>
            <w:r>
              <w:rPr>
                <w:spacing w:val="-5"/>
              </w:rPr>
              <w:t>年</w:t>
            </w:r>
            <w:r>
              <w:rPr>
                <w:spacing w:val="-49"/>
              </w:rPr>
              <w:t xml:space="preserve"> </w:t>
            </w:r>
            <w:r>
              <w:rPr>
                <w:rFonts w:ascii="Times New Roman" w:hAnsi="Times New Roman" w:eastAsia="Times New Roman" w:cs="Times New Roman"/>
                <w:spacing w:val="-5"/>
              </w:rPr>
              <w:t>6</w:t>
            </w:r>
            <w:r>
              <w:rPr>
                <w:rFonts w:ascii="Times New Roman" w:hAnsi="Times New Roman" w:eastAsia="Times New Roman" w:cs="Times New Roman"/>
                <w:spacing w:val="15"/>
              </w:rPr>
              <w:t xml:space="preserve"> </w:t>
            </w:r>
            <w:r>
              <w:rPr>
                <w:spacing w:val="-5"/>
              </w:rPr>
              <w:t>月</w:t>
            </w:r>
            <w:r>
              <w:rPr>
                <w:spacing w:val="-32"/>
              </w:rPr>
              <w:t xml:space="preserve"> </w:t>
            </w:r>
            <w:r>
              <w:rPr>
                <w:rFonts w:ascii="Times New Roman" w:hAnsi="Times New Roman" w:eastAsia="Times New Roman" w:cs="Times New Roman"/>
                <w:spacing w:val="-5"/>
              </w:rPr>
              <w:t xml:space="preserve">1  </w:t>
            </w:r>
            <w:r>
              <w:rPr>
                <w:spacing w:val="-5"/>
              </w:rPr>
              <w:t>日颁布实施的《产业结构调整指导目录》（</w:t>
            </w:r>
            <w:r>
              <w:rPr>
                <w:rFonts w:ascii="Times New Roman" w:hAnsi="Times New Roman" w:eastAsia="Times New Roman" w:cs="Times New Roman"/>
                <w:spacing w:val="-5"/>
              </w:rPr>
              <w:t>2011</w:t>
            </w:r>
            <w:r>
              <w:rPr>
                <w:spacing w:val="-5"/>
              </w:rPr>
              <w:t>年版，</w:t>
            </w:r>
            <w:r>
              <w:t xml:space="preserve"> </w:t>
            </w:r>
            <w:r>
              <w:rPr>
                <w:rFonts w:ascii="Times New Roman" w:hAnsi="Times New Roman" w:eastAsia="Times New Roman" w:cs="Times New Roman"/>
                <w:spacing w:val="-6"/>
              </w:rPr>
              <w:t xml:space="preserve">2013 </w:t>
            </w:r>
            <w:r>
              <w:rPr>
                <w:spacing w:val="-6"/>
              </w:rPr>
              <w:t>修正版</w:t>
            </w:r>
            <w:r>
              <w:rPr>
                <w:spacing w:val="-17"/>
              </w:rPr>
              <w:t>），</w:t>
            </w:r>
            <w:r>
              <w:rPr>
                <w:spacing w:val="-6"/>
              </w:rPr>
              <w:t>本项目不在其鼓励、限制和淘汰类项目之列，</w:t>
            </w:r>
            <w:r>
              <w:rPr>
                <w:spacing w:val="47"/>
              </w:rPr>
              <w:t xml:space="preserve"> </w:t>
            </w:r>
            <w:r>
              <w:rPr>
                <w:spacing w:val="-7"/>
              </w:rPr>
              <w:t>符合国家法律、法</w:t>
            </w:r>
            <w:r>
              <w:t xml:space="preserve"> </w:t>
            </w:r>
            <w:r>
              <w:rPr>
                <w:spacing w:val="-1"/>
              </w:rPr>
              <w:t>规和政策规定的，属允许发展类产业。对照《广东省人民政府关于印发广东省主</w:t>
            </w:r>
            <w:r>
              <w:rPr>
                <w:spacing w:val="2"/>
              </w:rPr>
              <w:t xml:space="preserve"> </w:t>
            </w:r>
            <w:r>
              <w:rPr>
                <w:spacing w:val="-1"/>
              </w:rPr>
              <w:t>体功能区规划的通知》（粤府〔</w:t>
            </w:r>
            <w:r>
              <w:rPr>
                <w:rFonts w:ascii="Times New Roman" w:hAnsi="Times New Roman" w:eastAsia="Times New Roman" w:cs="Times New Roman"/>
                <w:spacing w:val="-1"/>
              </w:rPr>
              <w:t>2012</w:t>
            </w:r>
            <w:r>
              <w:rPr>
                <w:spacing w:val="-1"/>
              </w:rPr>
              <w:t>〕</w:t>
            </w:r>
            <w:r>
              <w:rPr>
                <w:rFonts w:ascii="Times New Roman" w:hAnsi="Times New Roman" w:eastAsia="Times New Roman" w:cs="Times New Roman"/>
                <w:spacing w:val="-1"/>
              </w:rPr>
              <w:t>120</w:t>
            </w:r>
            <w:r>
              <w:rPr>
                <w:rFonts w:ascii="Times New Roman" w:hAnsi="Times New Roman" w:eastAsia="Times New Roman" w:cs="Times New Roman"/>
                <w:spacing w:val="49"/>
              </w:rPr>
              <w:t xml:space="preserve"> </w:t>
            </w:r>
            <w:r>
              <w:rPr>
                <w:spacing w:val="-1"/>
              </w:rPr>
              <w:t>号</w:t>
            </w:r>
            <w:r>
              <w:rPr>
                <w:spacing w:val="7"/>
              </w:rPr>
              <w:t>），</w:t>
            </w:r>
            <w:r>
              <w:rPr>
                <w:spacing w:val="-1"/>
              </w:rPr>
              <w:t>乐昌市属于国家级重点生态功</w:t>
            </w:r>
            <w:r>
              <w:t xml:space="preserve"> </w:t>
            </w:r>
            <w:r>
              <w:rPr>
                <w:spacing w:val="-1"/>
              </w:rPr>
              <w:t>能区，对照广东省经济和信息化委关于印发《广东省主体功能</w:t>
            </w:r>
            <w:r>
              <w:rPr>
                <w:spacing w:val="-2"/>
              </w:rPr>
              <w:t>区产业准入负面清</w:t>
            </w:r>
            <w:r>
              <w:t xml:space="preserve"> </w:t>
            </w:r>
            <w:r>
              <w:rPr>
                <w:spacing w:val="-1"/>
              </w:rPr>
              <w:t xml:space="preserve">单 </w:t>
            </w:r>
            <w:r>
              <w:rPr>
                <w:rFonts w:ascii="Times New Roman" w:hAnsi="Times New Roman" w:eastAsia="Times New Roman" w:cs="Times New Roman"/>
                <w:spacing w:val="-1"/>
              </w:rPr>
              <w:t>2018</w:t>
            </w:r>
            <w:r>
              <w:rPr>
                <w:rFonts w:ascii="Times New Roman" w:hAnsi="Times New Roman" w:eastAsia="Times New Roman" w:cs="Times New Roman"/>
                <w:spacing w:val="49"/>
              </w:rPr>
              <w:t xml:space="preserve"> </w:t>
            </w:r>
            <w:r>
              <w:rPr>
                <w:spacing w:val="-1"/>
              </w:rPr>
              <w:t>年本》粤发改委</w:t>
            </w:r>
            <w:r>
              <w:rPr>
                <w:rFonts w:ascii="Times New Roman" w:hAnsi="Times New Roman" w:eastAsia="Times New Roman" w:cs="Times New Roman"/>
                <w:spacing w:val="-1"/>
              </w:rPr>
              <w:t>[2018]12</w:t>
            </w:r>
            <w:r>
              <w:rPr>
                <w:rFonts w:ascii="Times New Roman" w:hAnsi="Times New Roman" w:eastAsia="Times New Roman" w:cs="Times New Roman"/>
                <w:spacing w:val="54"/>
              </w:rPr>
              <w:t xml:space="preserve"> </w:t>
            </w:r>
            <w:r>
              <w:rPr>
                <w:spacing w:val="-1"/>
              </w:rPr>
              <w:t>号、《广东省国家</w:t>
            </w:r>
            <w:r>
              <w:rPr>
                <w:spacing w:val="-2"/>
              </w:rPr>
              <w:t>重点生态功能区产业准入负</w:t>
            </w:r>
            <w:r>
              <w:t xml:space="preserve"> </w:t>
            </w:r>
            <w:r>
              <w:rPr>
                <w:spacing w:val="-7"/>
              </w:rPr>
              <w:t>面清单》（</w:t>
            </w:r>
            <w:r>
              <w:rPr>
                <w:rFonts w:ascii="Times New Roman" w:hAnsi="Times New Roman" w:eastAsia="Times New Roman" w:cs="Times New Roman"/>
                <w:spacing w:val="-7"/>
              </w:rPr>
              <w:t xml:space="preserve">2017 </w:t>
            </w:r>
            <w:r>
              <w:rPr>
                <w:spacing w:val="-7"/>
              </w:rPr>
              <w:t>年</w:t>
            </w:r>
            <w:r>
              <w:rPr>
                <w:spacing w:val="-48"/>
              </w:rPr>
              <w:t xml:space="preserve"> </w:t>
            </w:r>
            <w:r>
              <w:rPr>
                <w:rFonts w:ascii="Times New Roman" w:hAnsi="Times New Roman" w:eastAsia="Times New Roman" w:cs="Times New Roman"/>
                <w:spacing w:val="-7"/>
              </w:rPr>
              <w:t>5</w:t>
            </w:r>
            <w:r>
              <w:rPr>
                <w:rFonts w:ascii="Times New Roman" w:hAnsi="Times New Roman" w:eastAsia="Times New Roman" w:cs="Times New Roman"/>
                <w:spacing w:val="15"/>
              </w:rPr>
              <w:t xml:space="preserve"> </w:t>
            </w:r>
            <w:r>
              <w:rPr>
                <w:spacing w:val="-7"/>
              </w:rPr>
              <w:t>月）等文件，本项目不属</w:t>
            </w:r>
            <w:r>
              <w:rPr>
                <w:spacing w:val="-8"/>
              </w:rPr>
              <w:t>于负面清单内相关产业。由此可见，</w:t>
            </w:r>
            <w:r>
              <w:t xml:space="preserve"> </w:t>
            </w:r>
            <w:r>
              <w:rPr>
                <w:spacing w:val="-3"/>
              </w:rPr>
              <w:t>本项目建设符合国家和地方产业政策。</w:t>
            </w:r>
          </w:p>
          <w:p w14:paraId="01E144E3">
            <w:pPr>
              <w:pStyle w:val="6"/>
              <w:spacing w:before="194" w:line="221" w:lineRule="auto"/>
              <w:ind w:left="595"/>
              <w:outlineLvl w:val="1"/>
            </w:pPr>
            <w:r>
              <w:rPr>
                <w:rFonts w:ascii="Times New Roman" w:hAnsi="Times New Roman" w:eastAsia="Times New Roman" w:cs="Times New Roman"/>
                <w:b/>
                <w:bCs/>
                <w:spacing w:val="-3"/>
              </w:rPr>
              <w:t>2</w:t>
            </w:r>
            <w:r>
              <w:rPr>
                <w:b/>
                <w:bCs/>
                <w:spacing w:val="-3"/>
              </w:rPr>
              <w:t>、选址合理性分析</w:t>
            </w:r>
          </w:p>
          <w:p w14:paraId="03B5B83D">
            <w:pPr>
              <w:spacing w:line="256" w:lineRule="auto"/>
              <w:rPr>
                <w:rFonts w:ascii="Arial"/>
                <w:sz w:val="21"/>
              </w:rPr>
            </w:pPr>
          </w:p>
          <w:p w14:paraId="51D4B92D">
            <w:pPr>
              <w:pStyle w:val="6"/>
              <w:spacing w:before="79" w:line="220" w:lineRule="auto"/>
              <w:jc w:val="right"/>
            </w:pPr>
            <w:r>
              <w:rPr>
                <w:spacing w:val="-3"/>
              </w:rPr>
              <w:t>本项目选址于乐昌市坪石镇老坪石龙珠村委会大岭组（</w:t>
            </w:r>
            <w:r>
              <w:rPr>
                <w:rFonts w:ascii="Times New Roman" w:hAnsi="Times New Roman" w:eastAsia="Times New Roman" w:cs="Times New Roman"/>
                <w:spacing w:val="-3"/>
              </w:rPr>
              <w:t>107</w:t>
            </w:r>
            <w:r>
              <w:rPr>
                <w:rFonts w:ascii="Times New Roman" w:hAnsi="Times New Roman" w:eastAsia="Times New Roman" w:cs="Times New Roman"/>
                <w:spacing w:val="33"/>
                <w:w w:val="101"/>
              </w:rPr>
              <w:t xml:space="preserve"> </w:t>
            </w:r>
            <w:r>
              <w:rPr>
                <w:spacing w:val="-3"/>
              </w:rPr>
              <w:t>国道收费站处</w:t>
            </w:r>
            <w:r>
              <w:rPr>
                <w:spacing w:val="-42"/>
              </w:rPr>
              <w:t>），</w:t>
            </w:r>
          </w:p>
        </w:tc>
      </w:tr>
    </w:tbl>
    <w:p w14:paraId="187ED0DF">
      <w:pPr>
        <w:pStyle w:val="2"/>
      </w:pPr>
    </w:p>
    <w:p w14:paraId="708DF6DE">
      <w:pPr>
        <w:sectPr>
          <w:footerReference r:id="rId13" w:type="default"/>
          <w:pgSz w:w="11907" w:h="16839"/>
          <w:pgMar w:top="1431" w:right="1653" w:bottom="1267" w:left="1653" w:header="0" w:footer="1103" w:gutter="0"/>
          <w:cols w:space="720" w:num="1"/>
        </w:sectPr>
      </w:pPr>
    </w:p>
    <w:p w14:paraId="203589D0">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94"/>
      </w:tblGrid>
      <w:tr w14:paraId="1E5F2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0" w:hRule="atLeast"/>
        </w:trPr>
        <w:tc>
          <w:tcPr>
            <w:tcW w:w="8594" w:type="dxa"/>
            <w:tcBorders>
              <w:bottom w:val="nil"/>
            </w:tcBorders>
            <w:vAlign w:val="top"/>
          </w:tcPr>
          <w:p w14:paraId="5A7FC415">
            <w:pPr>
              <w:pStyle w:val="6"/>
              <w:spacing w:before="113" w:line="356" w:lineRule="auto"/>
              <w:ind w:left="117" w:right="90"/>
              <w:jc w:val="both"/>
            </w:pPr>
            <w:r>
              <w:rPr>
                <w:spacing w:val="-1"/>
              </w:rPr>
              <w:t>根据乐昌市经济开发区管理委员会开出的征地协议书（见附件</w:t>
            </w:r>
            <w:r>
              <w:rPr>
                <w:spacing w:val="-20"/>
              </w:rPr>
              <w:t xml:space="preserve"> </w:t>
            </w:r>
            <w:r>
              <w:rPr>
                <w:rFonts w:ascii="Times New Roman" w:hAnsi="Times New Roman" w:eastAsia="Times New Roman" w:cs="Times New Roman"/>
                <w:spacing w:val="-1"/>
              </w:rPr>
              <w:t>2</w:t>
            </w:r>
            <w:r>
              <w:rPr>
                <w:spacing w:val="8"/>
              </w:rPr>
              <w:t>），</w:t>
            </w:r>
            <w:r>
              <w:rPr>
                <w:spacing w:val="-1"/>
              </w:rPr>
              <w:t>该地产权归</w:t>
            </w:r>
            <w:r>
              <w:t xml:space="preserve"> </w:t>
            </w:r>
            <w:r>
              <w:rPr>
                <w:spacing w:val="-1"/>
              </w:rPr>
              <w:t>坪石镇老坪石龙珠村委会大岭组村民付有田所有（该建设单位法人代</w:t>
            </w:r>
            <w:r>
              <w:rPr>
                <w:spacing w:val="-2"/>
              </w:rPr>
              <w:t>表）。项目</w:t>
            </w:r>
            <w:r>
              <w:t xml:space="preserve"> </w:t>
            </w:r>
            <w:r>
              <w:rPr>
                <w:spacing w:val="-1"/>
              </w:rPr>
              <w:t>所在地不在自然保护区、风景名胜区、世界文化和自然遗产地、引用水源保</w:t>
            </w:r>
            <w:r>
              <w:rPr>
                <w:spacing w:val="-2"/>
              </w:rPr>
              <w:t>护区</w:t>
            </w:r>
            <w:r>
              <w:t xml:space="preserve"> </w:t>
            </w:r>
            <w:r>
              <w:rPr>
                <w:spacing w:val="-1"/>
              </w:rPr>
              <w:t>和其他需要特殊保护的区域；且本项目所在地属于《韶关市环境保护</w:t>
            </w:r>
            <w:bookmarkStart w:id="0" w:name="_GoBack"/>
            <w:bookmarkEnd w:id="0"/>
            <w:r>
              <w:rPr>
                <w:rFonts w:hint="eastAsia"/>
                <w:spacing w:val="-1"/>
                <w:lang w:eastAsia="zh-CN"/>
              </w:rPr>
              <w:t>规划纲要</w:t>
            </w:r>
            <w:r>
              <w:rPr>
                <w:spacing w:val="-1"/>
              </w:rPr>
              <w:t>》</w:t>
            </w:r>
            <w:r>
              <w:rPr>
                <w:spacing w:val="15"/>
              </w:rPr>
              <w:t xml:space="preserve"> </w:t>
            </w:r>
            <w:r>
              <w:rPr>
                <w:spacing w:val="-3"/>
              </w:rPr>
              <w:t>（</w:t>
            </w:r>
            <w:r>
              <w:rPr>
                <w:rFonts w:ascii="Times New Roman" w:hAnsi="Times New Roman" w:eastAsia="Times New Roman" w:cs="Times New Roman"/>
                <w:spacing w:val="-3"/>
              </w:rPr>
              <w:t>2006-2020</w:t>
            </w:r>
            <w:r>
              <w:rPr>
                <w:spacing w:val="-3"/>
              </w:rPr>
              <w:t>）中的集约利用区，不在韶关市生态严控区红色范围，可进行项目建</w:t>
            </w:r>
            <w:r>
              <w:rPr>
                <w:spacing w:val="3"/>
              </w:rPr>
              <w:t xml:space="preserve"> </w:t>
            </w:r>
            <w:r>
              <w:rPr>
                <w:spacing w:val="-2"/>
              </w:rPr>
              <w:t>设，选址合理。详见图</w:t>
            </w:r>
            <w:r>
              <w:rPr>
                <w:spacing w:val="-47"/>
              </w:rPr>
              <w:t xml:space="preserve"> </w:t>
            </w:r>
            <w:r>
              <w:rPr>
                <w:rFonts w:ascii="Times New Roman" w:hAnsi="Times New Roman" w:eastAsia="Times New Roman" w:cs="Times New Roman"/>
                <w:spacing w:val="-2"/>
              </w:rPr>
              <w:t>4</w:t>
            </w:r>
            <w:r>
              <w:rPr>
                <w:spacing w:val="-2"/>
              </w:rPr>
              <w:t>。</w:t>
            </w:r>
          </w:p>
          <w:p w14:paraId="52D10C0B">
            <w:pPr>
              <w:pStyle w:val="6"/>
              <w:spacing w:before="190" w:line="351" w:lineRule="auto"/>
              <w:ind w:left="120" w:right="107" w:firstLine="477"/>
              <w:jc w:val="both"/>
            </w:pPr>
            <w:r>
              <w:rPr>
                <w:spacing w:val="-1"/>
              </w:rPr>
              <w:t>根据本项目运行的特点，在采取废气、噪声等治理措施后，对最近</w:t>
            </w:r>
            <w:r>
              <w:rPr>
                <w:spacing w:val="-2"/>
              </w:rPr>
              <w:t>的居民点</w:t>
            </w:r>
            <w:r>
              <w:t xml:space="preserve"> 大岭村（离本项目约 </w:t>
            </w:r>
            <w:r>
              <w:rPr>
                <w:rFonts w:ascii="Times New Roman" w:hAnsi="Times New Roman" w:eastAsia="Times New Roman" w:cs="Times New Roman"/>
              </w:rPr>
              <w:t>500m</w:t>
            </w:r>
            <w:r>
              <w:t>）的居民的生活环境影响很小。根据项目周边水环境</w:t>
            </w:r>
            <w:r>
              <w:rPr>
                <w:spacing w:val="11"/>
              </w:rPr>
              <w:t xml:space="preserve"> </w:t>
            </w:r>
            <w:r>
              <w:rPr>
                <w:spacing w:val="1"/>
              </w:rPr>
              <w:t>功能区划图（见附图</w:t>
            </w:r>
            <w:r>
              <w:rPr>
                <w:rFonts w:ascii="Times New Roman" w:hAnsi="Times New Roman" w:eastAsia="Times New Roman" w:cs="Times New Roman"/>
                <w:spacing w:val="1"/>
              </w:rPr>
              <w:t>6</w:t>
            </w:r>
            <w:r>
              <w:rPr>
                <w:spacing w:val="-3"/>
              </w:rPr>
              <w:t>），</w:t>
            </w:r>
            <w:r>
              <w:rPr>
                <w:spacing w:val="1"/>
              </w:rPr>
              <w:t>本项目不涉及敏感水源。</w:t>
            </w:r>
          </w:p>
          <w:p w14:paraId="6DA37727">
            <w:pPr>
              <w:pStyle w:val="6"/>
              <w:spacing w:before="191" w:line="220" w:lineRule="auto"/>
              <w:ind w:left="600"/>
            </w:pPr>
            <w:r>
              <w:rPr>
                <w:spacing w:val="-4"/>
              </w:rPr>
              <w:t>综上，本项目选址合理。</w:t>
            </w:r>
          </w:p>
        </w:tc>
      </w:tr>
      <w:tr w14:paraId="3E510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4" w:hRule="atLeast"/>
        </w:trPr>
        <w:tc>
          <w:tcPr>
            <w:tcW w:w="8594" w:type="dxa"/>
            <w:tcBorders>
              <w:top w:val="nil"/>
              <w:bottom w:val="nil"/>
            </w:tcBorders>
            <w:vAlign w:val="top"/>
          </w:tcPr>
          <w:p w14:paraId="251140E1">
            <w:pPr>
              <w:spacing w:line="280" w:lineRule="auto"/>
              <w:rPr>
                <w:rFonts w:ascii="Arial"/>
                <w:sz w:val="21"/>
              </w:rPr>
            </w:pPr>
            <w:r>
              <w:drawing>
                <wp:anchor distT="0" distB="0" distL="0" distR="0" simplePos="0" relativeHeight="251660288" behindDoc="1" locked="0" layoutInCell="1" allowOverlap="1">
                  <wp:simplePos x="0" y="0"/>
                  <wp:positionH relativeFrom="rightMargin">
                    <wp:posOffset>-5282565</wp:posOffset>
                  </wp:positionH>
                  <wp:positionV relativeFrom="topMargin">
                    <wp:posOffset>108585</wp:posOffset>
                  </wp:positionV>
                  <wp:extent cx="5111750" cy="466661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5"/>
                          <a:stretch>
                            <a:fillRect/>
                          </a:stretch>
                        </pic:blipFill>
                        <pic:spPr>
                          <a:xfrm>
                            <a:off x="0" y="0"/>
                            <a:ext cx="5111507" cy="4666614"/>
                          </a:xfrm>
                          <a:prstGeom prst="rect">
                            <a:avLst/>
                          </a:prstGeom>
                        </pic:spPr>
                      </pic:pic>
                    </a:graphicData>
                  </a:graphic>
                </wp:anchor>
              </w:drawing>
            </w:r>
          </w:p>
          <w:p w14:paraId="24644BA7">
            <w:pPr>
              <w:spacing w:line="280" w:lineRule="auto"/>
              <w:rPr>
                <w:rFonts w:ascii="Arial"/>
                <w:sz w:val="21"/>
              </w:rPr>
            </w:pPr>
          </w:p>
          <w:p w14:paraId="7BD047F6">
            <w:pPr>
              <w:spacing w:line="280" w:lineRule="auto"/>
              <w:rPr>
                <w:rFonts w:ascii="Arial"/>
                <w:sz w:val="21"/>
              </w:rPr>
            </w:pPr>
          </w:p>
          <w:p w14:paraId="5E74890F">
            <w:pPr>
              <w:spacing w:line="280" w:lineRule="auto"/>
              <w:rPr>
                <w:rFonts w:ascii="Arial"/>
                <w:sz w:val="21"/>
              </w:rPr>
            </w:pPr>
          </w:p>
          <w:p w14:paraId="50F9EB1B">
            <w:pPr>
              <w:pStyle w:val="6"/>
              <w:spacing w:line="1071" w:lineRule="exact"/>
              <w:ind w:firstLine="1531"/>
            </w:pPr>
            <w:r>
              <w:rPr>
                <w:position w:val="-21"/>
              </w:rPr>
              <w:pict>
                <v:group id="_x0000_s1035" o:spid="_x0000_s1035" o:spt="203" style="height:53.6pt;width:139.85pt;" coordsize="2797,1071">
                  <o:lock v:ext="edit"/>
                  <v:shape id="_x0000_s1036" o:spid="_x0000_s1036" style="position:absolute;left:124;top:82;height:989;width:2672;" filled="f" stroked="t" coordsize="2672,989" path="m1053,407c1053,344,1104,294,1167,294l1321,294,1721,294,2543,294c2606,294,2656,344,2656,407l2656,407,2656,577,2656,859c2656,922,2606,973,2543,973l1721,973,1321,973,1167,973c1104,973,1053,922,1053,859l1053,577,15,15,1053,407,1053,407xe">
                    <v:fill on="f" focussize="0,0"/>
                    <v:stroke weight="1.5pt" color="#FF0000" joinstyle="miter"/>
                    <v:imagedata o:title=""/>
                    <o:lock v:ext="edit"/>
                  </v:shape>
                  <v:shape id="_x0000_s1037" o:spid="_x0000_s1037" o:spt="202" type="#_x0000_t202" style="position:absolute;left:-20;top:-20;height:875;width:2622;" filled="f" stroked="f" coordsize="21600,21600">
                    <v:path/>
                    <v:fill on="f" focussize="0,0"/>
                    <v:stroke on="f"/>
                    <v:imagedata o:title=""/>
                    <o:lock v:ext="edit" aspectratio="f"/>
                    <v:textbox inset="0mm,0mm,0mm,0mm">
                      <w:txbxContent>
                        <w:p w14:paraId="417B499B">
                          <w:pPr>
                            <w:spacing w:before="20" w:line="133" w:lineRule="exact"/>
                            <w:ind w:firstLine="20"/>
                          </w:pPr>
                          <w:r>
                            <w:rPr>
                              <w:position w:val="-2"/>
                            </w:rPr>
                            <w:drawing>
                              <wp:inline distT="0" distB="0" distL="0" distR="0">
                                <wp:extent cx="83820" cy="8445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6"/>
                                        <a:stretch>
                                          <a:fillRect/>
                                        </a:stretch>
                                      </pic:blipFill>
                                      <pic:spPr>
                                        <a:xfrm>
                                          <a:off x="0" y="0"/>
                                          <a:ext cx="84454" cy="84455"/>
                                        </a:xfrm>
                                        <a:prstGeom prst="rect">
                                          <a:avLst/>
                                        </a:prstGeom>
                                      </pic:spPr>
                                    </pic:pic>
                                  </a:graphicData>
                                </a:graphic>
                              </wp:inline>
                            </w:drawing>
                          </w:r>
                        </w:p>
                        <w:p w14:paraId="2A8E9C28">
                          <w:pPr>
                            <w:spacing w:line="380" w:lineRule="auto"/>
                            <w:rPr>
                              <w:rFonts w:ascii="Arial"/>
                              <w:sz w:val="21"/>
                            </w:rPr>
                          </w:pPr>
                        </w:p>
                        <w:p w14:paraId="183AD115">
                          <w:pPr>
                            <w:spacing w:before="78" w:line="221" w:lineRule="auto"/>
                            <w:ind w:right="20"/>
                            <w:jc w:val="right"/>
                            <w:rPr>
                              <w:rFonts w:ascii="宋体" w:hAnsi="宋体" w:eastAsia="宋体" w:cs="宋体"/>
                              <w:sz w:val="24"/>
                              <w:szCs w:val="24"/>
                            </w:rPr>
                          </w:pPr>
                          <w:r>
                            <w:rPr>
                              <w:rFonts w:ascii="宋体" w:hAnsi="宋体" w:eastAsia="宋体" w:cs="宋体"/>
                              <w:b/>
                              <w:bCs/>
                              <w:color w:val="050505"/>
                              <w:spacing w:val="-5"/>
                              <w:sz w:val="24"/>
                              <w:szCs w:val="24"/>
                            </w:rPr>
                            <w:t>项目所在地</w:t>
                          </w:r>
                        </w:p>
                      </w:txbxContent>
                    </v:textbox>
                  </v:shape>
                  <w10:wrap type="none"/>
                  <w10:anchorlock/>
                </v:group>
              </w:pict>
            </w:r>
          </w:p>
        </w:tc>
      </w:tr>
      <w:tr w14:paraId="1A1A3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 w:hRule="atLeast"/>
        </w:trPr>
        <w:tc>
          <w:tcPr>
            <w:tcW w:w="8594" w:type="dxa"/>
            <w:tcBorders>
              <w:top w:val="nil"/>
            </w:tcBorders>
            <w:vAlign w:val="top"/>
          </w:tcPr>
          <w:p w14:paraId="3351C1A3">
            <w:pPr>
              <w:pStyle w:val="6"/>
              <w:spacing w:before="144" w:line="222" w:lineRule="auto"/>
              <w:ind w:left="2827"/>
              <w:rPr>
                <w:sz w:val="21"/>
                <w:szCs w:val="21"/>
              </w:rPr>
            </w:pPr>
            <w:r>
              <w:rPr>
                <w:spacing w:val="-2"/>
                <w:sz w:val="21"/>
                <w:szCs w:val="21"/>
              </w:rPr>
              <w:t>图</w:t>
            </w:r>
            <w:r>
              <w:rPr>
                <w:spacing w:val="-38"/>
                <w:sz w:val="21"/>
                <w:szCs w:val="21"/>
              </w:rPr>
              <w:t xml:space="preserve"> </w:t>
            </w:r>
            <w:r>
              <w:rPr>
                <w:rFonts w:ascii="Times New Roman" w:hAnsi="Times New Roman" w:eastAsia="Times New Roman" w:cs="Times New Roman"/>
                <w:spacing w:val="-2"/>
                <w:sz w:val="21"/>
                <w:szCs w:val="21"/>
              </w:rPr>
              <w:t xml:space="preserve">4      </w:t>
            </w:r>
            <w:r>
              <w:rPr>
                <w:spacing w:val="-2"/>
                <w:sz w:val="21"/>
                <w:szCs w:val="21"/>
              </w:rPr>
              <w:t>项目所在位置生态功能分区图</w:t>
            </w:r>
          </w:p>
        </w:tc>
      </w:tr>
    </w:tbl>
    <w:p w14:paraId="018862C5">
      <w:pPr>
        <w:pStyle w:val="2"/>
      </w:pPr>
    </w:p>
    <w:p w14:paraId="5952E57C">
      <w:pPr>
        <w:sectPr>
          <w:footerReference r:id="rId14" w:type="default"/>
          <w:pgSz w:w="11907" w:h="16839"/>
          <w:pgMar w:top="1431" w:right="1653" w:bottom="1267" w:left="1653" w:header="0" w:footer="1103" w:gutter="0"/>
          <w:cols w:space="720" w:num="1"/>
        </w:sectPr>
      </w:pPr>
    </w:p>
    <w:p w14:paraId="19C951D1">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2E0754E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365" w:hRule="atLeast"/>
        </w:trPr>
        <w:tc>
          <w:tcPr>
            <w:tcW w:w="8594" w:type="dxa"/>
            <w:vAlign w:val="top"/>
          </w:tcPr>
          <w:p w14:paraId="45CD4DC2">
            <w:pPr>
              <w:pStyle w:val="6"/>
              <w:spacing w:before="332" w:line="220" w:lineRule="auto"/>
              <w:ind w:left="124"/>
              <w:rPr>
                <w:sz w:val="28"/>
                <w:szCs w:val="28"/>
              </w:rPr>
            </w:pPr>
            <w:r>
              <w:rPr>
                <w:b/>
                <w:bCs/>
                <w:spacing w:val="-5"/>
                <w:sz w:val="28"/>
                <w:szCs w:val="28"/>
              </w:rPr>
              <w:t>与本项目有关的原有污染情况及主要环境问题：</w:t>
            </w:r>
          </w:p>
          <w:p w14:paraId="7C50E199">
            <w:pPr>
              <w:pStyle w:val="6"/>
              <w:spacing w:before="308" w:line="350" w:lineRule="auto"/>
              <w:ind w:left="119" w:right="105" w:firstLine="479"/>
            </w:pPr>
            <w:r>
              <w:rPr>
                <w:spacing w:val="-1"/>
              </w:rPr>
              <w:t>本项目属新建项目，于乐昌市坪石镇老坪石</w:t>
            </w:r>
            <w:r>
              <w:rPr>
                <w:spacing w:val="-2"/>
              </w:rPr>
              <w:t>龙珠村委会大岭组进行水泥管、</w:t>
            </w:r>
            <w:r>
              <w:t xml:space="preserve"> </w:t>
            </w:r>
            <w:r>
              <w:rPr>
                <w:spacing w:val="-1"/>
              </w:rPr>
              <w:t>沙井盖、沟盖板建设项目，该地产权归坪石镇老坪石龙珠村委会大岭组村民</w:t>
            </w:r>
            <w:r>
              <w:rPr>
                <w:spacing w:val="-2"/>
              </w:rPr>
              <w:t>付有</w:t>
            </w:r>
            <w:r>
              <w:t xml:space="preserve"> </w:t>
            </w:r>
            <w:r>
              <w:rPr>
                <w:spacing w:val="-1"/>
              </w:rPr>
              <w:t>田所有，主体工程已建成，无施工期污染影响，故</w:t>
            </w:r>
            <w:r>
              <w:rPr>
                <w:spacing w:val="-2"/>
              </w:rPr>
              <w:t>不存在原有污染问题。</w:t>
            </w:r>
          </w:p>
          <w:p w14:paraId="6E032B18">
            <w:pPr>
              <w:pStyle w:val="6"/>
              <w:spacing w:before="191" w:line="351" w:lineRule="auto"/>
              <w:ind w:left="117" w:right="105" w:firstLine="480"/>
              <w:jc w:val="both"/>
            </w:pPr>
            <w:r>
              <w:rPr>
                <w:spacing w:val="-3"/>
              </w:rPr>
              <w:t>根据现场踏勘，项目西邻国道</w:t>
            </w:r>
            <w:r>
              <w:rPr>
                <w:rFonts w:ascii="Times New Roman" w:hAnsi="Times New Roman" w:eastAsia="Times New Roman" w:cs="Times New Roman"/>
                <w:spacing w:val="-3"/>
              </w:rPr>
              <w:t>G107</w:t>
            </w:r>
            <w:r>
              <w:rPr>
                <w:spacing w:val="-3"/>
              </w:rPr>
              <w:t>，南邻米粉厂，西面和北面为荒山地。项</w:t>
            </w:r>
            <w:r>
              <w:rPr>
                <w:spacing w:val="17"/>
              </w:rPr>
              <w:t xml:space="preserve"> </w:t>
            </w:r>
            <w:r>
              <w:rPr>
                <w:spacing w:val="-6"/>
              </w:rPr>
              <w:t>目所在区域主要环境问题为周边道路产生的交通噪声、汽车尾气等，</w:t>
            </w:r>
            <w:r>
              <w:rPr>
                <w:spacing w:val="53"/>
              </w:rPr>
              <w:t xml:space="preserve"> </w:t>
            </w:r>
            <w:r>
              <w:rPr>
                <w:spacing w:val="-6"/>
              </w:rPr>
              <w:t>对环境影响</w:t>
            </w:r>
            <w:r>
              <w:t xml:space="preserve"> </w:t>
            </w:r>
            <w:r>
              <w:rPr>
                <w:spacing w:val="-10"/>
              </w:rPr>
              <w:t>较小。</w:t>
            </w:r>
          </w:p>
        </w:tc>
      </w:tr>
    </w:tbl>
    <w:p w14:paraId="207D76D9">
      <w:pPr>
        <w:pStyle w:val="2"/>
      </w:pPr>
    </w:p>
    <w:p w14:paraId="7B0B220C">
      <w:pPr>
        <w:sectPr>
          <w:footerReference r:id="rId15" w:type="default"/>
          <w:pgSz w:w="11907" w:h="16839"/>
          <w:pgMar w:top="1431" w:right="1653" w:bottom="1266" w:left="1653" w:header="0" w:footer="1103" w:gutter="0"/>
          <w:cols w:space="720" w:num="1"/>
        </w:sectPr>
      </w:pPr>
    </w:p>
    <w:p w14:paraId="4EA26B62">
      <w:pPr>
        <w:spacing w:before="323" w:line="220" w:lineRule="auto"/>
        <w:ind w:left="161"/>
        <w:rPr>
          <w:rFonts w:ascii="宋体" w:hAnsi="宋体" w:eastAsia="宋体" w:cs="宋体"/>
          <w:sz w:val="30"/>
          <w:szCs w:val="30"/>
        </w:rPr>
      </w:pPr>
      <w:r>
        <w:rPr>
          <w:rFonts w:ascii="宋体" w:hAnsi="宋体" w:eastAsia="宋体" w:cs="宋体"/>
          <w:b/>
          <w:bCs/>
          <w:spacing w:val="-3"/>
          <w:sz w:val="30"/>
          <w:szCs w:val="30"/>
        </w:rPr>
        <w:t>建设项目所在地自然环境社会环境简况</w:t>
      </w:r>
    </w:p>
    <w:p w14:paraId="34867EC3">
      <w:pPr>
        <w:spacing w:line="107" w:lineRule="exact"/>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2DB7115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645" w:hRule="atLeast"/>
        </w:trPr>
        <w:tc>
          <w:tcPr>
            <w:tcW w:w="8594" w:type="dxa"/>
            <w:vAlign w:val="top"/>
          </w:tcPr>
          <w:p w14:paraId="05B0DA29">
            <w:pPr>
              <w:pStyle w:val="6"/>
              <w:spacing w:before="331" w:line="398" w:lineRule="auto"/>
              <w:ind w:left="131" w:right="105" w:firstLine="32"/>
              <w:rPr>
                <w:sz w:val="28"/>
                <w:szCs w:val="28"/>
              </w:rPr>
            </w:pPr>
            <w:r>
              <w:rPr>
                <w:b/>
                <w:bCs/>
                <w:spacing w:val="-6"/>
                <w:sz w:val="28"/>
                <w:szCs w:val="28"/>
              </w:rPr>
              <w:t>自然环境简况（地形、地貌、地质、气候、气象、水文、植被、生物</w:t>
            </w:r>
            <w:r>
              <w:rPr>
                <w:spacing w:val="9"/>
                <w:sz w:val="28"/>
                <w:szCs w:val="28"/>
              </w:rPr>
              <w:t xml:space="preserve"> </w:t>
            </w:r>
            <w:r>
              <w:rPr>
                <w:b/>
                <w:bCs/>
                <w:spacing w:val="-9"/>
                <w:sz w:val="28"/>
                <w:szCs w:val="28"/>
              </w:rPr>
              <w:t>多样性等）</w:t>
            </w:r>
          </w:p>
          <w:p w14:paraId="2BDF1F23">
            <w:pPr>
              <w:pStyle w:val="6"/>
              <w:spacing w:before="138" w:line="222" w:lineRule="auto"/>
              <w:ind w:left="606"/>
              <w:outlineLvl w:val="1"/>
            </w:pPr>
            <w:r>
              <w:rPr>
                <w:rFonts w:ascii="Times New Roman" w:hAnsi="Times New Roman" w:eastAsia="Times New Roman" w:cs="Times New Roman"/>
                <w:b/>
                <w:bCs/>
                <w:spacing w:val="-5"/>
              </w:rPr>
              <w:t>1</w:t>
            </w:r>
            <w:r>
              <w:rPr>
                <w:b/>
                <w:bCs/>
                <w:spacing w:val="-5"/>
              </w:rPr>
              <w:t>、地理位置</w:t>
            </w:r>
          </w:p>
          <w:p w14:paraId="7C3D5C86">
            <w:pPr>
              <w:spacing w:line="254" w:lineRule="auto"/>
              <w:rPr>
                <w:rFonts w:ascii="Arial"/>
                <w:sz w:val="21"/>
              </w:rPr>
            </w:pPr>
          </w:p>
          <w:p w14:paraId="1E60E724">
            <w:pPr>
              <w:pStyle w:val="6"/>
              <w:spacing w:before="78" w:line="354" w:lineRule="auto"/>
              <w:ind w:left="118" w:right="56" w:firstLine="486"/>
            </w:pPr>
            <w:r>
              <w:rPr>
                <w:spacing w:val="-3"/>
              </w:rPr>
              <w:t>乐昌市（县）位于广东省北部，武江的中上游。地处北纬</w:t>
            </w:r>
            <w:r>
              <w:rPr>
                <w:spacing w:val="-30"/>
              </w:rPr>
              <w:t xml:space="preserve"> </w:t>
            </w:r>
            <w:r>
              <w:rPr>
                <w:rFonts w:ascii="Times New Roman" w:hAnsi="Times New Roman" w:eastAsia="Times New Roman" w:cs="Times New Roman"/>
                <w:spacing w:val="-3"/>
              </w:rPr>
              <w:t>24º57´</w:t>
            </w:r>
            <w:r>
              <w:rPr>
                <w:spacing w:val="-3"/>
              </w:rPr>
              <w:t>至</w:t>
            </w:r>
            <w:r>
              <w:rPr>
                <w:spacing w:val="-43"/>
              </w:rPr>
              <w:t xml:space="preserve"> </w:t>
            </w:r>
            <w:r>
              <w:rPr>
                <w:rFonts w:ascii="Times New Roman" w:hAnsi="Times New Roman" w:eastAsia="Times New Roman" w:cs="Times New Roman"/>
                <w:spacing w:val="-3"/>
              </w:rPr>
              <w:t>25º31´</w:t>
            </w:r>
            <w:r>
              <w:rPr>
                <w:rFonts w:ascii="Times New Roman" w:hAnsi="Times New Roman" w:eastAsia="Times New Roman" w:cs="Times New Roman"/>
                <w:spacing w:val="-37"/>
              </w:rPr>
              <w:t xml:space="preserve"> </w:t>
            </w:r>
            <w:r>
              <w:rPr>
                <w:spacing w:val="-3"/>
              </w:rPr>
              <w:t>,</w:t>
            </w:r>
            <w:r>
              <w:t xml:space="preserve">   </w:t>
            </w:r>
            <w:r>
              <w:rPr>
                <w:spacing w:val="-5"/>
              </w:rPr>
              <w:t>东经</w:t>
            </w:r>
            <w:r>
              <w:rPr>
                <w:spacing w:val="-15"/>
              </w:rPr>
              <w:t xml:space="preserve"> </w:t>
            </w:r>
            <w:r>
              <w:rPr>
                <w:rFonts w:ascii="Times New Roman" w:hAnsi="Times New Roman" w:eastAsia="Times New Roman" w:cs="Times New Roman"/>
                <w:spacing w:val="-5"/>
              </w:rPr>
              <w:t>112º51´</w:t>
            </w:r>
            <w:r>
              <w:rPr>
                <w:spacing w:val="-5"/>
              </w:rPr>
              <w:t>至</w:t>
            </w:r>
            <w:r>
              <w:rPr>
                <w:spacing w:val="-32"/>
              </w:rPr>
              <w:t xml:space="preserve"> </w:t>
            </w:r>
            <w:r>
              <w:rPr>
                <w:rFonts w:ascii="Times New Roman" w:hAnsi="Times New Roman" w:eastAsia="Times New Roman" w:cs="Times New Roman"/>
                <w:spacing w:val="-5"/>
              </w:rPr>
              <w:t>113º34´</w:t>
            </w:r>
            <w:r>
              <w:rPr>
                <w:spacing w:val="-5"/>
              </w:rPr>
              <w:t>之间。境内东西相距</w:t>
            </w:r>
            <w:r>
              <w:rPr>
                <w:spacing w:val="-51"/>
              </w:rPr>
              <w:t xml:space="preserve"> </w:t>
            </w:r>
            <w:r>
              <w:rPr>
                <w:rFonts w:ascii="Times New Roman" w:hAnsi="Times New Roman" w:eastAsia="Times New Roman" w:cs="Times New Roman"/>
                <w:spacing w:val="-5"/>
              </w:rPr>
              <w:t>73.68</w:t>
            </w:r>
            <w:r>
              <w:rPr>
                <w:rFonts w:ascii="Times New Roman" w:hAnsi="Times New Roman" w:eastAsia="Times New Roman" w:cs="Times New Roman"/>
                <w:spacing w:val="17"/>
              </w:rPr>
              <w:t xml:space="preserve"> </w:t>
            </w:r>
            <w:r>
              <w:rPr>
                <w:spacing w:val="-5"/>
              </w:rPr>
              <w:t>公里，南北相距</w:t>
            </w:r>
            <w:r>
              <w:rPr>
                <w:spacing w:val="-50"/>
              </w:rPr>
              <w:t xml:space="preserve"> </w:t>
            </w:r>
            <w:r>
              <w:rPr>
                <w:rFonts w:ascii="Times New Roman" w:hAnsi="Times New Roman" w:eastAsia="Times New Roman" w:cs="Times New Roman"/>
                <w:spacing w:val="-5"/>
              </w:rPr>
              <w:t>64.25</w:t>
            </w:r>
            <w:r>
              <w:rPr>
                <w:rFonts w:ascii="Times New Roman" w:hAnsi="Times New Roman" w:eastAsia="Times New Roman" w:cs="Times New Roman"/>
                <w:spacing w:val="17"/>
              </w:rPr>
              <w:t xml:space="preserve"> </w:t>
            </w:r>
            <w:r>
              <w:rPr>
                <w:spacing w:val="-5"/>
              </w:rPr>
              <w:t>公里，总</w:t>
            </w:r>
            <w:r>
              <w:t xml:space="preserve"> </w:t>
            </w:r>
            <w:r>
              <w:rPr>
                <w:spacing w:val="-1"/>
              </w:rPr>
              <w:t>面积</w:t>
            </w:r>
            <w:r>
              <w:rPr>
                <w:spacing w:val="-55"/>
              </w:rPr>
              <w:t xml:space="preserve"> </w:t>
            </w:r>
            <w:r>
              <w:rPr>
                <w:rFonts w:ascii="Times New Roman" w:hAnsi="Times New Roman" w:eastAsia="Times New Roman" w:cs="Times New Roman"/>
                <w:spacing w:val="-1"/>
              </w:rPr>
              <w:t xml:space="preserve">2421 </w:t>
            </w:r>
            <w:r>
              <w:rPr>
                <w:spacing w:val="-1"/>
              </w:rPr>
              <w:t>平方公里。东与仁化县为邻</w:t>
            </w:r>
            <w:r>
              <w:rPr>
                <w:rFonts w:ascii="Times New Roman" w:hAnsi="Times New Roman" w:eastAsia="Times New Roman" w:cs="Times New Roman"/>
                <w:spacing w:val="-1"/>
              </w:rPr>
              <w:t>,</w:t>
            </w:r>
            <w:r>
              <w:rPr>
                <w:spacing w:val="-1"/>
              </w:rPr>
              <w:t>南与曲江县交界</w:t>
            </w:r>
            <w:r>
              <w:rPr>
                <w:rFonts w:ascii="Times New Roman" w:hAnsi="Times New Roman" w:eastAsia="Times New Roman" w:cs="Times New Roman"/>
                <w:spacing w:val="-1"/>
              </w:rPr>
              <w:t>,</w:t>
            </w:r>
            <w:r>
              <w:rPr>
                <w:spacing w:val="-2"/>
              </w:rPr>
              <w:t>西南与乳源县相连</w:t>
            </w:r>
            <w:r>
              <w:rPr>
                <w:rFonts w:ascii="Times New Roman" w:hAnsi="Times New Roman" w:eastAsia="Times New Roman" w:cs="Times New Roman"/>
                <w:spacing w:val="-2"/>
              </w:rPr>
              <w:t>,</w:t>
            </w:r>
            <w:r>
              <w:rPr>
                <w:spacing w:val="-2"/>
              </w:rPr>
              <w:t>北部、</w:t>
            </w:r>
            <w:r>
              <w:t xml:space="preserve"> </w:t>
            </w:r>
            <w:r>
              <w:rPr>
                <w:spacing w:val="1"/>
              </w:rPr>
              <w:t>西部与湖南省宜章县毗连</w:t>
            </w:r>
            <w:r>
              <w:rPr>
                <w:rFonts w:ascii="Times New Roman" w:hAnsi="Times New Roman" w:eastAsia="Times New Roman" w:cs="Times New Roman"/>
                <w:spacing w:val="1"/>
              </w:rPr>
              <w:t>,</w:t>
            </w:r>
            <w:r>
              <w:rPr>
                <w:spacing w:val="1"/>
              </w:rPr>
              <w:t>东北与湖南省汝</w:t>
            </w:r>
            <w:r>
              <w:t xml:space="preserve">城县接壤。市区至韶关市公路里程 </w:t>
            </w:r>
            <w:r>
              <w:rPr>
                <w:rFonts w:ascii="Times New Roman" w:hAnsi="Times New Roman" w:eastAsia="Times New Roman" w:cs="Times New Roman"/>
              </w:rPr>
              <w:t xml:space="preserve">52  </w:t>
            </w:r>
            <w:r>
              <w:rPr>
                <w:spacing w:val="-4"/>
              </w:rPr>
              <w:t>公里，至广州市</w:t>
            </w:r>
            <w:r>
              <w:rPr>
                <w:spacing w:val="-54"/>
              </w:rPr>
              <w:t xml:space="preserve"> </w:t>
            </w:r>
            <w:r>
              <w:rPr>
                <w:rFonts w:ascii="Times New Roman" w:hAnsi="Times New Roman" w:eastAsia="Times New Roman" w:cs="Times New Roman"/>
                <w:spacing w:val="-4"/>
              </w:rPr>
              <w:t>265</w:t>
            </w:r>
            <w:r>
              <w:rPr>
                <w:rFonts w:ascii="Times New Roman" w:hAnsi="Times New Roman" w:eastAsia="Times New Roman" w:cs="Times New Roman"/>
                <w:spacing w:val="17"/>
                <w:w w:val="101"/>
              </w:rPr>
              <w:t xml:space="preserve"> </w:t>
            </w:r>
            <w:r>
              <w:rPr>
                <w:spacing w:val="-4"/>
              </w:rPr>
              <w:t>公里。</w:t>
            </w:r>
          </w:p>
          <w:p w14:paraId="06093A02">
            <w:pPr>
              <w:pStyle w:val="6"/>
              <w:spacing w:before="196" w:line="355" w:lineRule="auto"/>
              <w:ind w:left="117" w:right="107" w:firstLine="480"/>
              <w:jc w:val="both"/>
            </w:pPr>
            <w:r>
              <w:rPr>
                <w:spacing w:val="-1"/>
              </w:rPr>
              <w:t>坪石镇位于广东省韶关市最北部，岭南山脉的南麓，武江的上游，</w:t>
            </w:r>
            <w:r>
              <w:rPr>
                <w:spacing w:val="-2"/>
              </w:rPr>
              <w:t>武江的上</w:t>
            </w:r>
            <w:r>
              <w:t xml:space="preserve"> </w:t>
            </w:r>
            <w:r>
              <w:rPr>
                <w:spacing w:val="-1"/>
              </w:rPr>
              <w:t xml:space="preserve">游，属低山丘陵地带。北距湖南郴州市 </w:t>
            </w:r>
            <w:r>
              <w:rPr>
                <w:rFonts w:ascii="Times New Roman" w:hAnsi="Times New Roman" w:eastAsia="Times New Roman" w:cs="Times New Roman"/>
                <w:spacing w:val="-1"/>
              </w:rPr>
              <w:t xml:space="preserve">70  </w:t>
            </w:r>
            <w:r>
              <w:rPr>
                <w:spacing w:val="-1"/>
              </w:rPr>
              <w:t>公里，与湖南省</w:t>
            </w:r>
            <w:r>
              <w:rPr>
                <w:spacing w:val="-1"/>
                <w:u w:val="single" w:color="auto"/>
              </w:rPr>
              <w:t>宜章县</w:t>
            </w:r>
            <w:r>
              <w:rPr>
                <w:spacing w:val="-1"/>
              </w:rPr>
              <w:t>相邻，距</w:t>
            </w:r>
            <w:r>
              <w:rPr>
                <w:spacing w:val="-1"/>
                <w:u w:val="single" w:color="auto"/>
              </w:rPr>
              <w:t>乐昌</w:t>
            </w:r>
            <w:r>
              <w:rPr>
                <w:spacing w:val="1"/>
              </w:rPr>
              <w:t xml:space="preserve"> </w:t>
            </w:r>
            <w:r>
              <w:rPr>
                <w:spacing w:val="-2"/>
              </w:rPr>
              <w:t>城区</w:t>
            </w:r>
            <w:r>
              <w:rPr>
                <w:spacing w:val="-33"/>
              </w:rPr>
              <w:t xml:space="preserve"> </w:t>
            </w:r>
            <w:r>
              <w:rPr>
                <w:rFonts w:ascii="Times New Roman" w:hAnsi="Times New Roman" w:eastAsia="Times New Roman" w:cs="Times New Roman"/>
                <w:spacing w:val="-2"/>
              </w:rPr>
              <w:t>33.75</w:t>
            </w:r>
            <w:r>
              <w:rPr>
                <w:rFonts w:ascii="Times New Roman" w:hAnsi="Times New Roman" w:eastAsia="Times New Roman" w:cs="Times New Roman"/>
                <w:spacing w:val="17"/>
              </w:rPr>
              <w:t xml:space="preserve"> </w:t>
            </w:r>
            <w:r>
              <w:rPr>
                <w:spacing w:val="-2"/>
              </w:rPr>
              <w:t>公里，全镇总面积</w:t>
            </w:r>
            <w:r>
              <w:rPr>
                <w:spacing w:val="-55"/>
              </w:rPr>
              <w:t xml:space="preserve"> </w:t>
            </w:r>
            <w:r>
              <w:rPr>
                <w:rFonts w:ascii="Times New Roman" w:hAnsi="Times New Roman" w:eastAsia="Times New Roman" w:cs="Times New Roman"/>
                <w:spacing w:val="-2"/>
              </w:rPr>
              <w:t xml:space="preserve">267.6 </w:t>
            </w:r>
            <w:r>
              <w:rPr>
                <w:spacing w:val="-2"/>
              </w:rPr>
              <w:t>平方公里，城区面积</w:t>
            </w:r>
            <w:r>
              <w:rPr>
                <w:rFonts w:ascii="Times New Roman" w:hAnsi="Times New Roman" w:eastAsia="Times New Roman" w:cs="Times New Roman"/>
                <w:spacing w:val="-2"/>
              </w:rPr>
              <w:t xml:space="preserve">6.9 </w:t>
            </w:r>
            <w:r>
              <w:rPr>
                <w:spacing w:val="-2"/>
              </w:rPr>
              <w:t>平方公里。</w:t>
            </w:r>
            <w:r>
              <w:rPr>
                <w:spacing w:val="-2"/>
                <w:u w:val="single" w:color="auto"/>
              </w:rPr>
              <w:t>坪石</w:t>
            </w:r>
            <w:r>
              <w:rPr>
                <w:spacing w:val="-2"/>
              </w:rPr>
              <w:t>属中</w:t>
            </w:r>
            <w:r>
              <w:t xml:space="preserve"> </w:t>
            </w:r>
            <w:r>
              <w:rPr>
                <w:spacing w:val="-6"/>
              </w:rPr>
              <w:t>亚热带季风气候区，气候较温和，光、热、雨资源丰富。优越的地理位</w:t>
            </w:r>
            <w:r>
              <w:rPr>
                <w:spacing w:val="-7"/>
              </w:rPr>
              <w:t>置，</w:t>
            </w:r>
            <w:r>
              <w:rPr>
                <w:spacing w:val="57"/>
              </w:rPr>
              <w:t xml:space="preserve"> </w:t>
            </w:r>
            <w:r>
              <w:rPr>
                <w:spacing w:val="-7"/>
              </w:rPr>
              <w:t>丰富</w:t>
            </w:r>
            <w:r>
              <w:t xml:space="preserve"> </w:t>
            </w:r>
            <w:r>
              <w:rPr>
                <w:spacing w:val="-6"/>
              </w:rPr>
              <w:t>的资源地区。</w:t>
            </w:r>
          </w:p>
          <w:p w14:paraId="429D48EE">
            <w:pPr>
              <w:pStyle w:val="6"/>
              <w:spacing w:before="188" w:line="220" w:lineRule="auto"/>
              <w:ind w:left="595"/>
              <w:outlineLvl w:val="1"/>
            </w:pPr>
            <w:r>
              <w:rPr>
                <w:rFonts w:ascii="Times New Roman" w:hAnsi="Times New Roman" w:eastAsia="Times New Roman" w:cs="Times New Roman"/>
                <w:b/>
                <w:bCs/>
                <w:spacing w:val="-4"/>
              </w:rPr>
              <w:t>2</w:t>
            </w:r>
            <w:r>
              <w:rPr>
                <w:b/>
                <w:bCs/>
                <w:spacing w:val="-4"/>
              </w:rPr>
              <w:t>、地质、地貌</w:t>
            </w:r>
          </w:p>
          <w:p w14:paraId="5319E3C1">
            <w:pPr>
              <w:spacing w:line="259" w:lineRule="auto"/>
              <w:rPr>
                <w:rFonts w:ascii="Arial"/>
                <w:sz w:val="21"/>
              </w:rPr>
            </w:pPr>
          </w:p>
          <w:p w14:paraId="53EB76DC">
            <w:pPr>
              <w:pStyle w:val="6"/>
              <w:spacing w:before="78" w:line="357" w:lineRule="auto"/>
              <w:ind w:left="117" w:right="21" w:firstLine="509"/>
            </w:pPr>
            <w:r>
              <w:rPr>
                <w:spacing w:val="-2"/>
              </w:rPr>
              <w:t>由于受地质构造运动、岩性、气候、河流等内外引力作用的控制和影响，构</w:t>
            </w:r>
            <w:r>
              <w:t xml:space="preserve"> </w:t>
            </w:r>
            <w:r>
              <w:rPr>
                <w:spacing w:val="-1"/>
              </w:rPr>
              <w:t>成境内地势中部和北面较高，向东西两侧递减。山多是乐昌的地形特</w:t>
            </w:r>
            <w:r>
              <w:rPr>
                <w:spacing w:val="-2"/>
              </w:rPr>
              <w:t>点。乐昌市</w:t>
            </w:r>
            <w:r>
              <w:t xml:space="preserve"> </w:t>
            </w:r>
            <w:r>
              <w:rPr>
                <w:spacing w:val="-6"/>
              </w:rPr>
              <w:t>是广东省山区市（县）之一，属石灰岩地区。地形以山区为主</w:t>
            </w:r>
            <w:r>
              <w:rPr>
                <w:spacing w:val="-7"/>
              </w:rPr>
              <w:t>，</w:t>
            </w:r>
            <w:r>
              <w:rPr>
                <w:spacing w:val="58"/>
              </w:rPr>
              <w:t xml:space="preserve"> </w:t>
            </w:r>
            <w:r>
              <w:rPr>
                <w:spacing w:val="-7"/>
              </w:rPr>
              <w:t>属南岭山地，市</w:t>
            </w:r>
            <w:r>
              <w:t xml:space="preserve"> </w:t>
            </w:r>
            <w:r>
              <w:rPr>
                <w:spacing w:val="-1"/>
              </w:rPr>
              <w:t>内山地、丘陵、盆地等多样地貌类型兼备，主要由九条山脉和乐昌、坪石盆</w:t>
            </w:r>
            <w:r>
              <w:rPr>
                <w:spacing w:val="-2"/>
              </w:rPr>
              <w:t>地构</w:t>
            </w:r>
            <w:r>
              <w:t xml:space="preserve"> 成。山脉以南北走向为主，地势由南倾斜，东北部、中部和西南部多为中低山， </w:t>
            </w:r>
            <w:r>
              <w:rPr>
                <w:spacing w:val="-2"/>
              </w:rPr>
              <w:t>全市海拔千米以上的山峰有</w:t>
            </w:r>
            <w:r>
              <w:rPr>
                <w:spacing w:val="-32"/>
              </w:rPr>
              <w:t xml:space="preserve"> </w:t>
            </w:r>
            <w:r>
              <w:rPr>
                <w:rFonts w:ascii="Times New Roman" w:hAnsi="Times New Roman" w:eastAsia="Times New Roman" w:cs="Times New Roman"/>
                <w:spacing w:val="-2"/>
              </w:rPr>
              <w:t>140</w:t>
            </w:r>
            <w:r>
              <w:rPr>
                <w:rFonts w:ascii="Times New Roman" w:hAnsi="Times New Roman" w:eastAsia="Times New Roman" w:cs="Times New Roman"/>
                <w:spacing w:val="21"/>
                <w:w w:val="101"/>
              </w:rPr>
              <w:t xml:space="preserve"> </w:t>
            </w:r>
            <w:r>
              <w:rPr>
                <w:spacing w:val="-2"/>
              </w:rPr>
              <w:t>多座；西部为石灰岩</w:t>
            </w:r>
            <w:r>
              <w:rPr>
                <w:spacing w:val="-3"/>
              </w:rPr>
              <w:t>熔岩山地，西北部为红色砂</w:t>
            </w:r>
            <w:r>
              <w:t xml:space="preserve"> </w:t>
            </w:r>
            <w:r>
              <w:rPr>
                <w:spacing w:val="-1"/>
              </w:rPr>
              <w:t>页岩盆地；东南部为低山丘陵宽谷盆地，间有条状岗位。全市最高山</w:t>
            </w:r>
            <w:r>
              <w:rPr>
                <w:spacing w:val="-2"/>
              </w:rPr>
              <w:t>峰是西南角</w:t>
            </w:r>
            <w:r>
              <w:t xml:space="preserve"> </w:t>
            </w:r>
            <w:r>
              <w:rPr>
                <w:spacing w:val="-7"/>
              </w:rPr>
              <w:t>的“牛脊背”，海拔</w:t>
            </w:r>
            <w:r>
              <w:rPr>
                <w:spacing w:val="-32"/>
              </w:rPr>
              <w:t xml:space="preserve"> </w:t>
            </w:r>
            <w:r>
              <w:rPr>
                <w:rFonts w:ascii="Times New Roman" w:hAnsi="Times New Roman" w:eastAsia="Times New Roman" w:cs="Times New Roman"/>
                <w:spacing w:val="-7"/>
              </w:rPr>
              <w:t>1824m</w:t>
            </w:r>
            <w:r>
              <w:rPr>
                <w:spacing w:val="-7"/>
              </w:rPr>
              <w:t>。全市山地</w:t>
            </w:r>
            <w:r>
              <w:rPr>
                <w:spacing w:val="-8"/>
              </w:rPr>
              <w:t>面积为</w:t>
            </w:r>
            <w:r>
              <w:rPr>
                <w:spacing w:val="-55"/>
              </w:rPr>
              <w:t xml:space="preserve"> </w:t>
            </w:r>
            <w:r>
              <w:rPr>
                <w:rFonts w:ascii="Times New Roman" w:hAnsi="Times New Roman" w:eastAsia="Times New Roman" w:cs="Times New Roman"/>
                <w:spacing w:val="-8"/>
              </w:rPr>
              <w:t xml:space="preserve">2024 </w:t>
            </w:r>
            <w:r>
              <w:rPr>
                <w:spacing w:val="-8"/>
              </w:rPr>
              <w:t>平方公里，占总面积的</w:t>
            </w:r>
            <w:r>
              <w:rPr>
                <w:spacing w:val="-46"/>
              </w:rPr>
              <w:t xml:space="preserve"> </w:t>
            </w:r>
            <w:r>
              <w:rPr>
                <w:rFonts w:ascii="Times New Roman" w:hAnsi="Times New Roman" w:eastAsia="Times New Roman" w:cs="Times New Roman"/>
                <w:spacing w:val="-8"/>
              </w:rPr>
              <w:t>83.6%</w:t>
            </w:r>
            <w:r>
              <w:rPr>
                <w:spacing w:val="-8"/>
              </w:rPr>
              <w:t>。</w:t>
            </w:r>
            <w:r>
              <w:t xml:space="preserve"> </w:t>
            </w:r>
            <w:r>
              <w:rPr>
                <w:spacing w:val="-2"/>
              </w:rPr>
              <w:t>从地形区域面积构成来看，中低山占</w:t>
            </w:r>
            <w:r>
              <w:rPr>
                <w:spacing w:val="-47"/>
              </w:rPr>
              <w:t xml:space="preserve"> </w:t>
            </w:r>
            <w:r>
              <w:rPr>
                <w:rFonts w:ascii="Times New Roman" w:hAnsi="Times New Roman" w:eastAsia="Times New Roman" w:cs="Times New Roman"/>
                <w:spacing w:val="-2"/>
              </w:rPr>
              <w:t>67.7%</w:t>
            </w:r>
            <w:r>
              <w:rPr>
                <w:spacing w:val="-2"/>
              </w:rPr>
              <w:t>、丘陵地占</w:t>
            </w:r>
            <w:r>
              <w:rPr>
                <w:spacing w:val="-35"/>
              </w:rPr>
              <w:t xml:space="preserve"> </w:t>
            </w:r>
            <w:r>
              <w:rPr>
                <w:rFonts w:ascii="Times New Roman" w:hAnsi="Times New Roman" w:eastAsia="Times New Roman" w:cs="Times New Roman"/>
                <w:spacing w:val="-2"/>
              </w:rPr>
              <w:t>28.4%</w:t>
            </w:r>
            <w:r>
              <w:rPr>
                <w:spacing w:val="-2"/>
              </w:rPr>
              <w:t>、平原占</w:t>
            </w:r>
            <w:r>
              <w:rPr>
                <w:spacing w:val="-30"/>
              </w:rPr>
              <w:t xml:space="preserve"> </w:t>
            </w:r>
            <w:r>
              <w:rPr>
                <w:rFonts w:ascii="Times New Roman" w:hAnsi="Times New Roman" w:eastAsia="Times New Roman" w:cs="Times New Roman"/>
                <w:spacing w:val="-2"/>
              </w:rPr>
              <w:t>3.9%</w:t>
            </w:r>
            <w:r>
              <w:rPr>
                <w:spacing w:val="-2"/>
              </w:rPr>
              <w:t>。</w:t>
            </w:r>
          </w:p>
        </w:tc>
      </w:tr>
    </w:tbl>
    <w:p w14:paraId="750D9231">
      <w:pPr>
        <w:pStyle w:val="2"/>
      </w:pPr>
    </w:p>
    <w:p w14:paraId="421C9ED6">
      <w:pPr>
        <w:sectPr>
          <w:footerReference r:id="rId16" w:type="default"/>
          <w:pgSz w:w="11907" w:h="16839"/>
          <w:pgMar w:top="1431" w:right="1653" w:bottom="1267" w:left="1653" w:header="0" w:footer="1103" w:gutter="0"/>
          <w:cols w:space="720" w:num="1"/>
        </w:sectPr>
      </w:pPr>
    </w:p>
    <w:p w14:paraId="7EDD4A75">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0E15FE8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25" w:hRule="atLeast"/>
        </w:trPr>
        <w:tc>
          <w:tcPr>
            <w:tcW w:w="8594" w:type="dxa"/>
            <w:vAlign w:val="top"/>
          </w:tcPr>
          <w:p w14:paraId="79C7DCDB">
            <w:pPr>
              <w:pStyle w:val="6"/>
              <w:spacing w:before="273" w:line="220" w:lineRule="auto"/>
              <w:ind w:left="594"/>
              <w:outlineLvl w:val="1"/>
            </w:pPr>
            <w:r>
              <w:rPr>
                <w:rFonts w:ascii="Times New Roman" w:hAnsi="Times New Roman" w:eastAsia="Times New Roman" w:cs="Times New Roman"/>
                <w:b/>
                <w:bCs/>
                <w:spacing w:val="-4"/>
              </w:rPr>
              <w:t>3</w:t>
            </w:r>
            <w:r>
              <w:rPr>
                <w:b/>
                <w:bCs/>
                <w:spacing w:val="-4"/>
              </w:rPr>
              <w:t>、气象、气候</w:t>
            </w:r>
          </w:p>
          <w:p w14:paraId="3CB36135">
            <w:pPr>
              <w:pStyle w:val="6"/>
              <w:spacing w:before="260" w:line="356" w:lineRule="auto"/>
              <w:ind w:left="116" w:right="105" w:firstLine="488"/>
              <w:jc w:val="both"/>
            </w:pPr>
            <w:r>
              <w:rPr>
                <w:spacing w:val="-1"/>
              </w:rPr>
              <w:t>乐昌位于南岭山脉南麓，山脉多以南北走向</w:t>
            </w:r>
            <w:r>
              <w:rPr>
                <w:spacing w:val="-2"/>
              </w:rPr>
              <w:t>为主，地势自北向南倾斜，构成</w:t>
            </w:r>
            <w:r>
              <w:t xml:space="preserve"> </w:t>
            </w:r>
            <w:r>
              <w:rPr>
                <w:spacing w:val="-1"/>
              </w:rPr>
              <w:t>北高南低的地貌，受亚热带季风气候影响，属中亚热带季风气候，由于</w:t>
            </w:r>
            <w:r>
              <w:rPr>
                <w:spacing w:val="-2"/>
              </w:rPr>
              <w:t>地理位置</w:t>
            </w:r>
            <w:r>
              <w:t xml:space="preserve"> </w:t>
            </w:r>
            <w:r>
              <w:rPr>
                <w:spacing w:val="-1"/>
              </w:rPr>
              <w:t>及地形因素的影响，具有气候温暖、冬短夏长、春秋过渡快、四季分明、雨热同</w:t>
            </w:r>
            <w:r>
              <w:rPr>
                <w:spacing w:val="1"/>
              </w:rPr>
              <w:t xml:space="preserve"> </w:t>
            </w:r>
            <w:r>
              <w:rPr>
                <w:spacing w:val="-6"/>
              </w:rPr>
              <w:t>季、雨量充沛，</w:t>
            </w:r>
            <w:r>
              <w:rPr>
                <w:spacing w:val="57"/>
              </w:rPr>
              <w:t xml:space="preserve"> </w:t>
            </w:r>
            <w:r>
              <w:rPr>
                <w:spacing w:val="-6"/>
              </w:rPr>
              <w:t>气候资源比较丰富，各地气候差异大。东北部、中部和西南部属</w:t>
            </w:r>
            <w:r>
              <w:t xml:space="preserve"> </w:t>
            </w:r>
            <w:r>
              <w:rPr>
                <w:spacing w:val="-11"/>
              </w:rPr>
              <w:t>中、低山区，</w:t>
            </w:r>
            <w:r>
              <w:rPr>
                <w:spacing w:val="58"/>
              </w:rPr>
              <w:t xml:space="preserve"> </w:t>
            </w:r>
            <w:r>
              <w:rPr>
                <w:spacing w:val="-11"/>
              </w:rPr>
              <w:t>具有明显的山区气候特征。冬季受北方冷空气</w:t>
            </w:r>
            <w:r>
              <w:rPr>
                <w:spacing w:val="-12"/>
              </w:rPr>
              <w:t>影响较大，</w:t>
            </w:r>
            <w:r>
              <w:rPr>
                <w:spacing w:val="60"/>
              </w:rPr>
              <w:t xml:space="preserve"> </w:t>
            </w:r>
            <w:r>
              <w:rPr>
                <w:spacing w:val="-12"/>
              </w:rPr>
              <w:t>常见霜冻</w:t>
            </w:r>
            <w:r>
              <w:t xml:space="preserve"> </w:t>
            </w:r>
            <w:r>
              <w:rPr>
                <w:spacing w:val="-7"/>
              </w:rPr>
              <w:t>和积雪，全年无霜期</w:t>
            </w:r>
            <w:r>
              <w:rPr>
                <w:spacing w:val="-38"/>
              </w:rPr>
              <w:t xml:space="preserve"> </w:t>
            </w:r>
            <w:r>
              <w:rPr>
                <w:rFonts w:ascii="Times New Roman" w:hAnsi="Times New Roman" w:eastAsia="Times New Roman" w:cs="Times New Roman"/>
                <w:spacing w:val="-7"/>
              </w:rPr>
              <w:t>300</w:t>
            </w:r>
            <w:r>
              <w:rPr>
                <w:rFonts w:ascii="Times New Roman" w:hAnsi="Times New Roman" w:eastAsia="Times New Roman" w:cs="Times New Roman"/>
                <w:spacing w:val="14"/>
              </w:rPr>
              <w:t xml:space="preserve"> </w:t>
            </w:r>
            <w:r>
              <w:rPr>
                <w:spacing w:val="-7"/>
              </w:rPr>
              <w:t>天左右；春季常有大雾、寡照湿冷；</w:t>
            </w:r>
            <w:r>
              <w:rPr>
                <w:spacing w:val="60"/>
              </w:rPr>
              <w:t xml:space="preserve"> </w:t>
            </w:r>
            <w:r>
              <w:rPr>
                <w:spacing w:val="-7"/>
              </w:rPr>
              <w:t>夏、秋两季，昼夜</w:t>
            </w:r>
            <w:r>
              <w:t xml:space="preserve"> </w:t>
            </w:r>
            <w:r>
              <w:rPr>
                <w:spacing w:val="3"/>
              </w:rPr>
              <w:t>温差大。东南部盆地丘陵区，夏秋闷热，白天气温比山</w:t>
            </w:r>
            <w:r>
              <w:rPr>
                <w:spacing w:val="2"/>
              </w:rPr>
              <w:t>区高出</w:t>
            </w:r>
            <w:r>
              <w:rPr>
                <w:spacing w:val="-56"/>
              </w:rPr>
              <w:t xml:space="preserve"> </w:t>
            </w:r>
            <w:r>
              <w:rPr>
                <w:rFonts w:ascii="Times New Roman" w:hAnsi="Times New Roman" w:eastAsia="Times New Roman" w:cs="Times New Roman"/>
                <w:spacing w:val="2"/>
              </w:rPr>
              <w:t>4~6</w:t>
            </w:r>
            <w:r>
              <w:rPr>
                <w:spacing w:val="2"/>
              </w:rPr>
              <w:t>℃,日照时数</w:t>
            </w:r>
            <w:r>
              <w:t xml:space="preserve"> </w:t>
            </w:r>
            <w:r>
              <w:rPr>
                <w:spacing w:val="-6"/>
              </w:rPr>
              <w:t>也较长。气温变化不仅有南北的差异，</w:t>
            </w:r>
            <w:r>
              <w:rPr>
                <w:spacing w:val="52"/>
              </w:rPr>
              <w:t xml:space="preserve"> </w:t>
            </w:r>
            <w:r>
              <w:rPr>
                <w:spacing w:val="-6"/>
              </w:rPr>
              <w:t>而且随着海拔的增高，气温亦有明显垂直</w:t>
            </w:r>
            <w:r>
              <w:t xml:space="preserve"> </w:t>
            </w:r>
            <w:r>
              <w:rPr>
                <w:spacing w:val="-4"/>
              </w:rPr>
              <w:t>变化，灾害性天气较多。</w:t>
            </w:r>
          </w:p>
          <w:p w14:paraId="4205E891">
            <w:pPr>
              <w:pStyle w:val="6"/>
              <w:spacing w:before="271" w:line="353" w:lineRule="auto"/>
              <w:ind w:left="117" w:right="23" w:firstLine="483"/>
              <w:jc w:val="both"/>
            </w:pPr>
            <w:r>
              <w:rPr>
                <w:spacing w:val="-5"/>
              </w:rPr>
              <w:t>项目所在地区全年平均气温</w:t>
            </w:r>
            <w:r>
              <w:rPr>
                <w:spacing w:val="-18"/>
              </w:rPr>
              <w:t xml:space="preserve"> </w:t>
            </w:r>
            <w:r>
              <w:rPr>
                <w:rFonts w:ascii="Times New Roman" w:hAnsi="Times New Roman" w:eastAsia="Times New Roman" w:cs="Times New Roman"/>
                <w:spacing w:val="-5"/>
              </w:rPr>
              <w:t>19.6</w:t>
            </w:r>
            <w:r>
              <w:rPr>
                <w:spacing w:val="-5"/>
              </w:rPr>
              <w:t>℃, 无霜期</w:t>
            </w:r>
            <w:r>
              <w:rPr>
                <w:spacing w:val="-55"/>
              </w:rPr>
              <w:t xml:space="preserve"> </w:t>
            </w:r>
            <w:r>
              <w:rPr>
                <w:rFonts w:ascii="Times New Roman" w:hAnsi="Times New Roman" w:eastAsia="Times New Roman" w:cs="Times New Roman"/>
                <w:spacing w:val="-5"/>
              </w:rPr>
              <w:t>298</w:t>
            </w:r>
            <w:r>
              <w:rPr>
                <w:rFonts w:ascii="Times New Roman" w:hAnsi="Times New Roman" w:eastAsia="Times New Roman" w:cs="Times New Roman"/>
                <w:spacing w:val="14"/>
              </w:rPr>
              <w:t xml:space="preserve"> </w:t>
            </w:r>
            <w:r>
              <w:rPr>
                <w:spacing w:val="-5"/>
              </w:rPr>
              <w:t>天，稳定通过</w:t>
            </w:r>
            <w:r>
              <w:rPr>
                <w:spacing w:val="-32"/>
              </w:rPr>
              <w:t xml:space="preserve"> </w:t>
            </w:r>
            <w:r>
              <w:rPr>
                <w:rFonts w:ascii="Times New Roman" w:hAnsi="Times New Roman" w:eastAsia="Times New Roman" w:cs="Times New Roman"/>
                <w:spacing w:val="-5"/>
              </w:rPr>
              <w:t>10</w:t>
            </w:r>
            <w:r>
              <w:rPr>
                <w:spacing w:val="-5"/>
              </w:rPr>
              <w:t>℃的平均天</w:t>
            </w:r>
            <w:r>
              <w:t xml:space="preserve"> </w:t>
            </w:r>
            <w:r>
              <w:rPr>
                <w:spacing w:val="-6"/>
              </w:rPr>
              <w:t>数</w:t>
            </w:r>
            <w:r>
              <w:rPr>
                <w:spacing w:val="-48"/>
              </w:rPr>
              <w:t xml:space="preserve"> </w:t>
            </w:r>
            <w:r>
              <w:rPr>
                <w:rFonts w:ascii="Times New Roman" w:hAnsi="Times New Roman" w:eastAsia="Times New Roman" w:cs="Times New Roman"/>
                <w:spacing w:val="-6"/>
              </w:rPr>
              <w:t>260</w:t>
            </w:r>
            <w:r>
              <w:rPr>
                <w:rFonts w:ascii="Times New Roman" w:hAnsi="Times New Roman" w:eastAsia="Times New Roman" w:cs="Times New Roman"/>
                <w:spacing w:val="15"/>
              </w:rPr>
              <w:t xml:space="preserve"> </w:t>
            </w:r>
            <w:r>
              <w:rPr>
                <w:spacing w:val="-6"/>
              </w:rPr>
              <w:t>天，通过</w:t>
            </w:r>
            <w:r>
              <w:rPr>
                <w:spacing w:val="-32"/>
              </w:rPr>
              <w:t xml:space="preserve"> </w:t>
            </w:r>
            <w:r>
              <w:rPr>
                <w:rFonts w:ascii="Times New Roman" w:hAnsi="Times New Roman" w:eastAsia="Times New Roman" w:cs="Times New Roman"/>
                <w:spacing w:val="-6"/>
              </w:rPr>
              <w:t>12</w:t>
            </w:r>
            <w:r>
              <w:rPr>
                <w:spacing w:val="-6"/>
              </w:rPr>
              <w:t>℃安全春播期是</w:t>
            </w:r>
            <w:r>
              <w:rPr>
                <w:spacing w:val="-51"/>
              </w:rPr>
              <w:t xml:space="preserve"> </w:t>
            </w:r>
            <w:r>
              <w:rPr>
                <w:rFonts w:ascii="Times New Roman" w:hAnsi="Times New Roman" w:eastAsia="Times New Roman" w:cs="Times New Roman"/>
                <w:spacing w:val="-6"/>
              </w:rPr>
              <w:t>3</w:t>
            </w:r>
            <w:r>
              <w:rPr>
                <w:rFonts w:ascii="Times New Roman" w:hAnsi="Times New Roman" w:eastAsia="Times New Roman" w:cs="Times New Roman"/>
                <w:spacing w:val="16"/>
              </w:rPr>
              <w:t xml:space="preserve"> </w:t>
            </w:r>
            <w:r>
              <w:rPr>
                <w:spacing w:val="-6"/>
              </w:rPr>
              <w:t>月</w:t>
            </w:r>
            <w:r>
              <w:rPr>
                <w:spacing w:val="-55"/>
              </w:rPr>
              <w:t xml:space="preserve"> </w:t>
            </w:r>
            <w:r>
              <w:rPr>
                <w:rFonts w:ascii="Times New Roman" w:hAnsi="Times New Roman" w:eastAsia="Times New Roman" w:cs="Times New Roman"/>
                <w:spacing w:val="-6"/>
              </w:rPr>
              <w:t>23</w:t>
            </w:r>
            <w:r>
              <w:rPr>
                <w:rFonts w:ascii="Times New Roman" w:hAnsi="Times New Roman" w:eastAsia="Times New Roman" w:cs="Times New Roman"/>
                <w:spacing w:val="50"/>
                <w:w w:val="101"/>
              </w:rPr>
              <w:t xml:space="preserve"> </w:t>
            </w:r>
            <w:r>
              <w:rPr>
                <w:spacing w:val="-6"/>
              </w:rPr>
              <w:t>日。全年日照时数</w:t>
            </w:r>
            <w:r>
              <w:rPr>
                <w:spacing w:val="-32"/>
              </w:rPr>
              <w:t xml:space="preserve"> </w:t>
            </w:r>
            <w:r>
              <w:rPr>
                <w:rFonts w:ascii="Times New Roman" w:hAnsi="Times New Roman" w:eastAsia="Times New Roman" w:cs="Times New Roman"/>
                <w:spacing w:val="-6"/>
              </w:rPr>
              <w:t>1570</w:t>
            </w:r>
            <w:r>
              <w:rPr>
                <w:rFonts w:ascii="Times New Roman" w:hAnsi="Times New Roman" w:eastAsia="Times New Roman" w:cs="Times New Roman"/>
                <w:spacing w:val="16"/>
              </w:rPr>
              <w:t xml:space="preserve"> </w:t>
            </w:r>
            <w:r>
              <w:rPr>
                <w:spacing w:val="-6"/>
              </w:rPr>
              <w:t>小时，</w:t>
            </w:r>
            <w:r>
              <w:rPr>
                <w:rFonts w:ascii="Times New Roman" w:hAnsi="Times New Roman" w:eastAsia="Times New Roman" w:cs="Times New Roman"/>
                <w:spacing w:val="-6"/>
              </w:rPr>
              <w:t>7</w:t>
            </w:r>
            <w:r>
              <w:rPr>
                <w:rFonts w:ascii="Times New Roman" w:hAnsi="Times New Roman" w:eastAsia="Times New Roman" w:cs="Times New Roman"/>
                <w:spacing w:val="15"/>
              </w:rPr>
              <w:t xml:space="preserve"> </w:t>
            </w:r>
            <w:r>
              <w:rPr>
                <w:spacing w:val="-6"/>
              </w:rPr>
              <w:t>月份</w:t>
            </w:r>
            <w:r>
              <w:t xml:space="preserve"> </w:t>
            </w:r>
            <w:r>
              <w:rPr>
                <w:spacing w:val="-2"/>
              </w:rPr>
              <w:t>为坪石镇日照时数最长的月份，全月平均日照</w:t>
            </w:r>
            <w:r>
              <w:rPr>
                <w:spacing w:val="-28"/>
              </w:rPr>
              <w:t xml:space="preserve"> </w:t>
            </w:r>
            <w:r>
              <w:rPr>
                <w:rFonts w:ascii="Times New Roman" w:hAnsi="Times New Roman" w:eastAsia="Times New Roman" w:cs="Times New Roman"/>
                <w:spacing w:val="-2"/>
              </w:rPr>
              <w:t>7.3</w:t>
            </w:r>
            <w:r>
              <w:rPr>
                <w:rFonts w:ascii="Times New Roman" w:hAnsi="Times New Roman" w:eastAsia="Times New Roman" w:cs="Times New Roman"/>
                <w:spacing w:val="26"/>
              </w:rPr>
              <w:t xml:space="preserve"> </w:t>
            </w:r>
            <w:r>
              <w:rPr>
                <w:spacing w:val="-2"/>
              </w:rPr>
              <w:t>小时，日照时数最短的是</w:t>
            </w:r>
            <w:r>
              <w:rPr>
                <w:spacing w:val="-46"/>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25"/>
                <w:w w:val="101"/>
              </w:rPr>
              <w:t xml:space="preserve"> </w:t>
            </w:r>
            <w:r>
              <w:rPr>
                <w:spacing w:val="-2"/>
              </w:rPr>
              <w:t>月</w:t>
            </w:r>
            <w:r>
              <w:t xml:space="preserve"> </w:t>
            </w:r>
            <w:r>
              <w:rPr>
                <w:spacing w:val="-8"/>
              </w:rPr>
              <w:t>份，全月平均日照</w:t>
            </w:r>
            <w:r>
              <w:rPr>
                <w:spacing w:val="-42"/>
              </w:rPr>
              <w:t xml:space="preserve"> </w:t>
            </w:r>
            <w:r>
              <w:rPr>
                <w:rFonts w:ascii="Times New Roman" w:hAnsi="Times New Roman" w:eastAsia="Times New Roman" w:cs="Times New Roman"/>
                <w:spacing w:val="-8"/>
              </w:rPr>
              <w:t>2.13</w:t>
            </w:r>
            <w:r>
              <w:rPr>
                <w:rFonts w:ascii="Times New Roman" w:hAnsi="Times New Roman" w:eastAsia="Times New Roman" w:cs="Times New Roman"/>
                <w:spacing w:val="16"/>
                <w:w w:val="101"/>
              </w:rPr>
              <w:t xml:space="preserve"> </w:t>
            </w:r>
            <w:r>
              <w:rPr>
                <w:spacing w:val="-8"/>
              </w:rPr>
              <w:t>小时。全年平均降雨量</w:t>
            </w:r>
            <w:r>
              <w:rPr>
                <w:spacing w:val="-32"/>
              </w:rPr>
              <w:t xml:space="preserve"> </w:t>
            </w:r>
            <w:r>
              <w:rPr>
                <w:rFonts w:ascii="Times New Roman" w:hAnsi="Times New Roman" w:eastAsia="Times New Roman" w:cs="Times New Roman"/>
                <w:spacing w:val="-8"/>
              </w:rPr>
              <w:t xml:space="preserve">1460 </w:t>
            </w:r>
            <w:r>
              <w:rPr>
                <w:spacing w:val="-8"/>
              </w:rPr>
              <w:t>毫米，年总蒸发量</w:t>
            </w:r>
            <w:r>
              <w:rPr>
                <w:spacing w:val="-32"/>
              </w:rPr>
              <w:t xml:space="preserve"> </w:t>
            </w:r>
            <w:r>
              <w:rPr>
                <w:rFonts w:ascii="Times New Roman" w:hAnsi="Times New Roman" w:eastAsia="Times New Roman" w:cs="Times New Roman"/>
                <w:spacing w:val="-8"/>
              </w:rPr>
              <w:t xml:space="preserve">1200 </w:t>
            </w:r>
            <w:r>
              <w:rPr>
                <w:spacing w:val="-8"/>
              </w:rPr>
              <w:t>毫米。</w:t>
            </w:r>
          </w:p>
          <w:p w14:paraId="7B7599A0">
            <w:pPr>
              <w:pStyle w:val="6"/>
              <w:spacing w:before="191" w:line="221" w:lineRule="auto"/>
              <w:ind w:left="596"/>
              <w:outlineLvl w:val="1"/>
            </w:pPr>
            <w:r>
              <w:rPr>
                <w:rFonts w:ascii="Times New Roman" w:hAnsi="Times New Roman" w:eastAsia="Times New Roman" w:cs="Times New Roman"/>
                <w:b/>
                <w:bCs/>
                <w:spacing w:val="-4"/>
              </w:rPr>
              <w:t>4</w:t>
            </w:r>
            <w:r>
              <w:rPr>
                <w:b/>
                <w:bCs/>
                <w:spacing w:val="-4"/>
              </w:rPr>
              <w:t>、自然资源</w:t>
            </w:r>
          </w:p>
          <w:p w14:paraId="4987F65B">
            <w:pPr>
              <w:spacing w:line="256" w:lineRule="auto"/>
              <w:rPr>
                <w:rFonts w:ascii="Arial"/>
                <w:sz w:val="21"/>
              </w:rPr>
            </w:pPr>
          </w:p>
          <w:p w14:paraId="063594E7">
            <w:pPr>
              <w:pStyle w:val="6"/>
              <w:spacing w:before="78" w:line="357" w:lineRule="auto"/>
              <w:ind w:left="116" w:right="72" w:firstLine="480"/>
            </w:pPr>
            <w:r>
              <w:rPr>
                <w:spacing w:val="-1"/>
              </w:rPr>
              <w:t>地表植被以亚热带常绿针叶林和阔叶林为主，夹杂有部份常绿乔木。由</w:t>
            </w:r>
            <w:r>
              <w:rPr>
                <w:spacing w:val="-2"/>
              </w:rPr>
              <w:t>于多</w:t>
            </w:r>
            <w:r>
              <w:t xml:space="preserve"> </w:t>
            </w:r>
            <w:r>
              <w:rPr>
                <w:spacing w:val="-1"/>
              </w:rPr>
              <w:t>年的封山育林，地表植被良好，主要树种包括杉、松、杂木和毛竹等。动植物及</w:t>
            </w:r>
            <w:r>
              <w:rPr>
                <w:spacing w:val="1"/>
              </w:rPr>
              <w:t xml:space="preserve"> </w:t>
            </w:r>
            <w:r>
              <w:rPr>
                <w:spacing w:val="-2"/>
              </w:rPr>
              <w:t>水生生物资源丰富，生物多样性完好。野生动植物有</w:t>
            </w:r>
            <w:r>
              <w:rPr>
                <w:spacing w:val="-55"/>
              </w:rPr>
              <w:t xml:space="preserve"> </w:t>
            </w:r>
            <w:r>
              <w:rPr>
                <w:rFonts w:ascii="Times New Roman" w:hAnsi="Times New Roman" w:eastAsia="Times New Roman" w:cs="Times New Roman"/>
                <w:spacing w:val="-2"/>
              </w:rPr>
              <w:t>200</w:t>
            </w:r>
            <w:r>
              <w:rPr>
                <w:rFonts w:ascii="Times New Roman" w:hAnsi="Times New Roman" w:eastAsia="Times New Roman" w:cs="Times New Roman"/>
                <w:spacing w:val="20"/>
                <w:w w:val="101"/>
              </w:rPr>
              <w:t xml:space="preserve"> </w:t>
            </w:r>
            <w:r>
              <w:rPr>
                <w:spacing w:val="-2"/>
              </w:rPr>
              <w:t>多个科，</w:t>
            </w:r>
            <w:r>
              <w:rPr>
                <w:rFonts w:ascii="Times New Roman" w:hAnsi="Times New Roman" w:eastAsia="Times New Roman" w:cs="Times New Roman"/>
                <w:spacing w:val="-2"/>
              </w:rPr>
              <w:t>150020</w:t>
            </w:r>
            <w:r>
              <w:rPr>
                <w:rFonts w:ascii="Times New Roman" w:hAnsi="Times New Roman" w:eastAsia="Times New Roman" w:cs="Times New Roman"/>
                <w:spacing w:val="-3"/>
              </w:rPr>
              <w:t xml:space="preserve">00 </w:t>
            </w:r>
            <w:r>
              <w:rPr>
                <w:spacing w:val="-3"/>
              </w:rPr>
              <w:t>种，</w:t>
            </w:r>
            <w:r>
              <w:t xml:space="preserve"> </w:t>
            </w:r>
            <w:r>
              <w:rPr>
                <w:spacing w:val="-1"/>
              </w:rPr>
              <w:t>有列入国家保护树种的粗榧、楠木、榕树，素有</w:t>
            </w:r>
            <w:r>
              <w:rPr>
                <w:rFonts w:ascii="Times New Roman" w:hAnsi="Times New Roman" w:eastAsia="Times New Roman" w:cs="Times New Roman"/>
                <w:spacing w:val="-1"/>
              </w:rPr>
              <w:t>“</w:t>
            </w:r>
            <w:r>
              <w:rPr>
                <w:spacing w:val="-1"/>
              </w:rPr>
              <w:t>活化石</w:t>
            </w:r>
            <w:r>
              <w:rPr>
                <w:rFonts w:ascii="Times New Roman" w:hAnsi="Times New Roman" w:eastAsia="Times New Roman" w:cs="Times New Roman"/>
                <w:spacing w:val="-1"/>
              </w:rPr>
              <w:t>”</w:t>
            </w:r>
            <w:r>
              <w:rPr>
                <w:spacing w:val="-1"/>
              </w:rPr>
              <w:t>之称</w:t>
            </w:r>
            <w:r>
              <w:rPr>
                <w:spacing w:val="-2"/>
              </w:rPr>
              <w:t>的银杏、观光木、</w:t>
            </w:r>
            <w:r>
              <w:t xml:space="preserve"> </w:t>
            </w:r>
            <w:r>
              <w:rPr>
                <w:spacing w:val="-2"/>
              </w:rPr>
              <w:t>水松等。主要竹类</w:t>
            </w:r>
            <w:r>
              <w:rPr>
                <w:spacing w:val="-55"/>
              </w:rPr>
              <w:t xml:space="preserve"> </w:t>
            </w:r>
            <w:r>
              <w:rPr>
                <w:rFonts w:ascii="Times New Roman" w:hAnsi="Times New Roman" w:eastAsia="Times New Roman" w:cs="Times New Roman"/>
                <w:spacing w:val="-2"/>
              </w:rPr>
              <w:t>20</w:t>
            </w:r>
            <w:r>
              <w:rPr>
                <w:rFonts w:ascii="Times New Roman" w:hAnsi="Times New Roman" w:eastAsia="Times New Roman" w:cs="Times New Roman"/>
                <w:spacing w:val="21"/>
              </w:rPr>
              <w:t xml:space="preserve"> </w:t>
            </w:r>
            <w:r>
              <w:rPr>
                <w:spacing w:val="-2"/>
              </w:rPr>
              <w:t>多种，主要果树类</w:t>
            </w:r>
            <w:r>
              <w:rPr>
                <w:spacing w:val="-49"/>
              </w:rPr>
              <w:t xml:space="preserve"> </w:t>
            </w:r>
            <w:r>
              <w:rPr>
                <w:rFonts w:ascii="Times New Roman" w:hAnsi="Times New Roman" w:eastAsia="Times New Roman" w:cs="Times New Roman"/>
                <w:spacing w:val="-2"/>
              </w:rPr>
              <w:t>50</w:t>
            </w:r>
            <w:r>
              <w:rPr>
                <w:rFonts w:ascii="Times New Roman" w:hAnsi="Times New Roman" w:eastAsia="Times New Roman" w:cs="Times New Roman"/>
                <w:spacing w:val="21"/>
              </w:rPr>
              <w:t xml:space="preserve"> </w:t>
            </w:r>
            <w:r>
              <w:rPr>
                <w:spacing w:val="-2"/>
              </w:rPr>
              <w:t>多</w:t>
            </w:r>
            <w:r>
              <w:rPr>
                <w:spacing w:val="-3"/>
              </w:rPr>
              <w:t>种。野生动物</w:t>
            </w:r>
            <w:r>
              <w:rPr>
                <w:spacing w:val="-50"/>
              </w:rPr>
              <w:t xml:space="preserve"> </w:t>
            </w:r>
            <w:r>
              <w:rPr>
                <w:rFonts w:ascii="Times New Roman" w:hAnsi="Times New Roman" w:eastAsia="Times New Roman" w:cs="Times New Roman"/>
                <w:spacing w:val="-3"/>
              </w:rPr>
              <w:t>300</w:t>
            </w:r>
            <w:r>
              <w:rPr>
                <w:rFonts w:ascii="Times New Roman" w:hAnsi="Times New Roman" w:eastAsia="Times New Roman" w:cs="Times New Roman"/>
                <w:spacing w:val="20"/>
                <w:w w:val="101"/>
              </w:rPr>
              <w:t xml:space="preserve"> </w:t>
            </w:r>
            <w:r>
              <w:rPr>
                <w:spacing w:val="-3"/>
              </w:rPr>
              <w:t>多种，以水鹿、</w:t>
            </w:r>
            <w:r>
              <w:t xml:space="preserve"> 猕猴居多，被国家列为稀有保护动物的有金猫、华南虎、角雉、白鹇、穿山</w:t>
            </w:r>
            <w:r>
              <w:rPr>
                <w:spacing w:val="-1"/>
              </w:rPr>
              <w:t>甲、</w:t>
            </w:r>
            <w:r>
              <w:t xml:space="preserve"> </w:t>
            </w:r>
            <w:r>
              <w:rPr>
                <w:spacing w:val="-1"/>
              </w:rPr>
              <w:t>大灵猫、小灵猫等。这些动植物资源多分布在东北部和西南部的崇山峻岭中，项</w:t>
            </w:r>
            <w:r>
              <w:t xml:space="preserve"> </w:t>
            </w:r>
            <w:r>
              <w:rPr>
                <w:spacing w:val="6"/>
              </w:rPr>
              <w:t>目所在地无国家重点保护的动植物。项目所在地武江河河段水生生物常见有沙</w:t>
            </w:r>
            <w:r>
              <w:t xml:space="preserve"> </w:t>
            </w:r>
            <w:r>
              <w:rPr>
                <w:spacing w:val="-1"/>
              </w:rPr>
              <w:t>鳅、泥王、虾、角鱼、石壁麻、石斑鱼、甲鱼等，无大型或珍稀</w:t>
            </w:r>
            <w:r>
              <w:rPr>
                <w:spacing w:val="-2"/>
              </w:rPr>
              <w:t>的受保护生物。</w:t>
            </w:r>
          </w:p>
          <w:p w14:paraId="2A7C8BB3">
            <w:pPr>
              <w:pStyle w:val="6"/>
              <w:spacing w:before="192" w:line="220" w:lineRule="auto"/>
              <w:ind w:left="598"/>
              <w:outlineLvl w:val="1"/>
            </w:pPr>
            <w:r>
              <w:rPr>
                <w:rFonts w:ascii="Times New Roman" w:hAnsi="Times New Roman" w:eastAsia="Times New Roman" w:cs="Times New Roman"/>
                <w:b/>
                <w:bCs/>
                <w:spacing w:val="-4"/>
              </w:rPr>
              <w:t>5</w:t>
            </w:r>
            <w:r>
              <w:rPr>
                <w:b/>
                <w:bCs/>
                <w:spacing w:val="-4"/>
              </w:rPr>
              <w:t>、生物多样性</w:t>
            </w:r>
          </w:p>
          <w:p w14:paraId="07252E85">
            <w:pPr>
              <w:pStyle w:val="6"/>
              <w:spacing w:before="259" w:line="344" w:lineRule="auto"/>
              <w:ind w:left="167" w:right="225" w:firstLine="487"/>
            </w:pPr>
            <w:r>
              <w:rPr>
                <w:spacing w:val="-1"/>
              </w:rPr>
              <w:t>乐昌动植物及水生生物资源丰富，生物多样性完好</w:t>
            </w:r>
            <w:r>
              <w:rPr>
                <w:spacing w:val="-2"/>
              </w:rPr>
              <w:t>。野生植物有</w:t>
            </w:r>
            <w:r>
              <w:rPr>
                <w:spacing w:val="-33"/>
              </w:rPr>
              <w:t xml:space="preserve"> </w:t>
            </w:r>
            <w:r>
              <w:rPr>
                <w:rFonts w:ascii="Times New Roman" w:hAnsi="Times New Roman" w:eastAsia="Times New Roman" w:cs="Times New Roman"/>
                <w:spacing w:val="-2"/>
              </w:rPr>
              <w:t>200</w:t>
            </w:r>
            <w:r>
              <w:rPr>
                <w:rFonts w:ascii="Times New Roman" w:hAnsi="Times New Roman" w:eastAsia="Times New Roman" w:cs="Times New Roman"/>
                <w:spacing w:val="42"/>
              </w:rPr>
              <w:t xml:space="preserve"> </w:t>
            </w:r>
            <w:r>
              <w:rPr>
                <w:spacing w:val="-2"/>
              </w:rPr>
              <w:t>多个</w:t>
            </w:r>
            <w:r>
              <w:t xml:space="preserve"> </w:t>
            </w:r>
            <w:r>
              <w:rPr>
                <w:spacing w:val="-5"/>
              </w:rPr>
              <w:t>科，</w:t>
            </w:r>
            <w:r>
              <w:rPr>
                <w:rFonts w:ascii="Times New Roman" w:hAnsi="Times New Roman" w:eastAsia="Times New Roman" w:cs="Times New Roman"/>
                <w:spacing w:val="-5"/>
              </w:rPr>
              <w:t>1500</w:t>
            </w:r>
            <w:r>
              <w:rPr>
                <w:spacing w:val="-5"/>
              </w:rPr>
              <w:t>～</w:t>
            </w:r>
            <w:r>
              <w:rPr>
                <w:rFonts w:ascii="Times New Roman" w:hAnsi="Times New Roman" w:eastAsia="Times New Roman" w:cs="Times New Roman"/>
                <w:spacing w:val="-5"/>
              </w:rPr>
              <w:t xml:space="preserve">2000 </w:t>
            </w:r>
            <w:r>
              <w:rPr>
                <w:spacing w:val="-5"/>
              </w:rPr>
              <w:t>种，列入国家保护树种的有粗榧、</w:t>
            </w:r>
            <w:r>
              <w:rPr>
                <w:spacing w:val="-6"/>
              </w:rPr>
              <w:t>楠木、银杏、水松等；</w:t>
            </w:r>
            <w:r>
              <w:rPr>
                <w:spacing w:val="62"/>
              </w:rPr>
              <w:t xml:space="preserve"> </w:t>
            </w:r>
            <w:r>
              <w:rPr>
                <w:spacing w:val="-6"/>
              </w:rPr>
              <w:t>野生</w:t>
            </w:r>
          </w:p>
        </w:tc>
      </w:tr>
    </w:tbl>
    <w:p w14:paraId="3ACA19FD">
      <w:pPr>
        <w:pStyle w:val="2"/>
      </w:pPr>
    </w:p>
    <w:p w14:paraId="68A97AD3">
      <w:pPr>
        <w:sectPr>
          <w:footerReference r:id="rId17" w:type="default"/>
          <w:pgSz w:w="11907" w:h="16839"/>
          <w:pgMar w:top="1431" w:right="1653" w:bottom="1267" w:left="1653" w:header="0" w:footer="1103" w:gutter="0"/>
          <w:cols w:space="720" w:num="1"/>
        </w:sectPr>
      </w:pPr>
    </w:p>
    <w:p w14:paraId="1CB8AF1A">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5E97664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413" w:hRule="atLeast"/>
        </w:trPr>
        <w:tc>
          <w:tcPr>
            <w:tcW w:w="8594" w:type="dxa"/>
            <w:vAlign w:val="top"/>
          </w:tcPr>
          <w:p w14:paraId="6F8D1A02">
            <w:pPr>
              <w:pStyle w:val="6"/>
              <w:spacing w:before="36" w:line="354" w:lineRule="auto"/>
              <w:ind w:left="167" w:right="141"/>
            </w:pPr>
            <w:r>
              <w:rPr>
                <w:spacing w:val="-1"/>
              </w:rPr>
              <w:t>动物</w:t>
            </w:r>
            <w:r>
              <w:rPr>
                <w:spacing w:val="-29"/>
              </w:rPr>
              <w:t xml:space="preserve"> </w:t>
            </w:r>
            <w:r>
              <w:rPr>
                <w:rFonts w:ascii="Times New Roman" w:hAnsi="Times New Roman" w:eastAsia="Times New Roman" w:cs="Times New Roman"/>
                <w:spacing w:val="-1"/>
              </w:rPr>
              <w:t>300</w:t>
            </w:r>
            <w:r>
              <w:rPr>
                <w:rFonts w:ascii="Times New Roman" w:hAnsi="Times New Roman" w:eastAsia="Times New Roman" w:cs="Times New Roman"/>
                <w:spacing w:val="42"/>
                <w:w w:val="101"/>
              </w:rPr>
              <w:t xml:space="preserve"> </w:t>
            </w:r>
            <w:r>
              <w:rPr>
                <w:spacing w:val="-1"/>
              </w:rPr>
              <w:t>多种，以水鹿、猕猴居多，被国家列为保护稀有动物</w:t>
            </w:r>
            <w:r>
              <w:rPr>
                <w:spacing w:val="-2"/>
              </w:rPr>
              <w:t>的有金猫、华南</w:t>
            </w:r>
            <w:r>
              <w:t xml:space="preserve"> </w:t>
            </w:r>
            <w:r>
              <w:rPr>
                <w:spacing w:val="1"/>
              </w:rPr>
              <w:t>虎、云豹、角雉、白鹇、穿山甲、青关、大灵猫、小灵猫等。这些动植物资源</w:t>
            </w:r>
            <w:r>
              <w:rPr>
                <w:spacing w:val="3"/>
              </w:rPr>
              <w:t xml:space="preserve"> </w:t>
            </w:r>
            <w:r>
              <w:rPr>
                <w:spacing w:val="-4"/>
              </w:rPr>
              <w:t>多分布在东北部和西南部的崇山峻岭中，项目所在地无国家重点保护的动植物。</w:t>
            </w:r>
            <w:r>
              <w:rPr>
                <w:spacing w:val="18"/>
              </w:rPr>
              <w:t xml:space="preserve"> </w:t>
            </w:r>
            <w:r>
              <w:t>项目所在地河段水生生物常见的有沙鳅、泥王、虾、角鱼、石壁麻、石斑鱼、</w:t>
            </w:r>
            <w:r>
              <w:rPr>
                <w:spacing w:val="1"/>
              </w:rPr>
              <w:t xml:space="preserve">  </w:t>
            </w:r>
            <w:r>
              <w:rPr>
                <w:spacing w:val="-1"/>
              </w:rPr>
              <w:t>甲鱼等，矿区及周边未见大型或珍稀的受保护动植物。</w:t>
            </w:r>
          </w:p>
          <w:p w14:paraId="484B3B3F">
            <w:pPr>
              <w:pStyle w:val="6"/>
              <w:spacing w:before="271" w:line="221" w:lineRule="auto"/>
              <w:ind w:left="599"/>
              <w:outlineLvl w:val="1"/>
            </w:pPr>
            <w:r>
              <w:rPr>
                <w:rFonts w:ascii="Times New Roman" w:hAnsi="Times New Roman" w:eastAsia="Times New Roman" w:cs="Times New Roman"/>
                <w:b/>
                <w:bCs/>
                <w:spacing w:val="-3"/>
              </w:rPr>
              <w:t>6</w:t>
            </w:r>
            <w:r>
              <w:rPr>
                <w:b/>
                <w:bCs/>
                <w:spacing w:val="-3"/>
              </w:rPr>
              <w:t>、区域环境功能区划</w:t>
            </w:r>
          </w:p>
          <w:p w14:paraId="71CA344F">
            <w:pPr>
              <w:pStyle w:val="6"/>
              <w:spacing w:before="119" w:line="222" w:lineRule="auto"/>
              <w:ind w:left="3172"/>
              <w:rPr>
                <w:sz w:val="21"/>
                <w:szCs w:val="21"/>
              </w:rPr>
            </w:pPr>
            <w:r>
              <w:rPr>
                <w:spacing w:val="-4"/>
                <w:sz w:val="21"/>
                <w:szCs w:val="21"/>
              </w:rPr>
              <w:t>表</w:t>
            </w:r>
            <w:r>
              <w:rPr>
                <w:spacing w:val="-41"/>
                <w:sz w:val="21"/>
                <w:szCs w:val="21"/>
              </w:rPr>
              <w:t xml:space="preserve"> </w:t>
            </w:r>
            <w:r>
              <w:rPr>
                <w:rFonts w:ascii="Times New Roman" w:hAnsi="Times New Roman" w:eastAsia="Times New Roman" w:cs="Times New Roman"/>
                <w:spacing w:val="-4"/>
                <w:sz w:val="21"/>
                <w:szCs w:val="21"/>
              </w:rPr>
              <w:t>5</w:t>
            </w:r>
            <w:r>
              <w:rPr>
                <w:rFonts w:ascii="Times New Roman" w:hAnsi="Times New Roman" w:eastAsia="Times New Roman" w:cs="Times New Roman"/>
                <w:spacing w:val="5"/>
                <w:sz w:val="21"/>
                <w:szCs w:val="21"/>
              </w:rPr>
              <w:t xml:space="preserve">    </w:t>
            </w:r>
            <w:r>
              <w:rPr>
                <w:spacing w:val="-4"/>
                <w:sz w:val="21"/>
                <w:szCs w:val="21"/>
              </w:rPr>
              <w:t>区域环境功能区划</w:t>
            </w:r>
          </w:p>
          <w:p w14:paraId="5B27C7C3">
            <w:pPr>
              <w:spacing w:line="84" w:lineRule="auto"/>
              <w:rPr>
                <w:rFonts w:ascii="Arial"/>
                <w:sz w:val="2"/>
              </w:rPr>
            </w:pPr>
          </w:p>
          <w:tbl>
            <w:tblPr>
              <w:tblStyle w:val="5"/>
              <w:tblW w:w="8272" w:type="dxa"/>
              <w:tblInd w:w="15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5"/>
              <w:gridCol w:w="2833"/>
              <w:gridCol w:w="1983"/>
              <w:gridCol w:w="1840"/>
              <w:gridCol w:w="921"/>
            </w:tblGrid>
            <w:tr w14:paraId="4C03A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95" w:type="dxa"/>
                  <w:vAlign w:val="top"/>
                </w:tcPr>
                <w:p w14:paraId="11392975">
                  <w:pPr>
                    <w:pStyle w:val="6"/>
                    <w:spacing w:before="99" w:line="221" w:lineRule="auto"/>
                    <w:ind w:left="144"/>
                    <w:rPr>
                      <w:sz w:val="21"/>
                      <w:szCs w:val="21"/>
                    </w:rPr>
                  </w:pPr>
                  <w:r>
                    <w:rPr>
                      <w:spacing w:val="-2"/>
                      <w:sz w:val="21"/>
                      <w:szCs w:val="21"/>
                    </w:rPr>
                    <w:t>编号</w:t>
                  </w:r>
                </w:p>
              </w:tc>
              <w:tc>
                <w:tcPr>
                  <w:tcW w:w="2833" w:type="dxa"/>
                  <w:vAlign w:val="top"/>
                </w:tcPr>
                <w:p w14:paraId="64FB4759">
                  <w:pPr>
                    <w:pStyle w:val="6"/>
                    <w:spacing w:before="99" w:line="222" w:lineRule="auto"/>
                    <w:ind w:left="1212"/>
                    <w:rPr>
                      <w:sz w:val="21"/>
                      <w:szCs w:val="21"/>
                    </w:rPr>
                  </w:pPr>
                  <w:r>
                    <w:rPr>
                      <w:spacing w:val="-3"/>
                      <w:sz w:val="21"/>
                      <w:szCs w:val="21"/>
                    </w:rPr>
                    <w:t>项目</w:t>
                  </w:r>
                </w:p>
              </w:tc>
              <w:tc>
                <w:tcPr>
                  <w:tcW w:w="4744" w:type="dxa"/>
                  <w:gridSpan w:val="3"/>
                  <w:vAlign w:val="top"/>
                </w:tcPr>
                <w:p w14:paraId="08D8198E">
                  <w:pPr>
                    <w:pStyle w:val="6"/>
                    <w:spacing w:before="99" w:line="221" w:lineRule="auto"/>
                    <w:ind w:left="1434"/>
                    <w:rPr>
                      <w:sz w:val="21"/>
                      <w:szCs w:val="21"/>
                    </w:rPr>
                  </w:pPr>
                  <w:r>
                    <w:rPr>
                      <w:spacing w:val="-1"/>
                      <w:sz w:val="21"/>
                      <w:szCs w:val="21"/>
                    </w:rPr>
                    <w:t>功能属性及执行标准</w:t>
                  </w:r>
                </w:p>
              </w:tc>
            </w:tr>
            <w:tr w14:paraId="76C3A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695" w:type="dxa"/>
                  <w:vAlign w:val="top"/>
                </w:tcPr>
                <w:p w14:paraId="3F5336EB">
                  <w:pPr>
                    <w:spacing w:before="246" w:line="187" w:lineRule="auto"/>
                    <w:ind w:left="31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833" w:type="dxa"/>
                  <w:vAlign w:val="top"/>
                </w:tcPr>
                <w:p w14:paraId="79D99ABC">
                  <w:pPr>
                    <w:pStyle w:val="6"/>
                    <w:spacing w:before="210" w:line="221" w:lineRule="auto"/>
                    <w:ind w:left="791"/>
                    <w:rPr>
                      <w:sz w:val="21"/>
                      <w:szCs w:val="21"/>
                    </w:rPr>
                  </w:pPr>
                  <w:r>
                    <w:rPr>
                      <w:spacing w:val="-2"/>
                      <w:sz w:val="21"/>
                      <w:szCs w:val="21"/>
                    </w:rPr>
                    <w:t>水环境功能区</w:t>
                  </w:r>
                </w:p>
              </w:tc>
              <w:tc>
                <w:tcPr>
                  <w:tcW w:w="1983" w:type="dxa"/>
                  <w:vAlign w:val="top"/>
                </w:tcPr>
                <w:p w14:paraId="4B851EB5">
                  <w:pPr>
                    <w:pStyle w:val="6"/>
                    <w:spacing w:before="53" w:line="249" w:lineRule="auto"/>
                    <w:ind w:left="788" w:right="101" w:hanging="672"/>
                    <w:rPr>
                      <w:sz w:val="21"/>
                      <w:szCs w:val="21"/>
                    </w:rPr>
                  </w:pPr>
                  <w:r>
                    <w:rPr>
                      <w:spacing w:val="-4"/>
                      <w:sz w:val="21"/>
                      <w:szCs w:val="21"/>
                    </w:rPr>
                    <w:t>武水（湖南省界</w:t>
                  </w:r>
                  <w:r>
                    <w:rPr>
                      <w:rFonts w:ascii="Times New Roman" w:hAnsi="Times New Roman" w:eastAsia="Times New Roman" w:cs="Times New Roman"/>
                      <w:spacing w:val="-4"/>
                      <w:sz w:val="21"/>
                      <w:szCs w:val="21"/>
                    </w:rPr>
                    <w:t>~</w:t>
                  </w:r>
                  <w:r>
                    <w:rPr>
                      <w:spacing w:val="-4"/>
                      <w:sz w:val="21"/>
                      <w:szCs w:val="21"/>
                    </w:rPr>
                    <w:t>坪</w:t>
                  </w:r>
                  <w:r>
                    <w:rPr>
                      <w:spacing w:val="1"/>
                      <w:sz w:val="21"/>
                      <w:szCs w:val="21"/>
                    </w:rPr>
                    <w:t xml:space="preserve"> </w:t>
                  </w:r>
                  <w:r>
                    <w:rPr>
                      <w:spacing w:val="-4"/>
                      <w:sz w:val="21"/>
                      <w:szCs w:val="21"/>
                    </w:rPr>
                    <w:t>石）</w:t>
                  </w:r>
                </w:p>
              </w:tc>
              <w:tc>
                <w:tcPr>
                  <w:tcW w:w="1840" w:type="dxa"/>
                  <w:vAlign w:val="top"/>
                </w:tcPr>
                <w:p w14:paraId="150C2332">
                  <w:pPr>
                    <w:pStyle w:val="6"/>
                    <w:spacing w:before="210" w:line="221" w:lineRule="auto"/>
                    <w:ind w:left="403"/>
                    <w:rPr>
                      <w:sz w:val="21"/>
                      <w:szCs w:val="21"/>
                    </w:rPr>
                  </w:pPr>
                  <w:r>
                    <w:rPr>
                      <w:spacing w:val="-1"/>
                      <w:sz w:val="21"/>
                      <w:szCs w:val="21"/>
                    </w:rPr>
                    <w:t>饮用农业水</w:t>
                  </w:r>
                </w:p>
              </w:tc>
              <w:tc>
                <w:tcPr>
                  <w:tcW w:w="921" w:type="dxa"/>
                  <w:vAlign w:val="top"/>
                </w:tcPr>
                <w:p w14:paraId="6CB91399">
                  <w:pPr>
                    <w:pStyle w:val="6"/>
                    <w:spacing w:before="210" w:line="221" w:lineRule="auto"/>
                    <w:ind w:left="254"/>
                    <w:rPr>
                      <w:sz w:val="21"/>
                      <w:szCs w:val="21"/>
                    </w:rPr>
                  </w:pPr>
                  <w:r>
                    <w:rPr>
                      <w:spacing w:val="-3"/>
                      <w:sz w:val="21"/>
                      <w:szCs w:val="21"/>
                    </w:rPr>
                    <w:t>Ⅲ类</w:t>
                  </w:r>
                </w:p>
              </w:tc>
            </w:tr>
            <w:tr w14:paraId="6FD59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95" w:type="dxa"/>
                  <w:vAlign w:val="top"/>
                </w:tcPr>
                <w:p w14:paraId="75061491">
                  <w:pPr>
                    <w:spacing w:before="244" w:line="187" w:lineRule="auto"/>
                    <w:ind w:left="29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833" w:type="dxa"/>
                  <w:vAlign w:val="top"/>
                </w:tcPr>
                <w:p w14:paraId="12ADF045">
                  <w:pPr>
                    <w:pStyle w:val="6"/>
                    <w:spacing w:before="208" w:line="222" w:lineRule="auto"/>
                    <w:ind w:left="472"/>
                    <w:rPr>
                      <w:sz w:val="21"/>
                      <w:szCs w:val="21"/>
                    </w:rPr>
                  </w:pPr>
                  <w:r>
                    <w:rPr>
                      <w:spacing w:val="-1"/>
                      <w:sz w:val="21"/>
                      <w:szCs w:val="21"/>
                    </w:rPr>
                    <w:t>环境空气质量功能区</w:t>
                  </w:r>
                </w:p>
              </w:tc>
              <w:tc>
                <w:tcPr>
                  <w:tcW w:w="4744" w:type="dxa"/>
                  <w:gridSpan w:val="3"/>
                  <w:vAlign w:val="top"/>
                </w:tcPr>
                <w:p w14:paraId="5786D0B1">
                  <w:pPr>
                    <w:pStyle w:val="6"/>
                    <w:spacing w:before="51" w:line="249" w:lineRule="auto"/>
                    <w:ind w:left="940" w:right="20" w:hanging="823"/>
                    <w:rPr>
                      <w:sz w:val="21"/>
                      <w:szCs w:val="21"/>
                    </w:rPr>
                  </w:pPr>
                  <w:r>
                    <w:rPr>
                      <w:spacing w:val="-1"/>
                      <w:sz w:val="21"/>
                      <w:szCs w:val="21"/>
                    </w:rPr>
                    <w:t>二类区，环境空气质量执行《环境空气质量标准》</w:t>
                  </w:r>
                  <w:r>
                    <w:rPr>
                      <w:spacing w:val="2"/>
                      <w:sz w:val="21"/>
                      <w:szCs w:val="21"/>
                    </w:rPr>
                    <w:t xml:space="preserve"> </w:t>
                  </w:r>
                  <w:r>
                    <w:rPr>
                      <w:spacing w:val="-1"/>
                      <w:sz w:val="21"/>
                      <w:szCs w:val="21"/>
                    </w:rPr>
                    <w:t>（</w:t>
                  </w:r>
                  <w:r>
                    <w:rPr>
                      <w:rFonts w:ascii="Times New Roman" w:hAnsi="Times New Roman" w:eastAsia="Times New Roman" w:cs="Times New Roman"/>
                      <w:spacing w:val="-1"/>
                      <w:sz w:val="21"/>
                      <w:szCs w:val="21"/>
                    </w:rPr>
                    <w:t>GB3095-2012</w:t>
                  </w:r>
                  <w:r>
                    <w:rPr>
                      <w:spacing w:val="-1"/>
                      <w:sz w:val="21"/>
                      <w:szCs w:val="21"/>
                    </w:rPr>
                    <w:t>）中的二级标准</w:t>
                  </w:r>
                </w:p>
              </w:tc>
            </w:tr>
            <w:tr w14:paraId="6ED14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95" w:type="dxa"/>
                  <w:vAlign w:val="top"/>
                </w:tcPr>
                <w:p w14:paraId="050A2C4E">
                  <w:pPr>
                    <w:spacing w:before="245"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833" w:type="dxa"/>
                  <w:vAlign w:val="top"/>
                </w:tcPr>
                <w:p w14:paraId="5D3D8930">
                  <w:pPr>
                    <w:pStyle w:val="6"/>
                    <w:spacing w:before="209" w:line="222" w:lineRule="auto"/>
                    <w:ind w:left="793"/>
                    <w:rPr>
                      <w:sz w:val="21"/>
                      <w:szCs w:val="21"/>
                    </w:rPr>
                  </w:pPr>
                  <w:r>
                    <w:rPr>
                      <w:spacing w:val="-2"/>
                      <w:sz w:val="21"/>
                      <w:szCs w:val="21"/>
                    </w:rPr>
                    <w:t>声环境功能区</w:t>
                  </w:r>
                </w:p>
              </w:tc>
              <w:tc>
                <w:tcPr>
                  <w:tcW w:w="4744" w:type="dxa"/>
                  <w:gridSpan w:val="3"/>
                  <w:vAlign w:val="top"/>
                </w:tcPr>
                <w:p w14:paraId="481250FA">
                  <w:pPr>
                    <w:pStyle w:val="6"/>
                    <w:spacing w:before="53" w:line="248" w:lineRule="auto"/>
                    <w:ind w:left="438" w:right="173" w:hanging="267"/>
                    <w:rPr>
                      <w:sz w:val="21"/>
                      <w:szCs w:val="21"/>
                    </w:rPr>
                  </w:pPr>
                  <w:r>
                    <w:rPr>
                      <w:spacing w:val="-2"/>
                      <w:sz w:val="21"/>
                      <w:szCs w:val="21"/>
                    </w:rPr>
                    <w:t>2</w:t>
                  </w:r>
                  <w:r>
                    <w:rPr>
                      <w:spacing w:val="-34"/>
                      <w:sz w:val="21"/>
                      <w:szCs w:val="21"/>
                    </w:rPr>
                    <w:t xml:space="preserve"> </w:t>
                  </w:r>
                  <w:r>
                    <w:rPr>
                      <w:spacing w:val="-2"/>
                      <w:sz w:val="21"/>
                      <w:szCs w:val="21"/>
                    </w:rPr>
                    <w:t>类、4a</w:t>
                  </w:r>
                  <w:r>
                    <w:rPr>
                      <w:spacing w:val="-44"/>
                      <w:sz w:val="21"/>
                      <w:szCs w:val="21"/>
                    </w:rPr>
                    <w:t xml:space="preserve"> </w:t>
                  </w:r>
                  <w:r>
                    <w:rPr>
                      <w:spacing w:val="-2"/>
                      <w:sz w:val="21"/>
                      <w:szCs w:val="21"/>
                    </w:rPr>
                    <w:t>类声环境区，执行《声环境质量标准》</w:t>
                  </w:r>
                  <w:r>
                    <w:rPr>
                      <w:sz w:val="21"/>
                      <w:szCs w:val="21"/>
                    </w:rPr>
                    <w:t xml:space="preserve"> </w:t>
                  </w:r>
                  <w:r>
                    <w:rPr>
                      <w:spacing w:val="-1"/>
                      <w:sz w:val="21"/>
                      <w:szCs w:val="21"/>
                    </w:rPr>
                    <w:t>（GB3096-2008）2</w:t>
                  </w:r>
                  <w:r>
                    <w:rPr>
                      <w:spacing w:val="-46"/>
                      <w:sz w:val="21"/>
                      <w:szCs w:val="21"/>
                    </w:rPr>
                    <w:t xml:space="preserve"> </w:t>
                  </w:r>
                  <w:r>
                    <w:rPr>
                      <w:spacing w:val="-1"/>
                      <w:sz w:val="21"/>
                      <w:szCs w:val="21"/>
                    </w:rPr>
                    <w:t>类、4a</w:t>
                  </w:r>
                  <w:r>
                    <w:rPr>
                      <w:spacing w:val="-47"/>
                      <w:sz w:val="21"/>
                      <w:szCs w:val="21"/>
                    </w:rPr>
                    <w:t xml:space="preserve"> </w:t>
                  </w:r>
                  <w:r>
                    <w:rPr>
                      <w:spacing w:val="-1"/>
                      <w:sz w:val="21"/>
                      <w:szCs w:val="21"/>
                    </w:rPr>
                    <w:t>类环境噪声限值</w:t>
                  </w:r>
                </w:p>
              </w:tc>
            </w:tr>
            <w:tr w14:paraId="30735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95" w:type="dxa"/>
                  <w:vAlign w:val="top"/>
                </w:tcPr>
                <w:p w14:paraId="10910BCE">
                  <w:pPr>
                    <w:spacing w:before="133" w:line="187" w:lineRule="auto"/>
                    <w:ind w:left="293"/>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833" w:type="dxa"/>
                  <w:vAlign w:val="top"/>
                </w:tcPr>
                <w:p w14:paraId="70D159E0">
                  <w:pPr>
                    <w:pStyle w:val="6"/>
                    <w:spacing w:before="96" w:line="221" w:lineRule="auto"/>
                    <w:ind w:left="475"/>
                    <w:rPr>
                      <w:sz w:val="21"/>
                      <w:szCs w:val="21"/>
                    </w:rPr>
                  </w:pPr>
                  <w:r>
                    <w:rPr>
                      <w:spacing w:val="-1"/>
                      <w:sz w:val="21"/>
                      <w:szCs w:val="21"/>
                    </w:rPr>
                    <w:t>是否基本农田保护区</w:t>
                  </w:r>
                </w:p>
              </w:tc>
              <w:tc>
                <w:tcPr>
                  <w:tcW w:w="4744" w:type="dxa"/>
                  <w:gridSpan w:val="3"/>
                  <w:vAlign w:val="top"/>
                </w:tcPr>
                <w:p w14:paraId="6D6E054B">
                  <w:pPr>
                    <w:pStyle w:val="6"/>
                    <w:spacing w:before="97" w:line="222" w:lineRule="auto"/>
                    <w:ind w:left="2277"/>
                    <w:rPr>
                      <w:sz w:val="21"/>
                      <w:szCs w:val="21"/>
                    </w:rPr>
                  </w:pPr>
                  <w:r>
                    <w:rPr>
                      <w:sz w:val="21"/>
                      <w:szCs w:val="21"/>
                    </w:rPr>
                    <w:t>否</w:t>
                  </w:r>
                </w:p>
              </w:tc>
            </w:tr>
            <w:tr w14:paraId="20E78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695" w:type="dxa"/>
                  <w:vAlign w:val="top"/>
                </w:tcPr>
                <w:p w14:paraId="747646EB">
                  <w:pPr>
                    <w:spacing w:before="136" w:line="184" w:lineRule="auto"/>
                    <w:ind w:left="300"/>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833" w:type="dxa"/>
                  <w:vAlign w:val="top"/>
                </w:tcPr>
                <w:p w14:paraId="6AC56441">
                  <w:pPr>
                    <w:pStyle w:val="6"/>
                    <w:spacing w:before="97" w:line="221" w:lineRule="auto"/>
                    <w:ind w:left="792"/>
                    <w:rPr>
                      <w:sz w:val="21"/>
                      <w:szCs w:val="21"/>
                    </w:rPr>
                  </w:pPr>
                  <w:r>
                    <w:rPr>
                      <w:spacing w:val="-2"/>
                      <w:sz w:val="21"/>
                      <w:szCs w:val="21"/>
                    </w:rPr>
                    <w:t>是否森林公园</w:t>
                  </w:r>
                </w:p>
              </w:tc>
              <w:tc>
                <w:tcPr>
                  <w:tcW w:w="4744" w:type="dxa"/>
                  <w:gridSpan w:val="3"/>
                  <w:vAlign w:val="top"/>
                </w:tcPr>
                <w:p w14:paraId="6DBC9E97">
                  <w:pPr>
                    <w:pStyle w:val="6"/>
                    <w:spacing w:before="97" w:line="222" w:lineRule="auto"/>
                    <w:ind w:left="2277"/>
                    <w:rPr>
                      <w:sz w:val="21"/>
                      <w:szCs w:val="21"/>
                    </w:rPr>
                  </w:pPr>
                  <w:r>
                    <w:rPr>
                      <w:sz w:val="21"/>
                      <w:szCs w:val="21"/>
                    </w:rPr>
                    <w:t>否</w:t>
                  </w:r>
                </w:p>
              </w:tc>
            </w:tr>
            <w:tr w14:paraId="15F44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695" w:type="dxa"/>
                  <w:vAlign w:val="top"/>
                </w:tcPr>
                <w:p w14:paraId="572F94B9">
                  <w:pPr>
                    <w:spacing w:before="133" w:line="187" w:lineRule="auto"/>
                    <w:ind w:left="299"/>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833" w:type="dxa"/>
                  <w:vAlign w:val="top"/>
                </w:tcPr>
                <w:p w14:paraId="25699D2F">
                  <w:pPr>
                    <w:pStyle w:val="6"/>
                    <w:spacing w:before="97" w:line="222" w:lineRule="auto"/>
                    <w:ind w:left="475"/>
                    <w:rPr>
                      <w:sz w:val="21"/>
                      <w:szCs w:val="21"/>
                    </w:rPr>
                  </w:pPr>
                  <w:r>
                    <w:rPr>
                      <w:spacing w:val="-1"/>
                      <w:sz w:val="21"/>
                      <w:szCs w:val="21"/>
                    </w:rPr>
                    <w:t>是否生态功能保护区</w:t>
                  </w:r>
                </w:p>
              </w:tc>
              <w:tc>
                <w:tcPr>
                  <w:tcW w:w="4744" w:type="dxa"/>
                  <w:gridSpan w:val="3"/>
                  <w:vAlign w:val="top"/>
                </w:tcPr>
                <w:p w14:paraId="3E308396">
                  <w:pPr>
                    <w:pStyle w:val="6"/>
                    <w:spacing w:before="97" w:line="222" w:lineRule="auto"/>
                    <w:ind w:left="2277"/>
                    <w:rPr>
                      <w:sz w:val="21"/>
                      <w:szCs w:val="21"/>
                    </w:rPr>
                  </w:pPr>
                  <w:r>
                    <w:rPr>
                      <w:sz w:val="21"/>
                      <w:szCs w:val="21"/>
                    </w:rPr>
                    <w:t>否</w:t>
                  </w:r>
                </w:p>
              </w:tc>
            </w:tr>
            <w:tr w14:paraId="3D162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95" w:type="dxa"/>
                  <w:vAlign w:val="top"/>
                </w:tcPr>
                <w:p w14:paraId="6B7573E1">
                  <w:pPr>
                    <w:spacing w:before="136" w:line="184"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833" w:type="dxa"/>
                  <w:vAlign w:val="top"/>
                </w:tcPr>
                <w:p w14:paraId="1F2A00D2">
                  <w:pPr>
                    <w:pStyle w:val="6"/>
                    <w:spacing w:before="97" w:line="221" w:lineRule="auto"/>
                    <w:ind w:left="266"/>
                    <w:rPr>
                      <w:sz w:val="21"/>
                      <w:szCs w:val="21"/>
                    </w:rPr>
                  </w:pPr>
                  <w:r>
                    <w:rPr>
                      <w:spacing w:val="-1"/>
                      <w:sz w:val="21"/>
                      <w:szCs w:val="21"/>
                    </w:rPr>
                    <w:t>是否水土流失重点防治区</w:t>
                  </w:r>
                </w:p>
              </w:tc>
              <w:tc>
                <w:tcPr>
                  <w:tcW w:w="4744" w:type="dxa"/>
                  <w:gridSpan w:val="3"/>
                  <w:vAlign w:val="top"/>
                </w:tcPr>
                <w:p w14:paraId="0C7878EF">
                  <w:pPr>
                    <w:pStyle w:val="6"/>
                    <w:spacing w:before="97" w:line="222" w:lineRule="auto"/>
                    <w:ind w:left="2277"/>
                    <w:rPr>
                      <w:sz w:val="21"/>
                      <w:szCs w:val="21"/>
                    </w:rPr>
                  </w:pPr>
                  <w:r>
                    <w:rPr>
                      <w:sz w:val="21"/>
                      <w:szCs w:val="21"/>
                    </w:rPr>
                    <w:t>否</w:t>
                  </w:r>
                </w:p>
              </w:tc>
            </w:tr>
            <w:tr w14:paraId="24C5D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695" w:type="dxa"/>
                  <w:vAlign w:val="top"/>
                </w:tcPr>
                <w:p w14:paraId="183AB39B">
                  <w:pPr>
                    <w:spacing w:before="134" w:line="187" w:lineRule="auto"/>
                    <w:ind w:left="303"/>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833" w:type="dxa"/>
                  <w:vAlign w:val="top"/>
                </w:tcPr>
                <w:p w14:paraId="158A1114">
                  <w:pPr>
                    <w:pStyle w:val="6"/>
                    <w:spacing w:before="98" w:line="221" w:lineRule="auto"/>
                    <w:ind w:left="686"/>
                    <w:rPr>
                      <w:sz w:val="21"/>
                      <w:szCs w:val="21"/>
                    </w:rPr>
                  </w:pPr>
                  <w:r>
                    <w:rPr>
                      <w:spacing w:val="-2"/>
                      <w:sz w:val="21"/>
                      <w:szCs w:val="21"/>
                    </w:rPr>
                    <w:t>是否人口密集区</w:t>
                  </w:r>
                </w:p>
              </w:tc>
              <w:tc>
                <w:tcPr>
                  <w:tcW w:w="4744" w:type="dxa"/>
                  <w:gridSpan w:val="3"/>
                  <w:vAlign w:val="top"/>
                </w:tcPr>
                <w:p w14:paraId="7E7764AD">
                  <w:pPr>
                    <w:pStyle w:val="6"/>
                    <w:spacing w:before="98" w:line="222" w:lineRule="auto"/>
                    <w:ind w:left="2277"/>
                    <w:rPr>
                      <w:sz w:val="21"/>
                      <w:szCs w:val="21"/>
                    </w:rPr>
                  </w:pPr>
                  <w:r>
                    <w:rPr>
                      <w:sz w:val="21"/>
                      <w:szCs w:val="21"/>
                    </w:rPr>
                    <w:t>否</w:t>
                  </w:r>
                </w:p>
              </w:tc>
            </w:tr>
            <w:tr w14:paraId="59CF7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95" w:type="dxa"/>
                  <w:vAlign w:val="top"/>
                </w:tcPr>
                <w:p w14:paraId="1CEA3D29">
                  <w:pPr>
                    <w:spacing w:before="134"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833" w:type="dxa"/>
                  <w:vAlign w:val="top"/>
                </w:tcPr>
                <w:p w14:paraId="286D55AC">
                  <w:pPr>
                    <w:pStyle w:val="6"/>
                    <w:spacing w:before="98" w:line="222" w:lineRule="auto"/>
                    <w:ind w:left="372"/>
                    <w:rPr>
                      <w:sz w:val="21"/>
                      <w:szCs w:val="21"/>
                    </w:rPr>
                  </w:pPr>
                  <w:r>
                    <w:rPr>
                      <w:spacing w:val="-1"/>
                      <w:sz w:val="21"/>
                      <w:szCs w:val="21"/>
                    </w:rPr>
                    <w:t>是否重点文物保护单位</w:t>
                  </w:r>
                </w:p>
              </w:tc>
              <w:tc>
                <w:tcPr>
                  <w:tcW w:w="4744" w:type="dxa"/>
                  <w:gridSpan w:val="3"/>
                  <w:vAlign w:val="top"/>
                </w:tcPr>
                <w:p w14:paraId="1951F349">
                  <w:pPr>
                    <w:pStyle w:val="6"/>
                    <w:spacing w:before="98" w:line="222" w:lineRule="auto"/>
                    <w:ind w:left="2277"/>
                    <w:rPr>
                      <w:sz w:val="21"/>
                      <w:szCs w:val="21"/>
                    </w:rPr>
                  </w:pPr>
                  <w:r>
                    <w:rPr>
                      <w:sz w:val="21"/>
                      <w:szCs w:val="21"/>
                    </w:rPr>
                    <w:t>否</w:t>
                  </w:r>
                </w:p>
              </w:tc>
            </w:tr>
            <w:tr w14:paraId="13295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695" w:type="dxa"/>
                  <w:vAlign w:val="top"/>
                </w:tcPr>
                <w:p w14:paraId="79AB478A">
                  <w:pPr>
                    <w:spacing w:before="134"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2833" w:type="dxa"/>
                  <w:vAlign w:val="top"/>
                </w:tcPr>
                <w:p w14:paraId="3D02A20F">
                  <w:pPr>
                    <w:pStyle w:val="6"/>
                    <w:spacing w:before="98" w:line="222" w:lineRule="auto"/>
                    <w:ind w:left="266"/>
                    <w:rPr>
                      <w:sz w:val="21"/>
                      <w:szCs w:val="21"/>
                    </w:rPr>
                  </w:pPr>
                  <w:r>
                    <w:rPr>
                      <w:spacing w:val="-1"/>
                      <w:sz w:val="21"/>
                      <w:szCs w:val="21"/>
                    </w:rPr>
                    <w:t>是否三河、三湖、两控区</w:t>
                  </w:r>
                </w:p>
              </w:tc>
              <w:tc>
                <w:tcPr>
                  <w:tcW w:w="4744" w:type="dxa"/>
                  <w:gridSpan w:val="3"/>
                  <w:vAlign w:val="top"/>
                </w:tcPr>
                <w:p w14:paraId="514DCFB1">
                  <w:pPr>
                    <w:pStyle w:val="6"/>
                    <w:spacing w:before="98" w:line="222" w:lineRule="auto"/>
                    <w:ind w:left="2277"/>
                    <w:rPr>
                      <w:sz w:val="21"/>
                      <w:szCs w:val="21"/>
                    </w:rPr>
                  </w:pPr>
                  <w:r>
                    <w:rPr>
                      <w:sz w:val="21"/>
                      <w:szCs w:val="21"/>
                    </w:rPr>
                    <w:t>否</w:t>
                  </w:r>
                </w:p>
              </w:tc>
            </w:tr>
            <w:tr w14:paraId="52CB1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695" w:type="dxa"/>
                  <w:vAlign w:val="top"/>
                </w:tcPr>
                <w:p w14:paraId="606FAE6F">
                  <w:pPr>
                    <w:spacing w:before="135" w:line="187" w:lineRule="auto"/>
                    <w:ind w:left="266"/>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11</w:t>
                  </w:r>
                </w:p>
              </w:tc>
              <w:tc>
                <w:tcPr>
                  <w:tcW w:w="2833" w:type="dxa"/>
                  <w:vAlign w:val="top"/>
                </w:tcPr>
                <w:p w14:paraId="38D1B390">
                  <w:pPr>
                    <w:pStyle w:val="6"/>
                    <w:spacing w:before="99" w:line="221" w:lineRule="auto"/>
                    <w:ind w:left="792"/>
                    <w:rPr>
                      <w:sz w:val="21"/>
                      <w:szCs w:val="21"/>
                    </w:rPr>
                  </w:pPr>
                  <w:r>
                    <w:rPr>
                      <w:spacing w:val="-2"/>
                      <w:sz w:val="21"/>
                      <w:szCs w:val="21"/>
                    </w:rPr>
                    <w:t>是否水库库区</w:t>
                  </w:r>
                </w:p>
              </w:tc>
              <w:tc>
                <w:tcPr>
                  <w:tcW w:w="4744" w:type="dxa"/>
                  <w:gridSpan w:val="3"/>
                  <w:vAlign w:val="top"/>
                </w:tcPr>
                <w:p w14:paraId="6E4729D8">
                  <w:pPr>
                    <w:pStyle w:val="6"/>
                    <w:spacing w:before="98" w:line="222" w:lineRule="auto"/>
                    <w:ind w:left="2277"/>
                    <w:rPr>
                      <w:sz w:val="21"/>
                      <w:szCs w:val="21"/>
                    </w:rPr>
                  </w:pPr>
                  <w:r>
                    <w:rPr>
                      <w:sz w:val="21"/>
                      <w:szCs w:val="21"/>
                    </w:rPr>
                    <w:t>否</w:t>
                  </w:r>
                </w:p>
              </w:tc>
            </w:tr>
            <w:tr w14:paraId="62BF6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95" w:type="dxa"/>
                  <w:vAlign w:val="top"/>
                </w:tcPr>
                <w:p w14:paraId="30842923">
                  <w:pPr>
                    <w:spacing w:before="132"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2833" w:type="dxa"/>
                  <w:vAlign w:val="top"/>
                </w:tcPr>
                <w:p w14:paraId="34D380D3">
                  <w:pPr>
                    <w:pStyle w:val="6"/>
                    <w:spacing w:before="96" w:line="221" w:lineRule="auto"/>
                    <w:ind w:left="266"/>
                    <w:rPr>
                      <w:sz w:val="21"/>
                      <w:szCs w:val="21"/>
                    </w:rPr>
                  </w:pPr>
                  <w:r>
                    <w:rPr>
                      <w:spacing w:val="-1"/>
                      <w:sz w:val="21"/>
                      <w:szCs w:val="21"/>
                    </w:rPr>
                    <w:t>是否污水处理厂集水范围</w:t>
                  </w:r>
                </w:p>
              </w:tc>
              <w:tc>
                <w:tcPr>
                  <w:tcW w:w="4744" w:type="dxa"/>
                  <w:gridSpan w:val="3"/>
                  <w:vAlign w:val="top"/>
                </w:tcPr>
                <w:p w14:paraId="050520BE">
                  <w:pPr>
                    <w:pStyle w:val="6"/>
                    <w:spacing w:before="96" w:line="222" w:lineRule="auto"/>
                    <w:ind w:left="2277"/>
                    <w:rPr>
                      <w:sz w:val="21"/>
                      <w:szCs w:val="21"/>
                    </w:rPr>
                  </w:pPr>
                  <w:r>
                    <w:rPr>
                      <w:sz w:val="21"/>
                      <w:szCs w:val="21"/>
                    </w:rPr>
                    <w:t>否</w:t>
                  </w:r>
                </w:p>
              </w:tc>
            </w:tr>
            <w:tr w14:paraId="57B90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695" w:type="dxa"/>
                  <w:vAlign w:val="top"/>
                </w:tcPr>
                <w:p w14:paraId="0C33D8B4">
                  <w:pPr>
                    <w:spacing w:before="135" w:line="187" w:lineRule="auto"/>
                    <w:ind w:left="26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2833" w:type="dxa"/>
                  <w:vAlign w:val="top"/>
                </w:tcPr>
                <w:p w14:paraId="7DB2E469">
                  <w:pPr>
                    <w:pStyle w:val="6"/>
                    <w:spacing w:before="98" w:line="221" w:lineRule="auto"/>
                    <w:ind w:left="161"/>
                    <w:rPr>
                      <w:sz w:val="21"/>
                      <w:szCs w:val="21"/>
                    </w:rPr>
                  </w:pPr>
                  <w:r>
                    <w:rPr>
                      <w:spacing w:val="-1"/>
                      <w:sz w:val="21"/>
                      <w:szCs w:val="21"/>
                    </w:rPr>
                    <w:t>是否属于生态敏感与脆弱区</w:t>
                  </w:r>
                </w:p>
              </w:tc>
              <w:tc>
                <w:tcPr>
                  <w:tcW w:w="4744" w:type="dxa"/>
                  <w:gridSpan w:val="3"/>
                  <w:vAlign w:val="top"/>
                </w:tcPr>
                <w:p w14:paraId="504E8C0F">
                  <w:pPr>
                    <w:pStyle w:val="6"/>
                    <w:spacing w:before="99" w:line="222" w:lineRule="auto"/>
                    <w:ind w:left="2277"/>
                    <w:rPr>
                      <w:sz w:val="21"/>
                      <w:szCs w:val="21"/>
                    </w:rPr>
                  </w:pPr>
                  <w:r>
                    <w:rPr>
                      <w:sz w:val="21"/>
                      <w:szCs w:val="21"/>
                    </w:rPr>
                    <w:t>否</w:t>
                  </w:r>
                </w:p>
              </w:tc>
            </w:tr>
          </w:tbl>
          <w:p w14:paraId="043DE27D">
            <w:pPr>
              <w:rPr>
                <w:rFonts w:ascii="Arial"/>
                <w:sz w:val="21"/>
              </w:rPr>
            </w:pPr>
          </w:p>
        </w:tc>
      </w:tr>
    </w:tbl>
    <w:p w14:paraId="03C8A807">
      <w:pPr>
        <w:pStyle w:val="2"/>
      </w:pPr>
    </w:p>
    <w:p w14:paraId="55A83887">
      <w:pPr>
        <w:sectPr>
          <w:footerReference r:id="rId18" w:type="default"/>
          <w:pgSz w:w="11907" w:h="16839"/>
          <w:pgMar w:top="1431" w:right="1653" w:bottom="1266" w:left="1653" w:header="0" w:footer="1103" w:gutter="0"/>
          <w:cols w:space="720" w:num="1"/>
        </w:sectPr>
      </w:pPr>
    </w:p>
    <w:p w14:paraId="10D91C7A">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3885A7D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6" w:hRule="atLeast"/>
        </w:trPr>
        <w:tc>
          <w:tcPr>
            <w:tcW w:w="8594" w:type="dxa"/>
            <w:vAlign w:val="top"/>
          </w:tcPr>
          <w:p w14:paraId="2B1249B7">
            <w:pPr>
              <w:pStyle w:val="6"/>
              <w:spacing w:before="332" w:line="220" w:lineRule="auto"/>
              <w:ind w:left="120"/>
              <w:rPr>
                <w:rFonts w:ascii="Times New Roman" w:hAnsi="Times New Roman" w:eastAsia="Times New Roman" w:cs="Times New Roman"/>
                <w:sz w:val="28"/>
                <w:szCs w:val="28"/>
              </w:rPr>
            </w:pPr>
            <w:r>
              <w:rPr>
                <w:b/>
                <w:bCs/>
                <w:spacing w:val="-2"/>
                <w:sz w:val="28"/>
                <w:szCs w:val="28"/>
              </w:rPr>
              <w:t>社会环境简况（社会经济结构、教育、文化、文物保护等）</w:t>
            </w:r>
            <w:r>
              <w:rPr>
                <w:rFonts w:ascii="Times New Roman" w:hAnsi="Times New Roman" w:eastAsia="Times New Roman" w:cs="Times New Roman"/>
                <w:b/>
                <w:bCs/>
                <w:spacing w:val="-2"/>
                <w:sz w:val="28"/>
                <w:szCs w:val="28"/>
              </w:rPr>
              <w:t>:</w:t>
            </w:r>
          </w:p>
          <w:p w14:paraId="1FF0CE60">
            <w:pPr>
              <w:pStyle w:val="6"/>
              <w:spacing w:before="308" w:line="221" w:lineRule="auto"/>
              <w:ind w:left="617"/>
              <w:outlineLvl w:val="1"/>
            </w:pPr>
            <w:r>
              <w:rPr>
                <w:b/>
                <w:bCs/>
                <w:spacing w:val="-5"/>
              </w:rPr>
              <w:t>1、行政区划和人口</w:t>
            </w:r>
          </w:p>
          <w:p w14:paraId="6C31A597">
            <w:pPr>
              <w:spacing w:line="331" w:lineRule="auto"/>
              <w:rPr>
                <w:rFonts w:ascii="Arial"/>
                <w:sz w:val="21"/>
              </w:rPr>
            </w:pPr>
          </w:p>
          <w:p w14:paraId="284C1E4B">
            <w:pPr>
              <w:pStyle w:val="6"/>
              <w:spacing w:before="78" w:line="357" w:lineRule="auto"/>
              <w:ind w:left="116" w:right="19" w:firstLine="488"/>
              <w:jc w:val="both"/>
            </w:pPr>
            <w:r>
              <w:rPr>
                <w:spacing w:val="-7"/>
              </w:rPr>
              <w:t>乐昌市位于广东省最北端，北与湖南省宜章、汝城两县交界，</w:t>
            </w:r>
            <w:r>
              <w:rPr>
                <w:spacing w:val="69"/>
              </w:rPr>
              <w:t xml:space="preserve"> </w:t>
            </w:r>
            <w:r>
              <w:rPr>
                <w:spacing w:val="-7"/>
              </w:rPr>
              <w:t>素有“广东北</w:t>
            </w:r>
            <w:r>
              <w:t xml:space="preserve"> </w:t>
            </w:r>
            <w:r>
              <w:rPr>
                <w:spacing w:val="-5"/>
              </w:rPr>
              <w:t>大门”之称。全市总面积</w:t>
            </w:r>
            <w:r>
              <w:rPr>
                <w:spacing w:val="-47"/>
              </w:rPr>
              <w:t xml:space="preserve"> </w:t>
            </w:r>
            <w:r>
              <w:rPr>
                <w:spacing w:val="-5"/>
              </w:rPr>
              <w:t>2419</w:t>
            </w:r>
            <w:r>
              <w:rPr>
                <w:spacing w:val="-52"/>
              </w:rPr>
              <w:t xml:space="preserve"> </w:t>
            </w:r>
            <w:r>
              <w:rPr>
                <w:spacing w:val="-5"/>
              </w:rPr>
              <w:t>平方公里，总人口</w:t>
            </w:r>
            <w:r>
              <w:rPr>
                <w:spacing w:val="-46"/>
              </w:rPr>
              <w:t xml:space="preserve"> </w:t>
            </w:r>
            <w:r>
              <w:rPr>
                <w:spacing w:val="-5"/>
              </w:rPr>
              <w:t>54</w:t>
            </w:r>
            <w:r>
              <w:rPr>
                <w:spacing w:val="-45"/>
              </w:rPr>
              <w:t xml:space="preserve"> </w:t>
            </w:r>
            <w:r>
              <w:rPr>
                <w:spacing w:val="-5"/>
              </w:rPr>
              <w:t>万人，现辖</w:t>
            </w:r>
            <w:r>
              <w:rPr>
                <w:spacing w:val="-33"/>
              </w:rPr>
              <w:t xml:space="preserve"> </w:t>
            </w:r>
            <w:r>
              <w:rPr>
                <w:spacing w:val="-5"/>
              </w:rPr>
              <w:t>16</w:t>
            </w:r>
            <w:r>
              <w:rPr>
                <w:spacing w:val="-50"/>
              </w:rPr>
              <w:t xml:space="preserve"> </w:t>
            </w:r>
            <w:r>
              <w:rPr>
                <w:spacing w:val="-5"/>
              </w:rPr>
              <w:t>个镇、1</w:t>
            </w:r>
            <w:r>
              <w:rPr>
                <w:spacing w:val="-51"/>
              </w:rPr>
              <w:t xml:space="preserve"> </w:t>
            </w:r>
            <w:r>
              <w:rPr>
                <w:spacing w:val="-5"/>
              </w:rPr>
              <w:t>个街</w:t>
            </w:r>
            <w:r>
              <w:t xml:space="preserve"> </w:t>
            </w:r>
            <w:r>
              <w:rPr>
                <w:spacing w:val="-7"/>
              </w:rPr>
              <w:t>道、2</w:t>
            </w:r>
            <w:r>
              <w:rPr>
                <w:spacing w:val="-51"/>
              </w:rPr>
              <w:t xml:space="preserve"> </w:t>
            </w:r>
            <w:r>
              <w:rPr>
                <w:spacing w:val="-7"/>
              </w:rPr>
              <w:t>个办事处，共有</w:t>
            </w:r>
            <w:r>
              <w:rPr>
                <w:spacing w:val="-33"/>
              </w:rPr>
              <w:t xml:space="preserve"> </w:t>
            </w:r>
            <w:r>
              <w:rPr>
                <w:spacing w:val="-7"/>
              </w:rPr>
              <w:t>195</w:t>
            </w:r>
            <w:r>
              <w:rPr>
                <w:spacing w:val="-50"/>
              </w:rPr>
              <w:t xml:space="preserve"> </w:t>
            </w:r>
            <w:r>
              <w:rPr>
                <w:spacing w:val="-7"/>
              </w:rPr>
              <w:t>个行政村、20</w:t>
            </w:r>
            <w:r>
              <w:rPr>
                <w:spacing w:val="-51"/>
              </w:rPr>
              <w:t xml:space="preserve"> </w:t>
            </w:r>
            <w:r>
              <w:rPr>
                <w:spacing w:val="-7"/>
              </w:rPr>
              <w:t>个居委会。市政府驻乐城街</w:t>
            </w:r>
            <w:r>
              <w:rPr>
                <w:spacing w:val="-8"/>
              </w:rPr>
              <w:t>道，</w:t>
            </w:r>
            <w:r>
              <w:rPr>
                <w:spacing w:val="55"/>
              </w:rPr>
              <w:t xml:space="preserve"> </w:t>
            </w:r>
            <w:r>
              <w:rPr>
                <w:spacing w:val="-8"/>
              </w:rPr>
              <w:t>距韶关</w:t>
            </w:r>
            <w:r>
              <w:t xml:space="preserve"> </w:t>
            </w:r>
            <w:r>
              <w:rPr>
                <w:spacing w:val="-11"/>
              </w:rPr>
              <w:t>市区</w:t>
            </w:r>
            <w:r>
              <w:rPr>
                <w:spacing w:val="-46"/>
              </w:rPr>
              <w:t xml:space="preserve"> </w:t>
            </w:r>
            <w:r>
              <w:rPr>
                <w:spacing w:val="-11"/>
              </w:rPr>
              <w:t>50</w:t>
            </w:r>
            <w:r>
              <w:rPr>
                <w:spacing w:val="-43"/>
              </w:rPr>
              <w:t xml:space="preserve"> </w:t>
            </w:r>
            <w:r>
              <w:rPr>
                <w:spacing w:val="-11"/>
              </w:rPr>
              <w:t>公里，距广州市区</w:t>
            </w:r>
            <w:r>
              <w:rPr>
                <w:spacing w:val="-48"/>
              </w:rPr>
              <w:t xml:space="preserve"> </w:t>
            </w:r>
            <w:r>
              <w:rPr>
                <w:spacing w:val="-11"/>
              </w:rPr>
              <w:t>250</w:t>
            </w:r>
            <w:r>
              <w:rPr>
                <w:spacing w:val="-43"/>
              </w:rPr>
              <w:t xml:space="preserve"> </w:t>
            </w:r>
            <w:r>
              <w:rPr>
                <w:spacing w:val="-11"/>
              </w:rPr>
              <w:t>公里。总面积</w:t>
            </w:r>
            <w:r>
              <w:rPr>
                <w:spacing w:val="-48"/>
              </w:rPr>
              <w:t xml:space="preserve"> </w:t>
            </w:r>
            <w:r>
              <w:rPr>
                <w:spacing w:val="-11"/>
              </w:rPr>
              <w:t>2421</w:t>
            </w:r>
            <w:r>
              <w:rPr>
                <w:spacing w:val="-51"/>
              </w:rPr>
              <w:t xml:space="preserve"> </w:t>
            </w:r>
            <w:r>
              <w:rPr>
                <w:spacing w:val="-11"/>
              </w:rPr>
              <w:t>平方千</w:t>
            </w:r>
            <w:r>
              <w:rPr>
                <w:spacing w:val="-12"/>
              </w:rPr>
              <w:t>米，人口</w:t>
            </w:r>
            <w:r>
              <w:rPr>
                <w:spacing w:val="-46"/>
              </w:rPr>
              <w:t xml:space="preserve"> </w:t>
            </w:r>
            <w:r>
              <w:rPr>
                <w:spacing w:val="-12"/>
              </w:rPr>
              <w:t>52</w:t>
            </w:r>
            <w:r>
              <w:rPr>
                <w:spacing w:val="-45"/>
              </w:rPr>
              <w:t xml:space="preserve"> </w:t>
            </w:r>
            <w:r>
              <w:rPr>
                <w:spacing w:val="-12"/>
              </w:rPr>
              <w:t>万(2008</w:t>
            </w:r>
            <w:r>
              <w:rPr>
                <w:spacing w:val="-50"/>
              </w:rPr>
              <w:t xml:space="preserve"> </w:t>
            </w:r>
            <w:r>
              <w:rPr>
                <w:spacing w:val="-12"/>
              </w:rPr>
              <w:t>年)。</w:t>
            </w:r>
            <w:r>
              <w:t xml:space="preserve"> </w:t>
            </w:r>
            <w:r>
              <w:rPr>
                <w:spacing w:val="-4"/>
              </w:rPr>
              <w:t>市人民政府驻乐城街道，其中城镇人口 25.64 万人。至 2005 年底，乐昌市辖 1</w:t>
            </w:r>
            <w:r>
              <w:rPr>
                <w:spacing w:val="18"/>
              </w:rPr>
              <w:t xml:space="preserve"> </w:t>
            </w:r>
            <w:r>
              <w:rPr>
                <w:spacing w:val="-1"/>
              </w:rPr>
              <w:t>个街道、16 个镇:乐城街道、北乡镇、九峰镇、廊田镇、长来镇、梅花镇、三溪</w:t>
            </w:r>
            <w:r>
              <w:rPr>
                <w:spacing w:val="1"/>
              </w:rPr>
              <w:t xml:space="preserve"> </w:t>
            </w:r>
            <w:r>
              <w:rPr>
                <w:spacing w:val="-1"/>
              </w:rPr>
              <w:t>镇、坪石镇、黄圃镇、五山镇、两江镇、沙坪镇、云岩镇、秀水镇、大源镇、庆</w:t>
            </w:r>
            <w:r>
              <w:t xml:space="preserve"> </w:t>
            </w:r>
            <w:r>
              <w:rPr>
                <w:spacing w:val="-4"/>
              </w:rPr>
              <w:t>云镇、白石镇，2</w:t>
            </w:r>
            <w:r>
              <w:rPr>
                <w:spacing w:val="-40"/>
              </w:rPr>
              <w:t xml:space="preserve"> </w:t>
            </w:r>
            <w:r>
              <w:rPr>
                <w:spacing w:val="-4"/>
              </w:rPr>
              <w:t>个办事处。共有</w:t>
            </w:r>
            <w:r>
              <w:rPr>
                <w:spacing w:val="-32"/>
              </w:rPr>
              <w:t xml:space="preserve"> </w:t>
            </w:r>
            <w:r>
              <w:rPr>
                <w:spacing w:val="-4"/>
              </w:rPr>
              <w:t>195</w:t>
            </w:r>
            <w:r>
              <w:rPr>
                <w:spacing w:val="-51"/>
              </w:rPr>
              <w:t xml:space="preserve"> </w:t>
            </w:r>
            <w:r>
              <w:rPr>
                <w:spacing w:val="-4"/>
              </w:rPr>
              <w:t>个行政村。</w:t>
            </w:r>
          </w:p>
          <w:p w14:paraId="2CB1D44B">
            <w:pPr>
              <w:pStyle w:val="6"/>
              <w:spacing w:before="109" w:line="354" w:lineRule="auto"/>
              <w:ind w:left="117" w:right="36" w:firstLine="479"/>
            </w:pPr>
            <w:r>
              <w:rPr>
                <w:spacing w:val="-6"/>
              </w:rPr>
              <w:t>坪石镇位于岭南山脉的南麓，武江的上游，广东省北部，与湖南宜章县相</w:t>
            </w:r>
            <w:r>
              <w:rPr>
                <w:spacing w:val="-7"/>
              </w:rPr>
              <w:t>邻，</w:t>
            </w:r>
            <w:r>
              <w:t xml:space="preserve"> </w:t>
            </w:r>
            <w:r>
              <w:rPr>
                <w:spacing w:val="-1"/>
              </w:rPr>
              <w:t>是一个旅游城镇，也是乐昌市北面地区的经济、文化、金融中心。历史上曾</w:t>
            </w:r>
            <w:r>
              <w:rPr>
                <w:spacing w:val="-2"/>
              </w:rPr>
              <w:t>被誉</w:t>
            </w:r>
            <w:r>
              <w:t xml:space="preserve"> </w:t>
            </w:r>
            <w:r>
              <w:rPr>
                <w:spacing w:val="-4"/>
              </w:rPr>
              <w:t>为广东八大重镇之一，素有“广东北大门、岭南第一镇</w:t>
            </w:r>
            <w:r>
              <w:rPr>
                <w:spacing w:val="-88"/>
              </w:rPr>
              <w:t xml:space="preserve"> </w:t>
            </w:r>
            <w:r>
              <w:rPr>
                <w:spacing w:val="-4"/>
              </w:rPr>
              <w:t>”之称。全</w:t>
            </w:r>
            <w:r>
              <w:rPr>
                <w:spacing w:val="-5"/>
              </w:rPr>
              <w:t>镇总人口</w:t>
            </w:r>
            <w:r>
              <w:rPr>
                <w:spacing w:val="-33"/>
              </w:rPr>
              <w:t xml:space="preserve"> </w:t>
            </w:r>
            <w:r>
              <w:rPr>
                <w:spacing w:val="-5"/>
              </w:rPr>
              <w:t>12.7</w:t>
            </w:r>
            <w:r>
              <w:t xml:space="preserve"> </w:t>
            </w:r>
            <w:r>
              <w:rPr>
                <w:spacing w:val="-2"/>
              </w:rPr>
              <w:t>万人，4</w:t>
            </w:r>
            <w:r>
              <w:rPr>
                <w:spacing w:val="-33"/>
              </w:rPr>
              <w:t xml:space="preserve"> </w:t>
            </w:r>
            <w:r>
              <w:rPr>
                <w:spacing w:val="-2"/>
              </w:rPr>
              <w:t>个居委会，25</w:t>
            </w:r>
            <w:r>
              <w:rPr>
                <w:spacing w:val="-51"/>
              </w:rPr>
              <w:t xml:space="preserve"> </w:t>
            </w:r>
            <w:r>
              <w:rPr>
                <w:spacing w:val="-2"/>
              </w:rPr>
              <w:t>个村委会，259</w:t>
            </w:r>
            <w:r>
              <w:rPr>
                <w:spacing w:val="-50"/>
              </w:rPr>
              <w:t xml:space="preserve"> </w:t>
            </w:r>
            <w:r>
              <w:rPr>
                <w:spacing w:val="-2"/>
              </w:rPr>
              <w:t>个村民小组，有农户</w:t>
            </w:r>
            <w:r>
              <w:rPr>
                <w:spacing w:val="-45"/>
              </w:rPr>
              <w:t xml:space="preserve"> </w:t>
            </w:r>
            <w:r>
              <w:rPr>
                <w:spacing w:val="-2"/>
              </w:rPr>
              <w:t>7762</w:t>
            </w:r>
            <w:r>
              <w:rPr>
                <w:spacing w:val="-50"/>
              </w:rPr>
              <w:t xml:space="preserve"> </w:t>
            </w:r>
            <w:r>
              <w:rPr>
                <w:spacing w:val="-2"/>
              </w:rPr>
              <w:t>户，33919</w:t>
            </w:r>
            <w:r>
              <w:rPr>
                <w:spacing w:val="-49"/>
              </w:rPr>
              <w:t xml:space="preserve"> </w:t>
            </w:r>
            <w:r>
              <w:rPr>
                <w:spacing w:val="-2"/>
              </w:rPr>
              <w:t>人，</w:t>
            </w:r>
            <w:r>
              <w:t xml:space="preserve"> </w:t>
            </w:r>
            <w:r>
              <w:rPr>
                <w:spacing w:val="-6"/>
              </w:rPr>
              <w:t>耕地面积</w:t>
            </w:r>
            <w:r>
              <w:rPr>
                <w:spacing w:val="-30"/>
              </w:rPr>
              <w:t xml:space="preserve"> </w:t>
            </w:r>
            <w:r>
              <w:rPr>
                <w:spacing w:val="-6"/>
              </w:rPr>
              <w:t>3.03</w:t>
            </w:r>
            <w:r>
              <w:rPr>
                <w:spacing w:val="-45"/>
              </w:rPr>
              <w:t xml:space="preserve"> </w:t>
            </w:r>
            <w:r>
              <w:rPr>
                <w:spacing w:val="-6"/>
              </w:rPr>
              <w:t>万亩，其中旱地</w:t>
            </w:r>
            <w:r>
              <w:rPr>
                <w:spacing w:val="-33"/>
              </w:rPr>
              <w:t xml:space="preserve"> </w:t>
            </w:r>
            <w:r>
              <w:rPr>
                <w:spacing w:val="-6"/>
              </w:rPr>
              <w:t>1</w:t>
            </w:r>
            <w:r>
              <w:rPr>
                <w:spacing w:val="-44"/>
              </w:rPr>
              <w:t xml:space="preserve"> </w:t>
            </w:r>
            <w:r>
              <w:rPr>
                <w:spacing w:val="-6"/>
              </w:rPr>
              <w:t>万多亩。</w:t>
            </w:r>
          </w:p>
          <w:p w14:paraId="065C3600">
            <w:pPr>
              <w:pStyle w:val="6"/>
              <w:spacing w:before="190" w:line="220" w:lineRule="auto"/>
              <w:ind w:left="539"/>
            </w:pPr>
            <w:r>
              <w:rPr>
                <w:rFonts w:ascii="Calibri" w:hAnsi="Calibri" w:eastAsia="Calibri" w:cs="Calibri"/>
                <w:spacing w:val="-7"/>
                <w:sz w:val="21"/>
                <w:szCs w:val="21"/>
              </w:rPr>
              <w:t>2</w:t>
            </w:r>
            <w:r>
              <w:rPr>
                <w:rFonts w:ascii="Calibri" w:hAnsi="Calibri" w:eastAsia="Calibri" w:cs="Calibri"/>
                <w:spacing w:val="-16"/>
                <w:sz w:val="21"/>
                <w:szCs w:val="21"/>
              </w:rPr>
              <w:t xml:space="preserve"> </w:t>
            </w:r>
            <w:r>
              <w:rPr>
                <w:b/>
                <w:bCs/>
                <w:spacing w:val="-7"/>
              </w:rPr>
              <w:t>、社会经济结构</w:t>
            </w:r>
          </w:p>
          <w:p w14:paraId="0136D0A8">
            <w:pPr>
              <w:spacing w:line="340" w:lineRule="auto"/>
              <w:rPr>
                <w:rFonts w:ascii="Arial"/>
                <w:sz w:val="21"/>
              </w:rPr>
            </w:pPr>
          </w:p>
          <w:p w14:paraId="360FD6C9">
            <w:pPr>
              <w:pStyle w:val="6"/>
              <w:spacing w:before="78" w:line="357" w:lineRule="auto"/>
              <w:ind w:left="114" w:right="36" w:firstLine="485"/>
              <w:jc w:val="both"/>
            </w:pPr>
            <w:r>
              <w:rPr>
                <w:spacing w:val="-2"/>
              </w:rPr>
              <w:t>2018</w:t>
            </w:r>
            <w:r>
              <w:rPr>
                <w:spacing w:val="-38"/>
              </w:rPr>
              <w:t xml:space="preserve"> </w:t>
            </w:r>
            <w:r>
              <w:rPr>
                <w:spacing w:val="-2"/>
              </w:rPr>
              <w:t>年乐昌经济平稳发展。初步核算，全市地区生产总值 117.</w:t>
            </w:r>
            <w:r>
              <w:rPr>
                <w:spacing w:val="-3"/>
              </w:rPr>
              <w:t>38</w:t>
            </w:r>
            <w:r>
              <w:rPr>
                <w:spacing w:val="-38"/>
              </w:rPr>
              <w:t xml:space="preserve"> </w:t>
            </w:r>
            <w:r>
              <w:rPr>
                <w:spacing w:val="-3"/>
              </w:rPr>
              <w:t>亿元，比</w:t>
            </w:r>
            <w:r>
              <w:t xml:space="preserve"> </w:t>
            </w:r>
            <w:r>
              <w:rPr>
                <w:spacing w:val="-2"/>
              </w:rPr>
              <w:t>上年增长 7.1%。其中，第一产业增加值</w:t>
            </w:r>
            <w:r>
              <w:rPr>
                <w:spacing w:val="-24"/>
              </w:rPr>
              <w:t xml:space="preserve"> </w:t>
            </w:r>
            <w:r>
              <w:rPr>
                <w:spacing w:val="-2"/>
              </w:rPr>
              <w:t>24.6</w:t>
            </w:r>
            <w:r>
              <w:rPr>
                <w:spacing w:val="-3"/>
              </w:rPr>
              <w:t>2</w:t>
            </w:r>
            <w:r>
              <w:rPr>
                <w:spacing w:val="-26"/>
              </w:rPr>
              <w:t xml:space="preserve"> </w:t>
            </w:r>
            <w:r>
              <w:rPr>
                <w:spacing w:val="-3"/>
              </w:rPr>
              <w:t>亿元，增长</w:t>
            </w:r>
            <w:r>
              <w:rPr>
                <w:spacing w:val="-22"/>
              </w:rPr>
              <w:t xml:space="preserve"> </w:t>
            </w:r>
            <w:r>
              <w:rPr>
                <w:spacing w:val="-3"/>
              </w:rPr>
              <w:t>3.8%；第二产业增加</w:t>
            </w:r>
            <w:r>
              <w:t xml:space="preserve"> </w:t>
            </w:r>
            <w:r>
              <w:rPr>
                <w:spacing w:val="-3"/>
              </w:rPr>
              <w:t>值</w:t>
            </w:r>
            <w:r>
              <w:rPr>
                <w:spacing w:val="-39"/>
              </w:rPr>
              <w:t xml:space="preserve"> </w:t>
            </w:r>
            <w:r>
              <w:rPr>
                <w:spacing w:val="-3"/>
              </w:rPr>
              <w:t>27.39</w:t>
            </w:r>
            <w:r>
              <w:rPr>
                <w:spacing w:val="-49"/>
              </w:rPr>
              <w:t xml:space="preserve"> </w:t>
            </w:r>
            <w:r>
              <w:rPr>
                <w:spacing w:val="-3"/>
              </w:rPr>
              <w:t>亿元，下降</w:t>
            </w:r>
            <w:r>
              <w:rPr>
                <w:spacing w:val="-49"/>
              </w:rPr>
              <w:t xml:space="preserve"> </w:t>
            </w:r>
            <w:r>
              <w:rPr>
                <w:spacing w:val="-3"/>
              </w:rPr>
              <w:t>0.6%；第三产业增加值</w:t>
            </w:r>
            <w:r>
              <w:rPr>
                <w:spacing w:val="-49"/>
              </w:rPr>
              <w:t xml:space="preserve"> </w:t>
            </w:r>
            <w:r>
              <w:rPr>
                <w:spacing w:val="-3"/>
              </w:rPr>
              <w:t>65.37</w:t>
            </w:r>
            <w:r>
              <w:rPr>
                <w:spacing w:val="-49"/>
              </w:rPr>
              <w:t xml:space="preserve"> </w:t>
            </w:r>
            <w:r>
              <w:rPr>
                <w:spacing w:val="-3"/>
              </w:rPr>
              <w:t>亿元，增长</w:t>
            </w:r>
            <w:r>
              <w:rPr>
                <w:spacing w:val="-33"/>
              </w:rPr>
              <w:t xml:space="preserve"> </w:t>
            </w:r>
            <w:r>
              <w:rPr>
                <w:spacing w:val="-3"/>
              </w:rPr>
              <w:t>12%。三次产业结</w:t>
            </w:r>
            <w:r>
              <w:t xml:space="preserve"> </w:t>
            </w:r>
            <w:r>
              <w:rPr>
                <w:spacing w:val="6"/>
              </w:rPr>
              <w:t>构由上年的 20.1:22.4:57.5 调整为</w:t>
            </w:r>
            <w:r>
              <w:rPr>
                <w:spacing w:val="30"/>
              </w:rPr>
              <w:t xml:space="preserve"> </w:t>
            </w:r>
            <w:r>
              <w:rPr>
                <w:spacing w:val="6"/>
              </w:rPr>
              <w:t>21:23.3:55.7，按常住人口计算，人均</w:t>
            </w:r>
            <w:r>
              <w:t xml:space="preserve"> </w:t>
            </w:r>
            <w:r>
              <w:rPr>
                <w:spacing w:val="-2"/>
              </w:rPr>
              <w:t>GDP28422</w:t>
            </w:r>
            <w:r>
              <w:rPr>
                <w:spacing w:val="-29"/>
              </w:rPr>
              <w:t xml:space="preserve"> </w:t>
            </w:r>
            <w:r>
              <w:rPr>
                <w:spacing w:val="-2"/>
              </w:rPr>
              <w:t>元，增长</w:t>
            </w:r>
            <w:r>
              <w:rPr>
                <w:spacing w:val="-37"/>
              </w:rPr>
              <w:t xml:space="preserve"> </w:t>
            </w:r>
            <w:r>
              <w:rPr>
                <w:spacing w:val="-2"/>
              </w:rPr>
              <w:t>6.3%。第三产业中，批发和零售业增加值增长</w:t>
            </w:r>
            <w:r>
              <w:rPr>
                <w:spacing w:val="-22"/>
              </w:rPr>
              <w:t xml:space="preserve"> </w:t>
            </w:r>
            <w:r>
              <w:rPr>
                <w:spacing w:val="-2"/>
              </w:rPr>
              <w:t>7.5%，住宿和</w:t>
            </w:r>
            <w:r>
              <w:t xml:space="preserve"> </w:t>
            </w:r>
            <w:r>
              <w:rPr>
                <w:spacing w:val="-3"/>
              </w:rPr>
              <w:t>餐饮业增加值增长</w:t>
            </w:r>
            <w:r>
              <w:rPr>
                <w:spacing w:val="-44"/>
              </w:rPr>
              <w:t xml:space="preserve"> </w:t>
            </w:r>
            <w:r>
              <w:rPr>
                <w:spacing w:val="-3"/>
              </w:rPr>
              <w:t>7.9%，金融业增加值增长</w:t>
            </w:r>
            <w:r>
              <w:rPr>
                <w:spacing w:val="-48"/>
              </w:rPr>
              <w:t xml:space="preserve"> </w:t>
            </w:r>
            <w:r>
              <w:rPr>
                <w:spacing w:val="-3"/>
              </w:rPr>
              <w:t>2.9%。民营经济增</w:t>
            </w:r>
            <w:r>
              <w:rPr>
                <w:spacing w:val="-4"/>
              </w:rPr>
              <w:t>加值</w:t>
            </w:r>
            <w:r>
              <w:rPr>
                <w:spacing w:val="-49"/>
              </w:rPr>
              <w:t xml:space="preserve"> </w:t>
            </w:r>
            <w:r>
              <w:rPr>
                <w:spacing w:val="-4"/>
              </w:rPr>
              <w:t>62.42</w:t>
            </w:r>
            <w:r>
              <w:rPr>
                <w:spacing w:val="-50"/>
              </w:rPr>
              <w:t xml:space="preserve"> </w:t>
            </w:r>
            <w:r>
              <w:rPr>
                <w:spacing w:val="-4"/>
              </w:rPr>
              <w:t>亿元，</w:t>
            </w:r>
            <w:r>
              <w:t xml:space="preserve"> </w:t>
            </w:r>
            <w:r>
              <w:rPr>
                <w:spacing w:val="-2"/>
              </w:rPr>
              <w:t>增长</w:t>
            </w:r>
            <w:r>
              <w:rPr>
                <w:spacing w:val="-22"/>
              </w:rPr>
              <w:t xml:space="preserve"> </w:t>
            </w:r>
            <w:r>
              <w:rPr>
                <w:spacing w:val="-2"/>
              </w:rPr>
              <w:t>5.4%，占全市生产总值的 53.2%</w:t>
            </w:r>
            <w:r>
              <w:rPr>
                <w:spacing w:val="-3"/>
              </w:rPr>
              <w:t>。年末全市城镇新增就业人数 3247</w:t>
            </w:r>
            <w:r>
              <w:rPr>
                <w:spacing w:val="-25"/>
              </w:rPr>
              <w:t xml:space="preserve"> </w:t>
            </w:r>
            <w:r>
              <w:rPr>
                <w:spacing w:val="-3"/>
              </w:rPr>
              <w:t>人，城</w:t>
            </w:r>
            <w:r>
              <w:t xml:space="preserve"> </w:t>
            </w:r>
            <w:r>
              <w:rPr>
                <w:spacing w:val="-3"/>
              </w:rPr>
              <w:t>镇失业人员再就业人数 3048 人，困难</w:t>
            </w:r>
            <w:r>
              <w:rPr>
                <w:spacing w:val="-4"/>
              </w:rPr>
              <w:t>人员实现就业人数 283 人，促进创业 164</w:t>
            </w:r>
            <w:r>
              <w:t xml:space="preserve"> </w:t>
            </w:r>
            <w:r>
              <w:rPr>
                <w:spacing w:val="-3"/>
              </w:rPr>
              <w:t>人。年末城镇登记失业人员</w:t>
            </w:r>
            <w:r>
              <w:rPr>
                <w:spacing w:val="-48"/>
              </w:rPr>
              <w:t xml:space="preserve"> </w:t>
            </w:r>
            <w:r>
              <w:rPr>
                <w:spacing w:val="-3"/>
              </w:rPr>
              <w:t>2098</w:t>
            </w:r>
            <w:r>
              <w:rPr>
                <w:spacing w:val="-49"/>
              </w:rPr>
              <w:t xml:space="preserve"> </w:t>
            </w:r>
            <w:r>
              <w:rPr>
                <w:spacing w:val="-3"/>
              </w:rPr>
              <w:t>人，城镇登记失业率</w:t>
            </w:r>
            <w:r>
              <w:rPr>
                <w:spacing w:val="-47"/>
              </w:rPr>
              <w:t xml:space="preserve"> </w:t>
            </w:r>
            <w:r>
              <w:rPr>
                <w:spacing w:val="-3"/>
              </w:rPr>
              <w:t>2</w:t>
            </w:r>
            <w:r>
              <w:rPr>
                <w:spacing w:val="-4"/>
              </w:rPr>
              <w:t>.48%。全年完成劳动力技</w:t>
            </w:r>
            <w:r>
              <w:t xml:space="preserve"> </w:t>
            </w:r>
            <w:r>
              <w:rPr>
                <w:spacing w:val="-2"/>
              </w:rPr>
              <w:t>能晋升培训</w:t>
            </w:r>
            <w:r>
              <w:rPr>
                <w:spacing w:val="-45"/>
              </w:rPr>
              <w:t xml:space="preserve"> </w:t>
            </w:r>
            <w:r>
              <w:rPr>
                <w:spacing w:val="-2"/>
              </w:rPr>
              <w:t>759</w:t>
            </w:r>
            <w:r>
              <w:rPr>
                <w:spacing w:val="-49"/>
              </w:rPr>
              <w:t xml:space="preserve"> </w:t>
            </w:r>
            <w:r>
              <w:rPr>
                <w:spacing w:val="-2"/>
              </w:rPr>
              <w:t>人，农村劳动力技能培训转移就</w:t>
            </w:r>
            <w:r>
              <w:rPr>
                <w:spacing w:val="-3"/>
              </w:rPr>
              <w:t>业人数</w:t>
            </w:r>
            <w:r>
              <w:rPr>
                <w:spacing w:val="-46"/>
              </w:rPr>
              <w:t xml:space="preserve"> </w:t>
            </w:r>
            <w:r>
              <w:rPr>
                <w:spacing w:val="-3"/>
              </w:rPr>
              <w:t>5674</w:t>
            </w:r>
            <w:r>
              <w:rPr>
                <w:spacing w:val="-48"/>
              </w:rPr>
              <w:t xml:space="preserve"> </w:t>
            </w:r>
            <w:r>
              <w:rPr>
                <w:spacing w:val="-3"/>
              </w:rPr>
              <w:t>人。</w:t>
            </w:r>
          </w:p>
          <w:p w14:paraId="2A374C28">
            <w:pPr>
              <w:pStyle w:val="6"/>
              <w:spacing w:before="192" w:line="220" w:lineRule="auto"/>
              <w:ind w:right="18"/>
              <w:jc w:val="right"/>
            </w:pPr>
            <w:r>
              <w:rPr>
                <w:spacing w:val="-5"/>
              </w:rPr>
              <w:t>全年地方一般公共预算收入</w:t>
            </w:r>
            <w:r>
              <w:rPr>
                <w:spacing w:val="-46"/>
              </w:rPr>
              <w:t xml:space="preserve"> </w:t>
            </w:r>
            <w:r>
              <w:rPr>
                <w:spacing w:val="-5"/>
              </w:rPr>
              <w:t>5.3</w:t>
            </w:r>
            <w:r>
              <w:rPr>
                <w:spacing w:val="-50"/>
              </w:rPr>
              <w:t xml:space="preserve"> </w:t>
            </w:r>
            <w:r>
              <w:rPr>
                <w:spacing w:val="-5"/>
              </w:rPr>
              <w:t>亿元，下降</w:t>
            </w:r>
            <w:r>
              <w:rPr>
                <w:spacing w:val="-45"/>
              </w:rPr>
              <w:t xml:space="preserve"> </w:t>
            </w:r>
            <w:r>
              <w:rPr>
                <w:spacing w:val="-5"/>
              </w:rPr>
              <w:t>7.2%。其中税收收入</w:t>
            </w:r>
            <w:r>
              <w:rPr>
                <w:spacing w:val="-46"/>
              </w:rPr>
              <w:t xml:space="preserve"> </w:t>
            </w:r>
            <w:r>
              <w:rPr>
                <w:spacing w:val="-5"/>
              </w:rPr>
              <w:t>3.62</w:t>
            </w:r>
            <w:r>
              <w:rPr>
                <w:spacing w:val="-49"/>
              </w:rPr>
              <w:t xml:space="preserve"> </w:t>
            </w:r>
            <w:r>
              <w:rPr>
                <w:spacing w:val="-5"/>
              </w:rPr>
              <w:t>亿</w:t>
            </w:r>
            <w:r>
              <w:rPr>
                <w:spacing w:val="-6"/>
              </w:rPr>
              <w:t>元，</w:t>
            </w:r>
          </w:p>
        </w:tc>
      </w:tr>
    </w:tbl>
    <w:p w14:paraId="0AFD4359">
      <w:pPr>
        <w:pStyle w:val="2"/>
        <w:spacing w:line="225" w:lineRule="exact"/>
        <w:rPr>
          <w:sz w:val="19"/>
        </w:rPr>
      </w:pPr>
    </w:p>
    <w:p w14:paraId="38E97F08">
      <w:pPr>
        <w:spacing w:line="225" w:lineRule="exact"/>
        <w:rPr>
          <w:sz w:val="19"/>
          <w:szCs w:val="19"/>
        </w:rPr>
        <w:sectPr>
          <w:footerReference r:id="rId19" w:type="default"/>
          <w:pgSz w:w="11907" w:h="16839"/>
          <w:pgMar w:top="1431" w:right="1653" w:bottom="1266" w:left="1653" w:header="0" w:footer="1103" w:gutter="0"/>
          <w:cols w:space="720" w:num="1"/>
        </w:sectPr>
      </w:pPr>
    </w:p>
    <w:p w14:paraId="68E1376C">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2B8106E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16" w:hRule="atLeast"/>
        </w:trPr>
        <w:tc>
          <w:tcPr>
            <w:tcW w:w="8594" w:type="dxa"/>
            <w:vAlign w:val="top"/>
          </w:tcPr>
          <w:p w14:paraId="2F32C300">
            <w:pPr>
              <w:pStyle w:val="6"/>
              <w:spacing w:before="117" w:line="220" w:lineRule="auto"/>
              <w:ind w:left="118"/>
            </w:pPr>
            <w:r>
              <w:rPr>
                <w:spacing w:val="-1"/>
              </w:rPr>
              <w:t>增长</w:t>
            </w:r>
            <w:r>
              <w:rPr>
                <w:spacing w:val="-49"/>
              </w:rPr>
              <w:t xml:space="preserve"> </w:t>
            </w:r>
            <w:r>
              <w:rPr>
                <w:spacing w:val="-1"/>
              </w:rPr>
              <w:t>9.7%。地方一般公共预算支出27.13</w:t>
            </w:r>
            <w:r>
              <w:rPr>
                <w:spacing w:val="-50"/>
              </w:rPr>
              <w:t xml:space="preserve"> </w:t>
            </w:r>
            <w:r>
              <w:rPr>
                <w:spacing w:val="-1"/>
              </w:rPr>
              <w:t>亿元，增长</w:t>
            </w:r>
            <w:r>
              <w:rPr>
                <w:spacing w:val="-33"/>
              </w:rPr>
              <w:t xml:space="preserve"> </w:t>
            </w:r>
            <w:r>
              <w:rPr>
                <w:spacing w:val="-1"/>
              </w:rPr>
              <w:t>15.1%</w:t>
            </w:r>
            <w:r>
              <w:rPr>
                <w:spacing w:val="-2"/>
              </w:rPr>
              <w:t>，其中财政八项支出</w:t>
            </w:r>
          </w:p>
          <w:p w14:paraId="337105EB">
            <w:pPr>
              <w:pStyle w:val="6"/>
              <w:spacing w:before="181" w:line="221" w:lineRule="auto"/>
              <w:ind w:left="134"/>
            </w:pPr>
            <w:r>
              <w:rPr>
                <w:spacing w:val="-4"/>
              </w:rPr>
              <w:t>18.71</w:t>
            </w:r>
            <w:r>
              <w:rPr>
                <w:spacing w:val="-39"/>
              </w:rPr>
              <w:t xml:space="preserve"> </w:t>
            </w:r>
            <w:r>
              <w:rPr>
                <w:spacing w:val="-4"/>
              </w:rPr>
              <w:t>亿元，增长</w:t>
            </w:r>
            <w:r>
              <w:rPr>
                <w:spacing w:val="-50"/>
              </w:rPr>
              <w:t xml:space="preserve"> </w:t>
            </w:r>
            <w:r>
              <w:rPr>
                <w:spacing w:val="-4"/>
              </w:rPr>
              <w:t>9.1%。</w:t>
            </w:r>
          </w:p>
          <w:p w14:paraId="6B3D92BF">
            <w:pPr>
              <w:pStyle w:val="6"/>
              <w:spacing w:before="255" w:line="355" w:lineRule="auto"/>
              <w:ind w:left="118" w:right="36" w:firstLine="479"/>
              <w:jc w:val="both"/>
            </w:pPr>
            <w:r>
              <w:rPr>
                <w:spacing w:val="-3"/>
              </w:rPr>
              <w:t>全部工业增加值</w:t>
            </w:r>
            <w:r>
              <w:rPr>
                <w:spacing w:val="-31"/>
              </w:rPr>
              <w:t xml:space="preserve"> </w:t>
            </w:r>
            <w:r>
              <w:rPr>
                <w:spacing w:val="-3"/>
              </w:rPr>
              <w:t>21.12</w:t>
            </w:r>
            <w:r>
              <w:rPr>
                <w:spacing w:val="-43"/>
              </w:rPr>
              <w:t xml:space="preserve"> </w:t>
            </w:r>
            <w:r>
              <w:rPr>
                <w:spacing w:val="-3"/>
              </w:rPr>
              <w:t>亿元，增长</w:t>
            </w:r>
            <w:r>
              <w:rPr>
                <w:spacing w:val="-41"/>
              </w:rPr>
              <w:t xml:space="preserve"> </w:t>
            </w:r>
            <w:r>
              <w:rPr>
                <w:spacing w:val="-3"/>
              </w:rPr>
              <w:t>0.8%。规模以上工业企业增加值 15.4</w:t>
            </w:r>
            <w:r>
              <w:rPr>
                <w:spacing w:val="-43"/>
              </w:rPr>
              <w:t xml:space="preserve"> </w:t>
            </w:r>
            <w:r>
              <w:rPr>
                <w:spacing w:val="-3"/>
              </w:rPr>
              <w:t>亿</w:t>
            </w:r>
            <w:r>
              <w:t xml:space="preserve"> </w:t>
            </w:r>
            <w:r>
              <w:rPr>
                <w:spacing w:val="-1"/>
              </w:rPr>
              <w:t>元，下降</w:t>
            </w:r>
            <w:r>
              <w:rPr>
                <w:spacing w:val="-36"/>
              </w:rPr>
              <w:t xml:space="preserve"> </w:t>
            </w:r>
            <w:r>
              <w:rPr>
                <w:spacing w:val="-1"/>
              </w:rPr>
              <w:t>0.5%。在规模以上工业中，国有及国有控股工业增加值</w:t>
            </w:r>
            <w:r>
              <w:rPr>
                <w:spacing w:val="-36"/>
              </w:rPr>
              <w:t xml:space="preserve"> </w:t>
            </w:r>
            <w:r>
              <w:rPr>
                <w:spacing w:val="-2"/>
              </w:rPr>
              <w:t>2.46</w:t>
            </w:r>
            <w:r>
              <w:rPr>
                <w:spacing w:val="-38"/>
              </w:rPr>
              <w:t xml:space="preserve"> </w:t>
            </w:r>
            <w:r>
              <w:rPr>
                <w:spacing w:val="-2"/>
              </w:rPr>
              <w:t>亿元，增</w:t>
            </w:r>
            <w:r>
              <w:t xml:space="preserve"> </w:t>
            </w:r>
            <w:r>
              <w:rPr>
                <w:spacing w:val="-3"/>
              </w:rPr>
              <w:t>长</w:t>
            </w:r>
            <w:r>
              <w:rPr>
                <w:spacing w:val="-46"/>
              </w:rPr>
              <w:t xml:space="preserve"> </w:t>
            </w:r>
            <w:r>
              <w:rPr>
                <w:spacing w:val="-3"/>
              </w:rPr>
              <w:t>50.6%；股份制工业</w:t>
            </w:r>
            <w:r>
              <w:rPr>
                <w:spacing w:val="-33"/>
              </w:rPr>
              <w:t xml:space="preserve"> </w:t>
            </w:r>
            <w:r>
              <w:rPr>
                <w:spacing w:val="-3"/>
              </w:rPr>
              <w:t>12.66</w:t>
            </w:r>
            <w:r>
              <w:rPr>
                <w:spacing w:val="-49"/>
              </w:rPr>
              <w:t xml:space="preserve"> </w:t>
            </w:r>
            <w:r>
              <w:rPr>
                <w:spacing w:val="-3"/>
              </w:rPr>
              <w:t>亿元，下降</w:t>
            </w:r>
            <w:r>
              <w:rPr>
                <w:spacing w:val="-33"/>
              </w:rPr>
              <w:t xml:space="preserve"> </w:t>
            </w:r>
            <w:r>
              <w:rPr>
                <w:spacing w:val="-3"/>
              </w:rPr>
              <w:t>10.2%；外商及</w:t>
            </w:r>
            <w:r>
              <w:rPr>
                <w:spacing w:val="-4"/>
              </w:rPr>
              <w:t>港澳台投资工业</w:t>
            </w:r>
            <w:r>
              <w:rPr>
                <w:spacing w:val="-49"/>
              </w:rPr>
              <w:t xml:space="preserve"> </w:t>
            </w:r>
            <w:r>
              <w:rPr>
                <w:spacing w:val="-4"/>
              </w:rPr>
              <w:t>0.05</w:t>
            </w:r>
            <w:r>
              <w:rPr>
                <w:spacing w:val="-50"/>
              </w:rPr>
              <w:t xml:space="preserve"> </w:t>
            </w:r>
            <w:r>
              <w:rPr>
                <w:spacing w:val="-4"/>
              </w:rPr>
              <w:t>亿</w:t>
            </w:r>
            <w:r>
              <w:t xml:space="preserve"> </w:t>
            </w:r>
            <w:r>
              <w:rPr>
                <w:spacing w:val="-7"/>
              </w:rPr>
              <w:t>元，下降</w:t>
            </w:r>
            <w:r>
              <w:rPr>
                <w:spacing w:val="-35"/>
              </w:rPr>
              <w:t xml:space="preserve"> </w:t>
            </w:r>
            <w:r>
              <w:rPr>
                <w:spacing w:val="-7"/>
              </w:rPr>
              <w:t>3.1%。轻工业增加值</w:t>
            </w:r>
            <w:r>
              <w:rPr>
                <w:spacing w:val="-48"/>
              </w:rPr>
              <w:t xml:space="preserve"> </w:t>
            </w:r>
            <w:r>
              <w:rPr>
                <w:spacing w:val="-7"/>
              </w:rPr>
              <w:t>2.24</w:t>
            </w:r>
            <w:r>
              <w:rPr>
                <w:spacing w:val="-49"/>
              </w:rPr>
              <w:t xml:space="preserve"> </w:t>
            </w:r>
            <w:r>
              <w:rPr>
                <w:spacing w:val="-7"/>
              </w:rPr>
              <w:t>亿元，下降</w:t>
            </w:r>
            <w:r>
              <w:rPr>
                <w:spacing w:val="-52"/>
              </w:rPr>
              <w:t xml:space="preserve"> </w:t>
            </w:r>
            <w:r>
              <w:rPr>
                <w:spacing w:val="-7"/>
              </w:rPr>
              <w:t>4.8%；重工业增加值</w:t>
            </w:r>
            <w:r>
              <w:rPr>
                <w:spacing w:val="-33"/>
              </w:rPr>
              <w:t xml:space="preserve"> </w:t>
            </w:r>
            <w:r>
              <w:rPr>
                <w:spacing w:val="-7"/>
              </w:rPr>
              <w:t>13.16</w:t>
            </w:r>
            <w:r>
              <w:rPr>
                <w:spacing w:val="-49"/>
              </w:rPr>
              <w:t xml:space="preserve"> </w:t>
            </w:r>
            <w:r>
              <w:rPr>
                <w:spacing w:val="-7"/>
              </w:rPr>
              <w:t>亿元，</w:t>
            </w:r>
            <w:r>
              <w:t xml:space="preserve"> </w:t>
            </w:r>
            <w:r>
              <w:rPr>
                <w:spacing w:val="-2"/>
              </w:rPr>
              <w:t>下降</w:t>
            </w:r>
            <w:r>
              <w:rPr>
                <w:spacing w:val="-46"/>
              </w:rPr>
              <w:t xml:space="preserve"> </w:t>
            </w:r>
            <w:r>
              <w:rPr>
                <w:spacing w:val="-2"/>
              </w:rPr>
              <w:t>3.3%。年末乐昌产业转移工业园工</w:t>
            </w:r>
            <w:r>
              <w:rPr>
                <w:spacing w:val="-3"/>
              </w:rPr>
              <w:t>业企业</w:t>
            </w:r>
            <w:r>
              <w:rPr>
                <w:spacing w:val="-32"/>
              </w:rPr>
              <w:t xml:space="preserve"> </w:t>
            </w:r>
            <w:r>
              <w:rPr>
                <w:spacing w:val="-3"/>
              </w:rPr>
              <w:t>17</w:t>
            </w:r>
            <w:r>
              <w:rPr>
                <w:spacing w:val="-51"/>
              </w:rPr>
              <w:t xml:space="preserve"> </w:t>
            </w:r>
            <w:r>
              <w:rPr>
                <w:spacing w:val="-3"/>
              </w:rPr>
              <w:t>个，规模以上工业增加值</w:t>
            </w:r>
            <w:r>
              <w:rPr>
                <w:spacing w:val="-49"/>
              </w:rPr>
              <w:t xml:space="preserve"> </w:t>
            </w:r>
            <w:r>
              <w:rPr>
                <w:spacing w:val="-3"/>
              </w:rPr>
              <w:t>6.62</w:t>
            </w:r>
            <w:r>
              <w:t xml:space="preserve"> </w:t>
            </w:r>
            <w:r>
              <w:rPr>
                <w:spacing w:val="-3"/>
              </w:rPr>
              <w:t>亿元，下降</w:t>
            </w:r>
            <w:r>
              <w:rPr>
                <w:spacing w:val="-42"/>
              </w:rPr>
              <w:t xml:space="preserve"> </w:t>
            </w:r>
            <w:r>
              <w:rPr>
                <w:spacing w:val="-3"/>
              </w:rPr>
              <w:t>7.4%。</w:t>
            </w:r>
          </w:p>
          <w:p w14:paraId="12F01023">
            <w:pPr>
              <w:pStyle w:val="6"/>
              <w:spacing w:before="190" w:line="220" w:lineRule="auto"/>
              <w:ind w:left="594"/>
              <w:outlineLvl w:val="1"/>
            </w:pPr>
            <w:r>
              <w:rPr>
                <w:rFonts w:ascii="Times New Roman" w:hAnsi="Times New Roman" w:eastAsia="Times New Roman" w:cs="Times New Roman"/>
                <w:b/>
                <w:bCs/>
                <w:spacing w:val="-8"/>
              </w:rPr>
              <w:t>3</w:t>
            </w:r>
            <w:r>
              <w:rPr>
                <w:rFonts w:ascii="Times New Roman" w:hAnsi="Times New Roman" w:eastAsia="Times New Roman" w:cs="Times New Roman"/>
                <w:b/>
                <w:bCs/>
                <w:spacing w:val="-32"/>
              </w:rPr>
              <w:t xml:space="preserve"> </w:t>
            </w:r>
            <w:r>
              <w:rPr>
                <w:b/>
                <w:bCs/>
                <w:spacing w:val="-8"/>
              </w:rPr>
              <w:t>、教育</w:t>
            </w:r>
          </w:p>
          <w:p w14:paraId="2D90AD3E">
            <w:pPr>
              <w:spacing w:line="258" w:lineRule="auto"/>
              <w:rPr>
                <w:rFonts w:ascii="Arial"/>
                <w:sz w:val="21"/>
              </w:rPr>
            </w:pPr>
          </w:p>
          <w:p w14:paraId="3F36FE30">
            <w:pPr>
              <w:pStyle w:val="6"/>
              <w:spacing w:before="79" w:line="354" w:lineRule="auto"/>
              <w:ind w:left="117" w:right="20" w:firstLine="479"/>
              <w:jc w:val="both"/>
            </w:pPr>
            <w:r>
              <w:rPr>
                <w:spacing w:val="-1"/>
              </w:rPr>
              <w:t>近年来，教育局认真贯彻落实党和国家教育方针，紧紧围绕市委、市</w:t>
            </w:r>
            <w:r>
              <w:rPr>
                <w:spacing w:val="-2"/>
              </w:rPr>
              <w:t>政府的</w:t>
            </w:r>
            <w:r>
              <w:t xml:space="preserve"> </w:t>
            </w:r>
            <w:r>
              <w:rPr>
                <w:spacing w:val="-8"/>
              </w:rPr>
              <w:t>中心工作，以建设教育强市、加快推进教育现代化为目标，</w:t>
            </w:r>
            <w:r>
              <w:rPr>
                <w:spacing w:val="-22"/>
              </w:rPr>
              <w:t xml:space="preserve"> </w:t>
            </w:r>
            <w:r>
              <w:rPr>
                <w:spacing w:val="-8"/>
              </w:rPr>
              <w:t>以大力发展农村教育、</w:t>
            </w:r>
            <w:r>
              <w:t xml:space="preserve"> </w:t>
            </w:r>
            <w:r>
              <w:rPr>
                <w:spacing w:val="-1"/>
              </w:rPr>
              <w:t>加快发展高中阶段教育和加强教师队伍建设为工作重点，切实加强学校管理，全</w:t>
            </w:r>
            <w:r>
              <w:t xml:space="preserve"> </w:t>
            </w:r>
            <w:r>
              <w:rPr>
                <w:spacing w:val="-1"/>
              </w:rPr>
              <w:t>面推进素质教育，不断提高教育教学质量，促进了全市教育持续、健</w:t>
            </w:r>
            <w:r>
              <w:rPr>
                <w:spacing w:val="-2"/>
              </w:rPr>
              <w:t>康、协调发</w:t>
            </w:r>
            <w:r>
              <w:t xml:space="preserve"> </w:t>
            </w:r>
            <w:r>
              <w:rPr>
                <w:spacing w:val="-11"/>
              </w:rPr>
              <w:t>展。</w:t>
            </w:r>
          </w:p>
          <w:p w14:paraId="0D2CEEFA">
            <w:pPr>
              <w:pStyle w:val="6"/>
              <w:spacing w:before="189" w:line="222" w:lineRule="auto"/>
              <w:ind w:left="596"/>
              <w:outlineLvl w:val="1"/>
            </w:pPr>
            <w:r>
              <w:rPr>
                <w:rFonts w:ascii="Times New Roman" w:hAnsi="Times New Roman" w:eastAsia="Times New Roman" w:cs="Times New Roman"/>
                <w:b/>
                <w:bCs/>
                <w:spacing w:val="-8"/>
              </w:rPr>
              <w:t>4</w:t>
            </w:r>
            <w:r>
              <w:rPr>
                <w:rFonts w:ascii="Times New Roman" w:hAnsi="Times New Roman" w:eastAsia="Times New Roman" w:cs="Times New Roman"/>
                <w:b/>
                <w:bCs/>
                <w:spacing w:val="-34"/>
              </w:rPr>
              <w:t xml:space="preserve"> </w:t>
            </w:r>
            <w:r>
              <w:rPr>
                <w:b/>
                <w:bCs/>
                <w:spacing w:val="-8"/>
              </w:rPr>
              <w:t>、文化</w:t>
            </w:r>
          </w:p>
          <w:p w14:paraId="6BF99AF1">
            <w:pPr>
              <w:spacing w:line="252" w:lineRule="auto"/>
              <w:rPr>
                <w:rFonts w:ascii="Arial"/>
                <w:sz w:val="21"/>
              </w:rPr>
            </w:pPr>
          </w:p>
          <w:p w14:paraId="0AF38211">
            <w:pPr>
              <w:pStyle w:val="6"/>
              <w:spacing w:before="78" w:line="355" w:lineRule="auto"/>
              <w:ind w:left="98" w:right="22" w:firstLine="506"/>
              <w:jc w:val="both"/>
            </w:pPr>
            <w:r>
              <w:rPr>
                <w:spacing w:val="-4"/>
              </w:rPr>
              <w:t>乐昌市举办了</w:t>
            </w:r>
            <w:r>
              <w:rPr>
                <w:rFonts w:ascii="Times New Roman" w:hAnsi="Times New Roman" w:eastAsia="Times New Roman" w:cs="Times New Roman"/>
                <w:spacing w:val="-4"/>
              </w:rPr>
              <w:t>"</w:t>
            </w:r>
            <w:r>
              <w:rPr>
                <w:spacing w:val="-4"/>
              </w:rPr>
              <w:t>文化节</w:t>
            </w:r>
            <w:r>
              <w:rPr>
                <w:rFonts w:ascii="Times New Roman" w:hAnsi="Times New Roman" w:eastAsia="Times New Roman" w:cs="Times New Roman"/>
                <w:spacing w:val="-4"/>
              </w:rPr>
              <w:t>"</w:t>
            </w:r>
            <w:r>
              <w:rPr>
                <w:spacing w:val="-4"/>
              </w:rPr>
              <w:t>、</w:t>
            </w:r>
            <w:r>
              <w:rPr>
                <w:rFonts w:ascii="Times New Roman" w:hAnsi="Times New Roman" w:eastAsia="Times New Roman" w:cs="Times New Roman"/>
                <w:spacing w:val="-4"/>
              </w:rPr>
              <w:t>"</w:t>
            </w:r>
            <w:r>
              <w:rPr>
                <w:spacing w:val="-4"/>
              </w:rPr>
              <w:t>金鸡艺术节</w:t>
            </w:r>
            <w:r>
              <w:rPr>
                <w:rFonts w:ascii="Times New Roman" w:hAnsi="Times New Roman" w:eastAsia="Times New Roman" w:cs="Times New Roman"/>
                <w:spacing w:val="-4"/>
              </w:rPr>
              <w:t>"</w:t>
            </w:r>
            <w:r>
              <w:rPr>
                <w:spacing w:val="-4"/>
              </w:rPr>
              <w:t>、“星河杯</w:t>
            </w:r>
            <w:r>
              <w:rPr>
                <w:rFonts w:ascii="Times New Roman" w:hAnsi="Times New Roman" w:eastAsia="Times New Roman" w:cs="Times New Roman"/>
                <w:spacing w:val="-4"/>
              </w:rPr>
              <w:t>'</w:t>
            </w:r>
            <w:r>
              <w:rPr>
                <w:spacing w:val="-4"/>
              </w:rPr>
              <w:t>全国少年儿</w:t>
            </w:r>
            <w:r>
              <w:rPr>
                <w:spacing w:val="-5"/>
              </w:rPr>
              <w:t>童书画大赛”、</w:t>
            </w:r>
            <w:r>
              <w:t xml:space="preserve"> </w:t>
            </w:r>
            <w:r>
              <w:rPr>
                <w:spacing w:val="3"/>
              </w:rPr>
              <w:t>“韶关市第十届运动会开幕式大型文艺表演</w:t>
            </w:r>
            <w:r>
              <w:rPr>
                <w:rFonts w:ascii="Times New Roman" w:hAnsi="Times New Roman" w:eastAsia="Times New Roman" w:cs="Times New Roman"/>
                <w:spacing w:val="3"/>
              </w:rPr>
              <w:t>"</w:t>
            </w:r>
            <w:r>
              <w:rPr>
                <w:spacing w:val="3"/>
              </w:rPr>
              <w:t>等大型文艺活动。此外，举办每年</w:t>
            </w:r>
            <w:r>
              <w:rPr>
                <w:spacing w:val="16"/>
              </w:rPr>
              <w:t xml:space="preserve"> </w:t>
            </w:r>
            <w:r>
              <w:rPr>
                <w:spacing w:val="-1"/>
              </w:rPr>
              <w:t>一度的迎春花会，举办两年一届的少儿艺术</w:t>
            </w:r>
            <w:r>
              <w:rPr>
                <w:spacing w:val="-2"/>
              </w:rPr>
              <w:t>花会，每年举办</w:t>
            </w:r>
            <w:r>
              <w:rPr>
                <w:spacing w:val="-51"/>
              </w:rPr>
              <w:t xml:space="preserve"> </w:t>
            </w:r>
            <w:r>
              <w:rPr>
                <w:rFonts w:ascii="Times New Roman" w:hAnsi="Times New Roman" w:eastAsia="Times New Roman" w:cs="Times New Roman"/>
                <w:spacing w:val="-2"/>
              </w:rPr>
              <w:t xml:space="preserve">3 </w:t>
            </w:r>
            <w:r>
              <w:rPr>
                <w:spacing w:val="-2"/>
              </w:rPr>
              <w:t>至</w:t>
            </w:r>
            <w:r>
              <w:rPr>
                <w:spacing w:val="-48"/>
              </w:rPr>
              <w:t xml:space="preserve"> </w:t>
            </w:r>
            <w:r>
              <w:rPr>
                <w:rFonts w:ascii="Times New Roman" w:hAnsi="Times New Roman" w:eastAsia="Times New Roman" w:cs="Times New Roman"/>
                <w:spacing w:val="-2"/>
              </w:rPr>
              <w:t>5</w:t>
            </w:r>
            <w:r>
              <w:rPr>
                <w:rFonts w:ascii="Times New Roman" w:hAnsi="Times New Roman" w:eastAsia="Times New Roman" w:cs="Times New Roman"/>
                <w:spacing w:val="16"/>
              </w:rPr>
              <w:t xml:space="preserve"> </w:t>
            </w:r>
            <w:r>
              <w:rPr>
                <w:spacing w:val="-2"/>
              </w:rPr>
              <w:t>次的少儿书画</w:t>
            </w:r>
            <w:r>
              <w:t xml:space="preserve"> </w:t>
            </w:r>
            <w:r>
              <w:rPr>
                <w:spacing w:val="3"/>
              </w:rPr>
              <w:t>比赛。同时还不定期的举办具有民族特色的民间艺术活动，如</w:t>
            </w:r>
            <w:r>
              <w:rPr>
                <w:rFonts w:ascii="Times New Roman" w:hAnsi="Times New Roman" w:eastAsia="Times New Roman" w:cs="Times New Roman"/>
                <w:spacing w:val="3"/>
              </w:rPr>
              <w:t>"</w:t>
            </w:r>
            <w:r>
              <w:rPr>
                <w:spacing w:val="3"/>
              </w:rPr>
              <w:t>全市农村民间艺</w:t>
            </w:r>
            <w:r>
              <w:rPr>
                <w:spacing w:val="16"/>
              </w:rPr>
              <w:t xml:space="preserve"> </w:t>
            </w:r>
            <w:r>
              <w:rPr>
                <w:spacing w:val="-6"/>
              </w:rPr>
              <w:t>术大赛和文艺汇演</w:t>
            </w:r>
            <w:r>
              <w:rPr>
                <w:rFonts w:ascii="Times New Roman" w:hAnsi="Times New Roman" w:eastAsia="Times New Roman" w:cs="Times New Roman"/>
                <w:spacing w:val="-6"/>
              </w:rPr>
              <w:t>"</w:t>
            </w:r>
            <w:r>
              <w:rPr>
                <w:spacing w:val="-6"/>
              </w:rPr>
              <w:t>、</w:t>
            </w:r>
            <w:r>
              <w:rPr>
                <w:rFonts w:ascii="Times New Roman" w:hAnsi="Times New Roman" w:eastAsia="Times New Roman" w:cs="Times New Roman"/>
                <w:spacing w:val="-6"/>
              </w:rPr>
              <w:t>"</w:t>
            </w:r>
            <w:r>
              <w:rPr>
                <w:spacing w:val="-6"/>
              </w:rPr>
              <w:t>龙狮鼓乐表演、巡游</w:t>
            </w:r>
            <w:r>
              <w:rPr>
                <w:rFonts w:ascii="Times New Roman" w:hAnsi="Times New Roman" w:eastAsia="Times New Roman" w:cs="Times New Roman"/>
                <w:spacing w:val="-6"/>
              </w:rPr>
              <w:t>"</w:t>
            </w:r>
            <w:r>
              <w:rPr>
                <w:spacing w:val="-6"/>
              </w:rPr>
              <w:t>、</w:t>
            </w:r>
            <w:r>
              <w:rPr>
                <w:rFonts w:ascii="Times New Roman" w:hAnsi="Times New Roman" w:eastAsia="Times New Roman" w:cs="Times New Roman"/>
                <w:spacing w:val="-6"/>
              </w:rPr>
              <w:t>"</w:t>
            </w:r>
            <w:r>
              <w:rPr>
                <w:spacing w:val="-6"/>
              </w:rPr>
              <w:t>飘色大游行</w:t>
            </w:r>
            <w:r>
              <w:rPr>
                <w:rFonts w:ascii="Times New Roman" w:hAnsi="Times New Roman" w:eastAsia="Times New Roman" w:cs="Times New Roman"/>
                <w:spacing w:val="-6"/>
              </w:rPr>
              <w:t>"</w:t>
            </w:r>
            <w:r>
              <w:rPr>
                <w:spacing w:val="-6"/>
              </w:rPr>
              <w:t>、</w:t>
            </w:r>
            <w:r>
              <w:rPr>
                <w:rFonts w:ascii="Times New Roman" w:hAnsi="Times New Roman" w:eastAsia="Times New Roman" w:cs="Times New Roman"/>
                <w:spacing w:val="-6"/>
              </w:rPr>
              <w:t>"</w:t>
            </w:r>
            <w:r>
              <w:rPr>
                <w:spacing w:val="-6"/>
              </w:rPr>
              <w:t>八音表演</w:t>
            </w:r>
            <w:r>
              <w:rPr>
                <w:rFonts w:ascii="Times New Roman" w:hAnsi="Times New Roman" w:eastAsia="Times New Roman" w:cs="Times New Roman"/>
                <w:spacing w:val="-6"/>
              </w:rPr>
              <w:t>"</w:t>
            </w:r>
            <w:r>
              <w:rPr>
                <w:spacing w:val="-6"/>
              </w:rPr>
              <w:t>、</w:t>
            </w:r>
            <w:r>
              <w:rPr>
                <w:rFonts w:ascii="Times New Roman" w:hAnsi="Times New Roman" w:eastAsia="Times New Roman" w:cs="Times New Roman"/>
                <w:spacing w:val="-6"/>
              </w:rPr>
              <w:t>"</w:t>
            </w:r>
            <w:r>
              <w:rPr>
                <w:spacing w:val="-6"/>
              </w:rPr>
              <w:t>根艺、</w:t>
            </w:r>
            <w:r>
              <w:rPr>
                <w:spacing w:val="9"/>
              </w:rPr>
              <w:t xml:space="preserve"> </w:t>
            </w:r>
            <w:r>
              <w:rPr>
                <w:spacing w:val="-1"/>
              </w:rPr>
              <w:t>雕刻、雅石展览</w:t>
            </w:r>
            <w:r>
              <w:rPr>
                <w:rFonts w:ascii="Times New Roman" w:hAnsi="Times New Roman" w:eastAsia="Times New Roman" w:cs="Times New Roman"/>
                <w:spacing w:val="-1"/>
              </w:rPr>
              <w:t>"</w:t>
            </w:r>
            <w:r>
              <w:rPr>
                <w:spacing w:val="-1"/>
              </w:rPr>
              <w:t>等。</w:t>
            </w:r>
          </w:p>
          <w:p w14:paraId="56F6AA7B">
            <w:pPr>
              <w:pStyle w:val="6"/>
              <w:spacing w:before="189" w:line="221" w:lineRule="auto"/>
              <w:ind w:left="598"/>
              <w:outlineLvl w:val="1"/>
            </w:pPr>
            <w:r>
              <w:rPr>
                <w:rFonts w:ascii="Times New Roman" w:hAnsi="Times New Roman" w:eastAsia="Times New Roman" w:cs="Times New Roman"/>
                <w:b/>
                <w:bCs/>
                <w:spacing w:val="-8"/>
              </w:rPr>
              <w:t>5</w:t>
            </w:r>
            <w:r>
              <w:rPr>
                <w:rFonts w:ascii="Times New Roman" w:hAnsi="Times New Roman" w:eastAsia="Times New Roman" w:cs="Times New Roman"/>
                <w:b/>
                <w:bCs/>
                <w:spacing w:val="-29"/>
              </w:rPr>
              <w:t xml:space="preserve"> </w:t>
            </w:r>
            <w:r>
              <w:rPr>
                <w:b/>
                <w:bCs/>
                <w:spacing w:val="-8"/>
              </w:rPr>
              <w:t>、文物保护</w:t>
            </w:r>
          </w:p>
          <w:p w14:paraId="00077CB4">
            <w:pPr>
              <w:spacing w:line="337" w:lineRule="auto"/>
              <w:rPr>
                <w:rFonts w:ascii="Arial"/>
                <w:sz w:val="21"/>
              </w:rPr>
            </w:pPr>
          </w:p>
          <w:p w14:paraId="43AF6B0D">
            <w:pPr>
              <w:pStyle w:val="6"/>
              <w:spacing w:before="79" w:line="353" w:lineRule="auto"/>
              <w:ind w:left="117" w:right="20" w:firstLine="519"/>
              <w:jc w:val="both"/>
            </w:pPr>
            <w:r>
              <w:rPr>
                <w:spacing w:val="-2"/>
              </w:rPr>
              <w:t>自秦汉始，"广东北大门"乐昌就是中原和岭南地区商贾往来的</w:t>
            </w:r>
            <w:r>
              <w:rPr>
                <w:spacing w:val="-3"/>
              </w:rPr>
              <w:t>必经之地。两</w:t>
            </w:r>
            <w:r>
              <w:t xml:space="preserve"> </w:t>
            </w:r>
            <w:r>
              <w:rPr>
                <w:spacing w:val="-5"/>
              </w:rPr>
              <w:t>千多年的历史，给乐昌市留下了丰富的历史文化沉淀。随处</w:t>
            </w:r>
            <w:r>
              <w:rPr>
                <w:spacing w:val="-6"/>
              </w:rPr>
              <w:t>可见的古村落、古墓、</w:t>
            </w:r>
            <w:r>
              <w:t xml:space="preserve"> </w:t>
            </w:r>
            <w:r>
              <w:rPr>
                <w:spacing w:val="-1"/>
              </w:rPr>
              <w:t>古祠堂等等，成为当地民间一笔宝贵财富。在 2011 年结束的第三次全国文物普</w:t>
            </w:r>
            <w:r>
              <w:rPr>
                <w:spacing w:val="1"/>
              </w:rPr>
              <w:t xml:space="preserve"> </w:t>
            </w:r>
            <w:r>
              <w:rPr>
                <w:spacing w:val="-2"/>
              </w:rPr>
              <w:t>查中，乐昌市被确定的"不可移动文物"达</w:t>
            </w:r>
            <w:r>
              <w:rPr>
                <w:spacing w:val="-47"/>
              </w:rPr>
              <w:t xml:space="preserve"> </w:t>
            </w:r>
            <w:r>
              <w:rPr>
                <w:spacing w:val="-2"/>
              </w:rPr>
              <w:t>293</w:t>
            </w:r>
            <w:r>
              <w:rPr>
                <w:spacing w:val="-46"/>
              </w:rPr>
              <w:t xml:space="preserve"> </w:t>
            </w:r>
            <w:r>
              <w:rPr>
                <w:spacing w:val="-2"/>
              </w:rPr>
              <w:t>处。</w:t>
            </w:r>
          </w:p>
        </w:tc>
      </w:tr>
    </w:tbl>
    <w:p w14:paraId="03B92F5E">
      <w:pPr>
        <w:pStyle w:val="2"/>
      </w:pPr>
    </w:p>
    <w:p w14:paraId="3F784014">
      <w:pPr>
        <w:sectPr>
          <w:footerReference r:id="rId20" w:type="default"/>
          <w:pgSz w:w="11907" w:h="16839"/>
          <w:pgMar w:top="1431" w:right="1653" w:bottom="1267" w:left="1653" w:header="0" w:footer="1103" w:gutter="0"/>
          <w:cols w:space="720" w:num="1"/>
        </w:sectPr>
      </w:pPr>
    </w:p>
    <w:p w14:paraId="78277836">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7F63A67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702" w:hRule="atLeast"/>
        </w:trPr>
        <w:tc>
          <w:tcPr>
            <w:tcW w:w="8594" w:type="dxa"/>
            <w:vAlign w:val="top"/>
          </w:tcPr>
          <w:p w14:paraId="3901EB7E">
            <w:pPr>
              <w:pStyle w:val="6"/>
              <w:spacing w:before="194" w:line="220" w:lineRule="auto"/>
              <w:ind w:left="599"/>
              <w:outlineLvl w:val="1"/>
            </w:pPr>
            <w:r>
              <w:rPr>
                <w:rFonts w:ascii="Times New Roman" w:hAnsi="Times New Roman" w:eastAsia="Times New Roman" w:cs="Times New Roman"/>
                <w:b/>
                <w:bCs/>
                <w:spacing w:val="-8"/>
              </w:rPr>
              <w:t>6</w:t>
            </w:r>
            <w:r>
              <w:rPr>
                <w:rFonts w:ascii="Times New Roman" w:hAnsi="Times New Roman" w:eastAsia="Times New Roman" w:cs="Times New Roman"/>
                <w:b/>
                <w:bCs/>
                <w:spacing w:val="-30"/>
              </w:rPr>
              <w:t xml:space="preserve"> </w:t>
            </w:r>
            <w:r>
              <w:rPr>
                <w:b/>
                <w:bCs/>
                <w:spacing w:val="-8"/>
              </w:rPr>
              <w:t>、风景名胜</w:t>
            </w:r>
          </w:p>
          <w:p w14:paraId="48EA7D16">
            <w:pPr>
              <w:spacing w:line="339" w:lineRule="auto"/>
              <w:rPr>
                <w:rFonts w:ascii="Arial"/>
                <w:sz w:val="21"/>
              </w:rPr>
            </w:pPr>
          </w:p>
          <w:p w14:paraId="6ADFE5D8">
            <w:pPr>
              <w:pStyle w:val="6"/>
              <w:spacing w:before="78" w:line="354" w:lineRule="auto"/>
              <w:ind w:left="119" w:right="107" w:firstLine="485"/>
              <w:jc w:val="both"/>
            </w:pPr>
            <w:r>
              <w:rPr>
                <w:spacing w:val="-1"/>
              </w:rPr>
              <w:t>乐昌境内山水奇特，风景秀丽，有丹霞地貌景观</w:t>
            </w:r>
            <w:r>
              <w:rPr>
                <w:spacing w:val="-2"/>
              </w:rPr>
              <w:t>、喀斯特地貌景观、溶岩洞</w:t>
            </w:r>
            <w:r>
              <w:t xml:space="preserve"> </w:t>
            </w:r>
            <w:r>
              <w:rPr>
                <w:spacing w:val="-1"/>
              </w:rPr>
              <w:t>穴及地下河景观以及温泉资源。南面有古佛岩、龙王潭、西石岩寺、五</w:t>
            </w:r>
            <w:r>
              <w:rPr>
                <w:spacing w:val="-2"/>
              </w:rPr>
              <w:t>山红军长</w:t>
            </w:r>
            <w:r>
              <w:t xml:space="preserve"> </w:t>
            </w:r>
            <w:r>
              <w:rPr>
                <w:spacing w:val="-6"/>
              </w:rPr>
              <w:t>征路、九峰杨东山十二渡水等；</w:t>
            </w:r>
            <w:r>
              <w:rPr>
                <w:spacing w:val="58"/>
              </w:rPr>
              <w:t xml:space="preserve"> </w:t>
            </w:r>
            <w:r>
              <w:rPr>
                <w:spacing w:val="-6"/>
              </w:rPr>
              <w:t>北面主要以广东省八大名</w:t>
            </w:r>
            <w:r>
              <w:rPr>
                <w:spacing w:val="-7"/>
              </w:rPr>
              <w:t>山之一金鸡岭、中国第</w:t>
            </w:r>
            <w:r>
              <w:t xml:space="preserve"> </w:t>
            </w:r>
            <w:r>
              <w:rPr>
                <w:spacing w:val="-10"/>
              </w:rPr>
              <w:t>一个江河漂流旅游胜地九泷十八滩、走马岭、</w:t>
            </w:r>
            <w:r>
              <w:rPr>
                <w:spacing w:val="41"/>
              </w:rPr>
              <w:t xml:space="preserve"> </w:t>
            </w:r>
            <w:r>
              <w:rPr>
                <w:spacing w:val="-10"/>
              </w:rPr>
              <w:t>金山温泉、</w:t>
            </w:r>
            <w:r>
              <w:rPr>
                <w:spacing w:val="-11"/>
              </w:rPr>
              <w:t>碧水洞、</w:t>
            </w:r>
            <w:r>
              <w:rPr>
                <w:spacing w:val="40"/>
              </w:rPr>
              <w:t xml:space="preserve"> </w:t>
            </w:r>
            <w:r>
              <w:rPr>
                <w:spacing w:val="-11"/>
              </w:rPr>
              <w:t>铜鼓岩、红七</w:t>
            </w:r>
            <w:r>
              <w:t xml:space="preserve"> </w:t>
            </w:r>
            <w:r>
              <w:rPr>
                <w:spacing w:val="-2"/>
              </w:rPr>
              <w:t>军在梅花战斗指挥部旧址、万古金城等景点。</w:t>
            </w:r>
          </w:p>
        </w:tc>
      </w:tr>
    </w:tbl>
    <w:p w14:paraId="70BFEBB8">
      <w:pPr>
        <w:pStyle w:val="2"/>
      </w:pPr>
    </w:p>
    <w:p w14:paraId="02CEF2D7">
      <w:pPr>
        <w:sectPr>
          <w:footerReference r:id="rId21" w:type="default"/>
          <w:pgSz w:w="11907" w:h="16839"/>
          <w:pgMar w:top="1431" w:right="1653" w:bottom="1266" w:left="1653" w:header="0" w:footer="1103" w:gutter="0"/>
          <w:cols w:space="720" w:num="1"/>
        </w:sectPr>
      </w:pPr>
    </w:p>
    <w:p w14:paraId="03234E4C">
      <w:pPr>
        <w:spacing w:before="169" w:line="220" w:lineRule="auto"/>
        <w:ind w:left="124"/>
        <w:rPr>
          <w:rFonts w:ascii="宋体" w:hAnsi="宋体" w:eastAsia="宋体" w:cs="宋体"/>
          <w:sz w:val="30"/>
          <w:szCs w:val="30"/>
        </w:rPr>
      </w:pPr>
      <w:r>
        <w:rPr>
          <w:rFonts w:ascii="宋体" w:hAnsi="宋体" w:eastAsia="宋体" w:cs="宋体"/>
          <w:b/>
          <w:bCs/>
          <w:spacing w:val="-4"/>
          <w:sz w:val="30"/>
          <w:szCs w:val="30"/>
        </w:rPr>
        <w:t>环境质量状况</w:t>
      </w:r>
    </w:p>
    <w:p w14:paraId="0C874107">
      <w:pPr>
        <w:spacing w:line="106" w:lineRule="exact"/>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2C399D2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182" w:hRule="atLeast"/>
        </w:trPr>
        <w:tc>
          <w:tcPr>
            <w:tcW w:w="8594" w:type="dxa"/>
            <w:vAlign w:val="top"/>
          </w:tcPr>
          <w:p w14:paraId="11232C87">
            <w:pPr>
              <w:pStyle w:val="6"/>
              <w:spacing w:before="319" w:line="316" w:lineRule="auto"/>
              <w:ind w:left="118" w:right="4" w:firstLine="3"/>
              <w:rPr>
                <w:sz w:val="28"/>
                <w:szCs w:val="28"/>
              </w:rPr>
            </w:pPr>
            <w:r>
              <w:rPr>
                <w:b/>
                <w:bCs/>
                <w:spacing w:val="-10"/>
                <w:sz w:val="28"/>
                <w:szCs w:val="28"/>
              </w:rPr>
              <w:t>建设项目所在区域环境质量现状及主要环境问题（环境空气、地面水、</w:t>
            </w:r>
            <w:r>
              <w:rPr>
                <w:sz w:val="28"/>
                <w:szCs w:val="28"/>
              </w:rPr>
              <w:t xml:space="preserve"> </w:t>
            </w:r>
            <w:r>
              <w:rPr>
                <w:b/>
                <w:bCs/>
                <w:spacing w:val="-4"/>
                <w:sz w:val="28"/>
                <w:szCs w:val="28"/>
              </w:rPr>
              <w:t>地下水、声环境、生态环境等）</w:t>
            </w:r>
          </w:p>
          <w:p w14:paraId="0BF03C62">
            <w:pPr>
              <w:pStyle w:val="6"/>
              <w:spacing w:before="74" w:line="220" w:lineRule="auto"/>
              <w:ind w:left="606"/>
              <w:outlineLvl w:val="1"/>
            </w:pPr>
            <w:r>
              <w:rPr>
                <w:rFonts w:ascii="Times New Roman" w:hAnsi="Times New Roman" w:eastAsia="Times New Roman" w:cs="Times New Roman"/>
                <w:b/>
                <w:bCs/>
                <w:spacing w:val="-4"/>
              </w:rPr>
              <w:t>1</w:t>
            </w:r>
            <w:r>
              <w:rPr>
                <w:b/>
                <w:bCs/>
                <w:spacing w:val="-4"/>
              </w:rPr>
              <w:t>、环境空气质量现状</w:t>
            </w:r>
          </w:p>
          <w:p w14:paraId="5CE0154C">
            <w:pPr>
              <w:spacing w:line="333" w:lineRule="auto"/>
              <w:rPr>
                <w:rFonts w:ascii="Arial"/>
                <w:sz w:val="21"/>
              </w:rPr>
            </w:pPr>
          </w:p>
          <w:p w14:paraId="74DC857F">
            <w:pPr>
              <w:pStyle w:val="6"/>
              <w:spacing w:before="78" w:line="347" w:lineRule="auto"/>
              <w:ind w:left="118" w:right="23" w:firstLine="479"/>
            </w:pPr>
            <w:r>
              <w:rPr>
                <w:spacing w:val="-6"/>
              </w:rPr>
              <w:t>根据《韶关市环境保护规划纲要（</w:t>
            </w:r>
            <w:r>
              <w:rPr>
                <w:rFonts w:ascii="Times New Roman" w:hAnsi="Times New Roman" w:eastAsia="Times New Roman" w:cs="Times New Roman"/>
                <w:spacing w:val="-6"/>
              </w:rPr>
              <w:t>2006-2020</w:t>
            </w:r>
            <w:r>
              <w:rPr>
                <w:spacing w:val="-6"/>
              </w:rPr>
              <w:t>）》， 项目所在区域属于</w:t>
            </w:r>
            <w:r>
              <w:rPr>
                <w:spacing w:val="-7"/>
              </w:rPr>
              <w:t>二类环</w:t>
            </w:r>
            <w:r>
              <w:t xml:space="preserve"> </w:t>
            </w:r>
            <w:r>
              <w:rPr>
                <w:spacing w:val="-3"/>
              </w:rPr>
              <w:t>境空气质量功能区，执行《环境空气质量标准》（</w:t>
            </w:r>
            <w:r>
              <w:rPr>
                <w:rFonts w:ascii="Times New Roman" w:hAnsi="Times New Roman" w:eastAsia="Times New Roman" w:cs="Times New Roman"/>
                <w:spacing w:val="-3"/>
              </w:rPr>
              <w:t>GB3095-2012</w:t>
            </w:r>
            <w:r>
              <w:rPr>
                <w:spacing w:val="-3"/>
              </w:rPr>
              <w:t>）中的</w:t>
            </w:r>
            <w:r>
              <w:rPr>
                <w:spacing w:val="-4"/>
              </w:rPr>
              <w:t>二级标准。</w:t>
            </w:r>
          </w:p>
          <w:p w14:paraId="5A349045">
            <w:pPr>
              <w:pStyle w:val="6"/>
              <w:spacing w:before="111" w:line="346" w:lineRule="auto"/>
              <w:ind w:left="135" w:right="107" w:firstLine="462"/>
            </w:pPr>
            <w:r>
              <w:rPr>
                <w:spacing w:val="-3"/>
              </w:rPr>
              <w:t>本评价依据《</w:t>
            </w:r>
            <w:r>
              <w:rPr>
                <w:rFonts w:ascii="Times New Roman" w:hAnsi="Times New Roman" w:eastAsia="Times New Roman" w:cs="Times New Roman"/>
                <w:spacing w:val="-3"/>
              </w:rPr>
              <w:t xml:space="preserve">2018 </w:t>
            </w:r>
            <w:r>
              <w:rPr>
                <w:spacing w:val="-3"/>
              </w:rPr>
              <w:t>年韶关市环境质量状况公报》中乐昌市环境空气质量常规</w:t>
            </w:r>
            <w:r>
              <w:rPr>
                <w:spacing w:val="10"/>
              </w:rPr>
              <w:t xml:space="preserve"> </w:t>
            </w:r>
            <w:r>
              <w:rPr>
                <w:spacing w:val="-2"/>
              </w:rPr>
              <w:t>因子指标数据作为评价依据，具体数值见表</w:t>
            </w:r>
            <w:r>
              <w:rPr>
                <w:spacing w:val="-48"/>
              </w:rPr>
              <w:t xml:space="preserve"> </w:t>
            </w:r>
            <w:r>
              <w:rPr>
                <w:rFonts w:ascii="Times New Roman" w:hAnsi="Times New Roman" w:eastAsia="Times New Roman" w:cs="Times New Roman"/>
                <w:spacing w:val="-2"/>
              </w:rPr>
              <w:t>6</w:t>
            </w:r>
            <w:r>
              <w:rPr>
                <w:spacing w:val="-2"/>
              </w:rPr>
              <w:t>。</w:t>
            </w:r>
          </w:p>
          <w:p w14:paraId="78E9E884">
            <w:pPr>
              <w:pStyle w:val="6"/>
              <w:spacing w:before="285" w:line="221" w:lineRule="auto"/>
              <w:ind w:left="2200"/>
              <w:rPr>
                <w:sz w:val="21"/>
                <w:szCs w:val="21"/>
              </w:rPr>
            </w:pPr>
            <w:r>
              <w:rPr>
                <w:spacing w:val="-1"/>
                <w:sz w:val="21"/>
                <w:szCs w:val="21"/>
              </w:rPr>
              <w:t>表</w:t>
            </w:r>
            <w:r>
              <w:rPr>
                <w:spacing w:val="-28"/>
                <w:sz w:val="21"/>
                <w:szCs w:val="21"/>
              </w:rPr>
              <w:t xml:space="preserve"> </w:t>
            </w:r>
            <w:r>
              <w:rPr>
                <w:rFonts w:ascii="Times New Roman" w:hAnsi="Times New Roman" w:eastAsia="Times New Roman" w:cs="Times New Roman"/>
                <w:spacing w:val="-1"/>
                <w:sz w:val="21"/>
                <w:szCs w:val="21"/>
              </w:rPr>
              <w:t xml:space="preserve">6    2018 </w:t>
            </w:r>
            <w:r>
              <w:rPr>
                <w:spacing w:val="-1"/>
                <w:sz w:val="21"/>
                <w:szCs w:val="21"/>
              </w:rPr>
              <w:t>年始兴县区域环境质量监测数据汇总表</w:t>
            </w:r>
          </w:p>
          <w:p w14:paraId="5EE9A04D">
            <w:pPr>
              <w:spacing w:line="88" w:lineRule="exact"/>
            </w:pPr>
          </w:p>
          <w:tbl>
            <w:tblPr>
              <w:tblStyle w:val="5"/>
              <w:tblW w:w="8430" w:type="dxa"/>
              <w:tblInd w:w="7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7"/>
              <w:gridCol w:w="2801"/>
              <w:gridCol w:w="1269"/>
              <w:gridCol w:w="1350"/>
              <w:gridCol w:w="899"/>
              <w:gridCol w:w="1204"/>
            </w:tblGrid>
            <w:tr w14:paraId="34317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907" w:type="dxa"/>
                  <w:vAlign w:val="top"/>
                </w:tcPr>
                <w:p w14:paraId="0AA2846A">
                  <w:pPr>
                    <w:pStyle w:val="6"/>
                    <w:spacing w:before="214" w:line="222" w:lineRule="auto"/>
                    <w:ind w:left="144"/>
                    <w:rPr>
                      <w:sz w:val="21"/>
                      <w:szCs w:val="21"/>
                    </w:rPr>
                  </w:pPr>
                  <w:r>
                    <w:rPr>
                      <w:spacing w:val="-2"/>
                      <w:sz w:val="21"/>
                      <w:szCs w:val="21"/>
                    </w:rPr>
                    <w:t>污染物</w:t>
                  </w:r>
                </w:p>
              </w:tc>
              <w:tc>
                <w:tcPr>
                  <w:tcW w:w="2801" w:type="dxa"/>
                  <w:vAlign w:val="top"/>
                </w:tcPr>
                <w:p w14:paraId="75B4184E">
                  <w:pPr>
                    <w:pStyle w:val="6"/>
                    <w:spacing w:before="214" w:line="220" w:lineRule="auto"/>
                    <w:ind w:left="880"/>
                    <w:rPr>
                      <w:sz w:val="21"/>
                      <w:szCs w:val="21"/>
                    </w:rPr>
                  </w:pPr>
                  <w:r>
                    <w:rPr>
                      <w:spacing w:val="-2"/>
                      <w:sz w:val="21"/>
                      <w:szCs w:val="21"/>
                    </w:rPr>
                    <w:t>年评价指标</w:t>
                  </w:r>
                </w:p>
              </w:tc>
              <w:tc>
                <w:tcPr>
                  <w:tcW w:w="1269" w:type="dxa"/>
                  <w:vAlign w:val="top"/>
                </w:tcPr>
                <w:p w14:paraId="75336E89">
                  <w:pPr>
                    <w:pStyle w:val="6"/>
                    <w:spacing w:before="58" w:line="249" w:lineRule="auto"/>
                    <w:ind w:left="287" w:right="181" w:hanging="66"/>
                    <w:rPr>
                      <w:sz w:val="21"/>
                      <w:szCs w:val="21"/>
                    </w:rPr>
                  </w:pPr>
                  <w:r>
                    <w:rPr>
                      <w:spacing w:val="-2"/>
                      <w:sz w:val="21"/>
                      <w:szCs w:val="21"/>
                    </w:rPr>
                    <w:t>现状浓度</w:t>
                  </w:r>
                  <w:r>
                    <w:rPr>
                      <w:sz w:val="21"/>
                      <w:szCs w:val="21"/>
                    </w:rPr>
                    <w:t xml:space="preserve"> </w:t>
                  </w:r>
                  <w:r>
                    <w:rPr>
                      <w:spacing w:val="-4"/>
                      <w:sz w:val="21"/>
                      <w:szCs w:val="21"/>
                    </w:rPr>
                    <w:t>(</w:t>
                  </w:r>
                  <w:r>
                    <w:rPr>
                      <w:rFonts w:ascii="Times New Roman" w:hAnsi="Times New Roman" w:eastAsia="Times New Roman" w:cs="Times New Roman"/>
                      <w:spacing w:val="-4"/>
                      <w:sz w:val="21"/>
                      <w:szCs w:val="21"/>
                    </w:rPr>
                    <w:t>μg/m</w:t>
                  </w:r>
                  <w:r>
                    <w:rPr>
                      <w:rFonts w:ascii="Times New Roman" w:hAnsi="Times New Roman" w:eastAsia="Times New Roman" w:cs="Times New Roman"/>
                      <w:spacing w:val="-4"/>
                      <w:position w:val="9"/>
                      <w:sz w:val="13"/>
                      <w:szCs w:val="13"/>
                    </w:rPr>
                    <w:t>3</w:t>
                  </w:r>
                  <w:r>
                    <w:rPr>
                      <w:spacing w:val="-4"/>
                      <w:sz w:val="21"/>
                      <w:szCs w:val="21"/>
                    </w:rPr>
                    <w:t>）</w:t>
                  </w:r>
                </w:p>
              </w:tc>
              <w:tc>
                <w:tcPr>
                  <w:tcW w:w="1350" w:type="dxa"/>
                  <w:vAlign w:val="top"/>
                </w:tcPr>
                <w:p w14:paraId="1CA7838A">
                  <w:pPr>
                    <w:pStyle w:val="6"/>
                    <w:spacing w:before="58" w:line="249" w:lineRule="auto"/>
                    <w:ind w:left="328" w:right="221" w:firstLine="38"/>
                    <w:rPr>
                      <w:sz w:val="21"/>
                      <w:szCs w:val="21"/>
                    </w:rPr>
                  </w:pPr>
                  <w:r>
                    <w:rPr>
                      <w:spacing w:val="-2"/>
                      <w:sz w:val="21"/>
                      <w:szCs w:val="21"/>
                    </w:rPr>
                    <w:t>标准值</w:t>
                  </w:r>
                  <w:r>
                    <w:rPr>
                      <w:sz w:val="21"/>
                      <w:szCs w:val="21"/>
                    </w:rPr>
                    <w:t xml:space="preserve">  </w:t>
                  </w:r>
                  <w:r>
                    <w:rPr>
                      <w:spacing w:val="-4"/>
                      <w:sz w:val="21"/>
                      <w:szCs w:val="21"/>
                    </w:rPr>
                    <w:t>(</w:t>
                  </w:r>
                  <w:r>
                    <w:rPr>
                      <w:rFonts w:ascii="Times New Roman" w:hAnsi="Times New Roman" w:eastAsia="Times New Roman" w:cs="Times New Roman"/>
                      <w:spacing w:val="-4"/>
                      <w:sz w:val="21"/>
                      <w:szCs w:val="21"/>
                    </w:rPr>
                    <w:t>μg/m</w:t>
                  </w:r>
                  <w:r>
                    <w:rPr>
                      <w:rFonts w:ascii="Times New Roman" w:hAnsi="Times New Roman" w:eastAsia="Times New Roman" w:cs="Times New Roman"/>
                      <w:spacing w:val="-4"/>
                      <w:position w:val="9"/>
                      <w:sz w:val="13"/>
                      <w:szCs w:val="13"/>
                    </w:rPr>
                    <w:t>3</w:t>
                  </w:r>
                  <w:r>
                    <w:rPr>
                      <w:spacing w:val="-4"/>
                      <w:sz w:val="21"/>
                      <w:szCs w:val="21"/>
                    </w:rPr>
                    <w:t>）</w:t>
                  </w:r>
                </w:p>
              </w:tc>
              <w:tc>
                <w:tcPr>
                  <w:tcW w:w="899" w:type="dxa"/>
                  <w:vAlign w:val="top"/>
                </w:tcPr>
                <w:p w14:paraId="65C77EB0">
                  <w:pPr>
                    <w:pStyle w:val="6"/>
                    <w:spacing w:before="214" w:line="221" w:lineRule="auto"/>
                    <w:ind w:left="176"/>
                    <w:rPr>
                      <w:sz w:val="21"/>
                      <w:szCs w:val="21"/>
                    </w:rPr>
                  </w:pPr>
                  <w:r>
                    <w:rPr>
                      <w:spacing w:val="-9"/>
                      <w:sz w:val="21"/>
                      <w:szCs w:val="21"/>
                    </w:rPr>
                    <w:t>占标率</w:t>
                  </w:r>
                </w:p>
              </w:tc>
              <w:tc>
                <w:tcPr>
                  <w:tcW w:w="1204" w:type="dxa"/>
                  <w:vAlign w:val="top"/>
                </w:tcPr>
                <w:p w14:paraId="3494D166">
                  <w:pPr>
                    <w:pStyle w:val="6"/>
                    <w:spacing w:before="214" w:line="222" w:lineRule="auto"/>
                    <w:ind w:left="187"/>
                    <w:rPr>
                      <w:sz w:val="21"/>
                      <w:szCs w:val="21"/>
                    </w:rPr>
                  </w:pPr>
                  <w:r>
                    <w:rPr>
                      <w:spacing w:val="-1"/>
                      <w:sz w:val="21"/>
                      <w:szCs w:val="21"/>
                    </w:rPr>
                    <w:t>达标情况</w:t>
                  </w:r>
                </w:p>
              </w:tc>
            </w:tr>
            <w:tr w14:paraId="69AF2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907" w:type="dxa"/>
                  <w:vAlign w:val="top"/>
                </w:tcPr>
                <w:p w14:paraId="6C5D68D7">
                  <w:pPr>
                    <w:spacing w:before="134" w:line="198" w:lineRule="auto"/>
                    <w:ind w:left="293"/>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SO</w:t>
                  </w:r>
                  <w:r>
                    <w:rPr>
                      <w:rFonts w:ascii="Times New Roman" w:hAnsi="Times New Roman" w:eastAsia="Times New Roman" w:cs="Times New Roman"/>
                      <w:spacing w:val="-2"/>
                      <w:position w:val="-2"/>
                      <w:sz w:val="13"/>
                      <w:szCs w:val="13"/>
                    </w:rPr>
                    <w:t>2</w:t>
                  </w:r>
                </w:p>
              </w:tc>
              <w:tc>
                <w:tcPr>
                  <w:tcW w:w="2801" w:type="dxa"/>
                  <w:vAlign w:val="top"/>
                </w:tcPr>
                <w:p w14:paraId="35D968C3">
                  <w:pPr>
                    <w:pStyle w:val="6"/>
                    <w:spacing w:before="97" w:line="221" w:lineRule="auto"/>
                    <w:ind w:left="777"/>
                    <w:rPr>
                      <w:sz w:val="21"/>
                      <w:szCs w:val="21"/>
                    </w:rPr>
                  </w:pPr>
                  <w:r>
                    <w:rPr>
                      <w:spacing w:val="-1"/>
                      <w:sz w:val="21"/>
                      <w:szCs w:val="21"/>
                    </w:rPr>
                    <w:t>年平均浓度值</w:t>
                  </w:r>
                </w:p>
              </w:tc>
              <w:tc>
                <w:tcPr>
                  <w:tcW w:w="1269" w:type="dxa"/>
                  <w:vAlign w:val="top"/>
                </w:tcPr>
                <w:p w14:paraId="25004927">
                  <w:pPr>
                    <w:spacing w:before="133" w:line="187" w:lineRule="auto"/>
                    <w:ind w:left="554"/>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11</w:t>
                  </w:r>
                </w:p>
              </w:tc>
              <w:tc>
                <w:tcPr>
                  <w:tcW w:w="1350" w:type="dxa"/>
                  <w:vAlign w:val="top"/>
                </w:tcPr>
                <w:p w14:paraId="01DEA70B">
                  <w:pPr>
                    <w:spacing w:before="133" w:line="187" w:lineRule="auto"/>
                    <w:ind w:left="5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899" w:type="dxa"/>
                  <w:vAlign w:val="top"/>
                </w:tcPr>
                <w:p w14:paraId="659CD0FF">
                  <w:pPr>
                    <w:spacing w:before="133" w:line="187" w:lineRule="auto"/>
                    <w:ind w:left="2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w:t>
                  </w:r>
                </w:p>
              </w:tc>
              <w:tc>
                <w:tcPr>
                  <w:tcW w:w="1204" w:type="dxa"/>
                  <w:vAlign w:val="top"/>
                </w:tcPr>
                <w:p w14:paraId="7217C3E4">
                  <w:pPr>
                    <w:pStyle w:val="6"/>
                    <w:spacing w:before="97" w:line="222" w:lineRule="auto"/>
                    <w:ind w:left="396"/>
                    <w:rPr>
                      <w:sz w:val="21"/>
                      <w:szCs w:val="21"/>
                    </w:rPr>
                  </w:pPr>
                  <w:r>
                    <w:rPr>
                      <w:spacing w:val="-2"/>
                      <w:sz w:val="21"/>
                      <w:szCs w:val="21"/>
                    </w:rPr>
                    <w:t>达标</w:t>
                  </w:r>
                </w:p>
              </w:tc>
            </w:tr>
            <w:tr w14:paraId="758FF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907" w:type="dxa"/>
                  <w:vAlign w:val="top"/>
                </w:tcPr>
                <w:p w14:paraId="1BCDB91D">
                  <w:pPr>
                    <w:spacing w:before="137" w:line="198" w:lineRule="auto"/>
                    <w:ind w:left="258"/>
                    <w:rPr>
                      <w:rFonts w:ascii="Times New Roman" w:hAnsi="Times New Roman" w:eastAsia="Times New Roman" w:cs="Times New Roman"/>
                      <w:sz w:val="13"/>
                      <w:szCs w:val="13"/>
                    </w:rPr>
                  </w:pPr>
                  <w:r>
                    <w:rPr>
                      <w:rFonts w:ascii="Times New Roman" w:hAnsi="Times New Roman" w:eastAsia="Times New Roman" w:cs="Times New Roman"/>
                      <w:sz w:val="21"/>
                      <w:szCs w:val="21"/>
                    </w:rPr>
                    <w:t>NO</w:t>
                  </w:r>
                  <w:r>
                    <w:rPr>
                      <w:rFonts w:ascii="Times New Roman" w:hAnsi="Times New Roman" w:eastAsia="Times New Roman" w:cs="Times New Roman"/>
                      <w:spacing w:val="8"/>
                      <w:position w:val="-2"/>
                      <w:sz w:val="13"/>
                      <w:szCs w:val="13"/>
                    </w:rPr>
                    <w:t>2</w:t>
                  </w:r>
                </w:p>
              </w:tc>
              <w:tc>
                <w:tcPr>
                  <w:tcW w:w="2801" w:type="dxa"/>
                  <w:vAlign w:val="top"/>
                </w:tcPr>
                <w:p w14:paraId="0A148A86">
                  <w:pPr>
                    <w:pStyle w:val="6"/>
                    <w:spacing w:before="101" w:line="221" w:lineRule="auto"/>
                    <w:ind w:left="776"/>
                    <w:rPr>
                      <w:sz w:val="21"/>
                      <w:szCs w:val="21"/>
                    </w:rPr>
                  </w:pPr>
                  <w:r>
                    <w:rPr>
                      <w:spacing w:val="-1"/>
                      <w:sz w:val="21"/>
                      <w:szCs w:val="21"/>
                    </w:rPr>
                    <w:t>年平均浓度值</w:t>
                  </w:r>
                </w:p>
              </w:tc>
              <w:tc>
                <w:tcPr>
                  <w:tcW w:w="1269" w:type="dxa"/>
                  <w:vAlign w:val="top"/>
                </w:tcPr>
                <w:p w14:paraId="6838EBF3">
                  <w:pPr>
                    <w:spacing w:before="136" w:line="187"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1350" w:type="dxa"/>
                  <w:vAlign w:val="top"/>
                </w:tcPr>
                <w:p w14:paraId="4945E050">
                  <w:pPr>
                    <w:spacing w:before="136" w:line="187" w:lineRule="auto"/>
                    <w:ind w:left="5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899" w:type="dxa"/>
                  <w:vAlign w:val="top"/>
                </w:tcPr>
                <w:p w14:paraId="11FC9677">
                  <w:pPr>
                    <w:spacing w:before="136" w:line="187" w:lineRule="auto"/>
                    <w:ind w:left="2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0.45</w:t>
                  </w:r>
                </w:p>
              </w:tc>
              <w:tc>
                <w:tcPr>
                  <w:tcW w:w="1204" w:type="dxa"/>
                  <w:vAlign w:val="top"/>
                </w:tcPr>
                <w:p w14:paraId="711AF998">
                  <w:pPr>
                    <w:pStyle w:val="6"/>
                    <w:spacing w:before="100" w:line="222" w:lineRule="auto"/>
                    <w:ind w:left="396"/>
                    <w:rPr>
                      <w:sz w:val="21"/>
                      <w:szCs w:val="21"/>
                    </w:rPr>
                  </w:pPr>
                  <w:r>
                    <w:rPr>
                      <w:spacing w:val="-2"/>
                      <w:sz w:val="21"/>
                      <w:szCs w:val="21"/>
                    </w:rPr>
                    <w:t>达标</w:t>
                  </w:r>
                </w:p>
              </w:tc>
            </w:tr>
            <w:tr w14:paraId="03D21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907" w:type="dxa"/>
                  <w:vAlign w:val="top"/>
                </w:tcPr>
                <w:p w14:paraId="668895B8">
                  <w:pPr>
                    <w:spacing w:before="141" w:line="195" w:lineRule="auto"/>
                    <w:ind w:left="231"/>
                    <w:rPr>
                      <w:rFonts w:ascii="Times New Roman" w:hAnsi="Times New Roman" w:eastAsia="Times New Roman" w:cs="Times New Roman"/>
                      <w:sz w:val="13"/>
                      <w:szCs w:val="13"/>
                    </w:rPr>
                  </w:pPr>
                  <w:r>
                    <w:rPr>
                      <w:rFonts w:ascii="Times New Roman" w:hAnsi="Times New Roman" w:eastAsia="Times New Roman" w:cs="Times New Roman"/>
                      <w:sz w:val="21"/>
                      <w:szCs w:val="21"/>
                    </w:rPr>
                    <w:t>PM</w:t>
                  </w:r>
                  <w:r>
                    <w:rPr>
                      <w:rFonts w:ascii="Times New Roman" w:hAnsi="Times New Roman" w:eastAsia="Times New Roman" w:cs="Times New Roman"/>
                      <w:spacing w:val="5"/>
                      <w:position w:val="-2"/>
                      <w:sz w:val="13"/>
                      <w:szCs w:val="13"/>
                    </w:rPr>
                    <w:t>10</w:t>
                  </w:r>
                </w:p>
              </w:tc>
              <w:tc>
                <w:tcPr>
                  <w:tcW w:w="2801" w:type="dxa"/>
                  <w:vAlign w:val="top"/>
                </w:tcPr>
                <w:p w14:paraId="764EE759">
                  <w:pPr>
                    <w:pStyle w:val="6"/>
                    <w:spacing w:before="102" w:line="221" w:lineRule="auto"/>
                    <w:ind w:left="777"/>
                    <w:rPr>
                      <w:sz w:val="21"/>
                      <w:szCs w:val="21"/>
                    </w:rPr>
                  </w:pPr>
                  <w:r>
                    <w:rPr>
                      <w:spacing w:val="-1"/>
                      <w:sz w:val="21"/>
                      <w:szCs w:val="21"/>
                    </w:rPr>
                    <w:t>年平均浓度值</w:t>
                  </w:r>
                </w:p>
              </w:tc>
              <w:tc>
                <w:tcPr>
                  <w:tcW w:w="1269" w:type="dxa"/>
                  <w:vAlign w:val="top"/>
                </w:tcPr>
                <w:p w14:paraId="3BB9205B">
                  <w:pPr>
                    <w:spacing w:before="138" w:line="187" w:lineRule="auto"/>
                    <w:ind w:left="5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1350" w:type="dxa"/>
                  <w:vAlign w:val="top"/>
                </w:tcPr>
                <w:p w14:paraId="490BB859">
                  <w:pPr>
                    <w:spacing w:before="138" w:line="187" w:lineRule="auto"/>
                    <w:ind w:left="5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899" w:type="dxa"/>
                  <w:vAlign w:val="top"/>
                </w:tcPr>
                <w:p w14:paraId="11FD477E">
                  <w:pPr>
                    <w:spacing w:before="138" w:line="187" w:lineRule="auto"/>
                    <w:ind w:left="27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0.64</w:t>
                  </w:r>
                </w:p>
              </w:tc>
              <w:tc>
                <w:tcPr>
                  <w:tcW w:w="1204" w:type="dxa"/>
                  <w:vAlign w:val="top"/>
                </w:tcPr>
                <w:p w14:paraId="4FE25745">
                  <w:pPr>
                    <w:pStyle w:val="6"/>
                    <w:spacing w:before="101" w:line="222" w:lineRule="auto"/>
                    <w:ind w:left="396"/>
                    <w:rPr>
                      <w:sz w:val="21"/>
                      <w:szCs w:val="21"/>
                    </w:rPr>
                  </w:pPr>
                  <w:r>
                    <w:rPr>
                      <w:spacing w:val="-2"/>
                      <w:sz w:val="21"/>
                      <w:szCs w:val="21"/>
                    </w:rPr>
                    <w:t>达标</w:t>
                  </w:r>
                </w:p>
              </w:tc>
            </w:tr>
            <w:tr w14:paraId="50082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907" w:type="dxa"/>
                  <w:vAlign w:val="top"/>
                </w:tcPr>
                <w:p w14:paraId="09A6D2C2">
                  <w:pPr>
                    <w:spacing w:before="141" w:line="195" w:lineRule="auto"/>
                    <w:ind w:left="214"/>
                    <w:rPr>
                      <w:rFonts w:ascii="Times New Roman" w:hAnsi="Times New Roman" w:eastAsia="Times New Roman" w:cs="Times New Roman"/>
                      <w:sz w:val="13"/>
                      <w:szCs w:val="13"/>
                    </w:rPr>
                  </w:pPr>
                  <w:r>
                    <w:rPr>
                      <w:rFonts w:ascii="Times New Roman" w:hAnsi="Times New Roman" w:eastAsia="Times New Roman" w:cs="Times New Roman"/>
                      <w:position w:val="1"/>
                      <w:sz w:val="21"/>
                      <w:szCs w:val="21"/>
                    </w:rPr>
                    <w:t>PM</w:t>
                  </w:r>
                  <w:r>
                    <w:rPr>
                      <w:rFonts w:ascii="Times New Roman" w:hAnsi="Times New Roman" w:eastAsia="Times New Roman" w:cs="Times New Roman"/>
                      <w:spacing w:val="3"/>
                      <w:position w:val="-1"/>
                      <w:sz w:val="13"/>
                      <w:szCs w:val="13"/>
                    </w:rPr>
                    <w:t>2.5</w:t>
                  </w:r>
                </w:p>
              </w:tc>
              <w:tc>
                <w:tcPr>
                  <w:tcW w:w="2801" w:type="dxa"/>
                  <w:vAlign w:val="top"/>
                </w:tcPr>
                <w:p w14:paraId="12431C8D">
                  <w:pPr>
                    <w:pStyle w:val="6"/>
                    <w:spacing w:before="102" w:line="221" w:lineRule="auto"/>
                    <w:ind w:left="776"/>
                    <w:rPr>
                      <w:sz w:val="21"/>
                      <w:szCs w:val="21"/>
                    </w:rPr>
                  </w:pPr>
                  <w:r>
                    <w:rPr>
                      <w:spacing w:val="-1"/>
                      <w:sz w:val="21"/>
                      <w:szCs w:val="21"/>
                    </w:rPr>
                    <w:t>年平均浓度值</w:t>
                  </w:r>
                </w:p>
              </w:tc>
              <w:tc>
                <w:tcPr>
                  <w:tcW w:w="1269" w:type="dxa"/>
                  <w:vAlign w:val="top"/>
                </w:tcPr>
                <w:p w14:paraId="65FD4547">
                  <w:pPr>
                    <w:spacing w:before="138" w:line="187" w:lineRule="auto"/>
                    <w:ind w:left="53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1350" w:type="dxa"/>
                  <w:vAlign w:val="top"/>
                </w:tcPr>
                <w:p w14:paraId="35040EA2">
                  <w:pPr>
                    <w:spacing w:before="138" w:line="187" w:lineRule="auto"/>
                    <w:ind w:left="5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899" w:type="dxa"/>
                  <w:vAlign w:val="top"/>
                </w:tcPr>
                <w:p w14:paraId="35B354B3">
                  <w:pPr>
                    <w:spacing w:before="138" w:line="187" w:lineRule="auto"/>
                    <w:ind w:left="2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0.86</w:t>
                  </w:r>
                </w:p>
              </w:tc>
              <w:tc>
                <w:tcPr>
                  <w:tcW w:w="1204" w:type="dxa"/>
                  <w:vAlign w:val="top"/>
                </w:tcPr>
                <w:p w14:paraId="52A2CFCC">
                  <w:pPr>
                    <w:pStyle w:val="6"/>
                    <w:spacing w:before="102" w:line="222" w:lineRule="auto"/>
                    <w:ind w:left="396"/>
                    <w:rPr>
                      <w:sz w:val="21"/>
                      <w:szCs w:val="21"/>
                    </w:rPr>
                  </w:pPr>
                  <w:r>
                    <w:rPr>
                      <w:spacing w:val="-2"/>
                      <w:sz w:val="21"/>
                      <w:szCs w:val="21"/>
                    </w:rPr>
                    <w:t>达标</w:t>
                  </w:r>
                </w:p>
              </w:tc>
            </w:tr>
            <w:tr w14:paraId="46F1A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907" w:type="dxa"/>
                  <w:vAlign w:val="top"/>
                </w:tcPr>
                <w:p w14:paraId="15A98107">
                  <w:pPr>
                    <w:spacing w:before="138"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CO</w:t>
                  </w:r>
                </w:p>
              </w:tc>
              <w:tc>
                <w:tcPr>
                  <w:tcW w:w="2801" w:type="dxa"/>
                  <w:vAlign w:val="top"/>
                </w:tcPr>
                <w:p w14:paraId="4303FBD4">
                  <w:pPr>
                    <w:pStyle w:val="6"/>
                    <w:spacing w:before="102" w:line="221" w:lineRule="auto"/>
                    <w:ind w:left="197"/>
                    <w:rPr>
                      <w:sz w:val="21"/>
                      <w:szCs w:val="21"/>
                    </w:rPr>
                  </w:pPr>
                  <w:r>
                    <w:rPr>
                      <w:spacing w:val="-3"/>
                      <w:sz w:val="21"/>
                      <w:szCs w:val="21"/>
                    </w:rPr>
                    <w:t>第</w:t>
                  </w:r>
                  <w:r>
                    <w:rPr>
                      <w:spacing w:val="-38"/>
                      <w:sz w:val="21"/>
                      <w:szCs w:val="21"/>
                    </w:rPr>
                    <w:t xml:space="preserve"> </w:t>
                  </w:r>
                  <w:r>
                    <w:rPr>
                      <w:rFonts w:ascii="Times New Roman" w:hAnsi="Times New Roman" w:eastAsia="Times New Roman" w:cs="Times New Roman"/>
                      <w:spacing w:val="-3"/>
                      <w:sz w:val="21"/>
                      <w:szCs w:val="21"/>
                    </w:rPr>
                    <w:t>95</w:t>
                  </w:r>
                  <w:r>
                    <w:rPr>
                      <w:rFonts w:ascii="Times New Roman" w:hAnsi="Times New Roman" w:eastAsia="Times New Roman" w:cs="Times New Roman"/>
                      <w:spacing w:val="14"/>
                      <w:sz w:val="21"/>
                      <w:szCs w:val="21"/>
                    </w:rPr>
                    <w:t xml:space="preserve"> </w:t>
                  </w:r>
                  <w:r>
                    <w:rPr>
                      <w:spacing w:val="-3"/>
                      <w:sz w:val="21"/>
                      <w:szCs w:val="21"/>
                    </w:rPr>
                    <w:t>百分位数平均浓度值</w:t>
                  </w:r>
                </w:p>
              </w:tc>
              <w:tc>
                <w:tcPr>
                  <w:tcW w:w="1269" w:type="dxa"/>
                  <w:vAlign w:val="top"/>
                </w:tcPr>
                <w:p w14:paraId="0A7CF0D3">
                  <w:pPr>
                    <w:spacing w:before="138" w:line="187" w:lineRule="auto"/>
                    <w:ind w:left="44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1600</w:t>
                  </w:r>
                </w:p>
              </w:tc>
              <w:tc>
                <w:tcPr>
                  <w:tcW w:w="1350" w:type="dxa"/>
                  <w:vAlign w:val="top"/>
                </w:tcPr>
                <w:p w14:paraId="38052A5C">
                  <w:pPr>
                    <w:spacing w:before="138" w:line="187"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4000</w:t>
                  </w:r>
                </w:p>
              </w:tc>
              <w:tc>
                <w:tcPr>
                  <w:tcW w:w="899" w:type="dxa"/>
                  <w:vAlign w:val="top"/>
                </w:tcPr>
                <w:p w14:paraId="0C6B9D83">
                  <w:pPr>
                    <w:spacing w:before="138" w:line="187" w:lineRule="auto"/>
                    <w:ind w:left="2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0.40</w:t>
                  </w:r>
                </w:p>
              </w:tc>
              <w:tc>
                <w:tcPr>
                  <w:tcW w:w="1204" w:type="dxa"/>
                  <w:vAlign w:val="top"/>
                </w:tcPr>
                <w:p w14:paraId="1FB6B6EE">
                  <w:pPr>
                    <w:pStyle w:val="6"/>
                    <w:spacing w:before="102" w:line="222" w:lineRule="auto"/>
                    <w:ind w:left="396"/>
                    <w:rPr>
                      <w:sz w:val="21"/>
                      <w:szCs w:val="21"/>
                    </w:rPr>
                  </w:pPr>
                  <w:r>
                    <w:rPr>
                      <w:spacing w:val="-2"/>
                      <w:sz w:val="21"/>
                      <w:szCs w:val="21"/>
                    </w:rPr>
                    <w:t>达标</w:t>
                  </w:r>
                </w:p>
              </w:tc>
            </w:tr>
            <w:tr w14:paraId="09D07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907" w:type="dxa"/>
                  <w:vAlign w:val="top"/>
                </w:tcPr>
                <w:p w14:paraId="37363F85">
                  <w:pPr>
                    <w:spacing w:before="140" w:line="198" w:lineRule="auto"/>
                    <w:ind w:left="345"/>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O</w:t>
                  </w:r>
                  <w:r>
                    <w:rPr>
                      <w:rFonts w:ascii="Times New Roman" w:hAnsi="Times New Roman" w:eastAsia="Times New Roman" w:cs="Times New Roman"/>
                      <w:spacing w:val="-1"/>
                      <w:position w:val="-2"/>
                      <w:sz w:val="13"/>
                      <w:szCs w:val="13"/>
                    </w:rPr>
                    <w:t>3</w:t>
                  </w:r>
                </w:p>
              </w:tc>
              <w:tc>
                <w:tcPr>
                  <w:tcW w:w="2801" w:type="dxa"/>
                  <w:vAlign w:val="top"/>
                </w:tcPr>
                <w:p w14:paraId="36A56184">
                  <w:pPr>
                    <w:pStyle w:val="6"/>
                    <w:spacing w:before="103" w:line="221" w:lineRule="auto"/>
                    <w:ind w:left="197"/>
                    <w:rPr>
                      <w:sz w:val="21"/>
                      <w:szCs w:val="21"/>
                    </w:rPr>
                  </w:pPr>
                  <w:r>
                    <w:rPr>
                      <w:spacing w:val="-3"/>
                      <w:sz w:val="21"/>
                      <w:szCs w:val="21"/>
                    </w:rPr>
                    <w:t>第</w:t>
                  </w:r>
                  <w:r>
                    <w:rPr>
                      <w:spacing w:val="-38"/>
                      <w:sz w:val="21"/>
                      <w:szCs w:val="21"/>
                    </w:rPr>
                    <w:t xml:space="preserve"> </w:t>
                  </w:r>
                  <w:r>
                    <w:rPr>
                      <w:rFonts w:ascii="Times New Roman" w:hAnsi="Times New Roman" w:eastAsia="Times New Roman" w:cs="Times New Roman"/>
                      <w:spacing w:val="-3"/>
                      <w:sz w:val="21"/>
                      <w:szCs w:val="21"/>
                    </w:rPr>
                    <w:t>90</w:t>
                  </w:r>
                  <w:r>
                    <w:rPr>
                      <w:rFonts w:ascii="Times New Roman" w:hAnsi="Times New Roman" w:eastAsia="Times New Roman" w:cs="Times New Roman"/>
                      <w:spacing w:val="14"/>
                      <w:sz w:val="21"/>
                      <w:szCs w:val="21"/>
                    </w:rPr>
                    <w:t xml:space="preserve"> </w:t>
                  </w:r>
                  <w:r>
                    <w:rPr>
                      <w:spacing w:val="-3"/>
                      <w:sz w:val="21"/>
                      <w:szCs w:val="21"/>
                    </w:rPr>
                    <w:t>百分位数平均浓度值</w:t>
                  </w:r>
                </w:p>
              </w:tc>
              <w:tc>
                <w:tcPr>
                  <w:tcW w:w="1269" w:type="dxa"/>
                  <w:vAlign w:val="top"/>
                </w:tcPr>
                <w:p w14:paraId="04D2BC63">
                  <w:pPr>
                    <w:spacing w:before="139" w:line="187" w:lineRule="auto"/>
                    <w:ind w:left="499"/>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138</w:t>
                  </w:r>
                </w:p>
              </w:tc>
              <w:tc>
                <w:tcPr>
                  <w:tcW w:w="1350" w:type="dxa"/>
                  <w:vAlign w:val="top"/>
                </w:tcPr>
                <w:p w14:paraId="799CAAF1">
                  <w:pPr>
                    <w:spacing w:before="139" w:line="187" w:lineRule="auto"/>
                    <w:ind w:left="54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160</w:t>
                  </w:r>
                </w:p>
              </w:tc>
              <w:tc>
                <w:tcPr>
                  <w:tcW w:w="899" w:type="dxa"/>
                  <w:vAlign w:val="top"/>
                </w:tcPr>
                <w:p w14:paraId="490FBBD6">
                  <w:pPr>
                    <w:spacing w:before="139" w:line="187" w:lineRule="auto"/>
                    <w:ind w:left="2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0.86</w:t>
                  </w:r>
                </w:p>
              </w:tc>
              <w:tc>
                <w:tcPr>
                  <w:tcW w:w="1204" w:type="dxa"/>
                  <w:vAlign w:val="top"/>
                </w:tcPr>
                <w:p w14:paraId="16CFCBBB">
                  <w:pPr>
                    <w:pStyle w:val="6"/>
                    <w:spacing w:before="103" w:line="222" w:lineRule="auto"/>
                    <w:ind w:left="396"/>
                    <w:rPr>
                      <w:sz w:val="21"/>
                      <w:szCs w:val="21"/>
                    </w:rPr>
                  </w:pPr>
                  <w:r>
                    <w:rPr>
                      <w:spacing w:val="-2"/>
                      <w:sz w:val="21"/>
                      <w:szCs w:val="21"/>
                    </w:rPr>
                    <w:t>达标</w:t>
                  </w:r>
                </w:p>
              </w:tc>
            </w:tr>
          </w:tbl>
          <w:p w14:paraId="74AEBCDF">
            <w:pPr>
              <w:spacing w:line="345" w:lineRule="auto"/>
              <w:rPr>
                <w:rFonts w:ascii="Arial"/>
                <w:sz w:val="21"/>
              </w:rPr>
            </w:pPr>
          </w:p>
          <w:p w14:paraId="7C906647">
            <w:pPr>
              <w:pStyle w:val="6"/>
              <w:spacing w:before="78" w:line="351" w:lineRule="auto"/>
              <w:ind w:left="117" w:right="107" w:firstLine="479"/>
              <w:jc w:val="both"/>
            </w:pPr>
            <w:r>
              <w:rPr>
                <w:spacing w:val="-3"/>
              </w:rPr>
              <w:t>根据《环境影响评价技术导则</w:t>
            </w:r>
            <w:r>
              <w:rPr>
                <w:rFonts w:ascii="Times New Roman" w:hAnsi="Times New Roman" w:eastAsia="Times New Roman" w:cs="Times New Roman"/>
                <w:spacing w:val="-3"/>
              </w:rPr>
              <w:t>——</w:t>
            </w:r>
            <w:r>
              <w:rPr>
                <w:spacing w:val="-3"/>
              </w:rPr>
              <w:t>大气环境》</w:t>
            </w:r>
            <w:r>
              <w:rPr>
                <w:rFonts w:ascii="Times New Roman" w:hAnsi="Times New Roman" w:eastAsia="Times New Roman" w:cs="Times New Roman"/>
                <w:spacing w:val="-3"/>
              </w:rPr>
              <w:t>(HJ2.2-2018)</w:t>
            </w:r>
            <w:r>
              <w:rPr>
                <w:spacing w:val="-3"/>
              </w:rPr>
              <w:t>“城市环</w:t>
            </w:r>
            <w:r>
              <w:rPr>
                <w:spacing w:val="-4"/>
              </w:rPr>
              <w:t>境空气质</w:t>
            </w:r>
            <w:r>
              <w:t xml:space="preserve"> </w:t>
            </w:r>
            <w:r>
              <w:rPr>
                <w:spacing w:val="-3"/>
              </w:rPr>
              <w:t xml:space="preserve">量达标情况评价指标为 </w:t>
            </w:r>
            <w:r>
              <w:rPr>
                <w:rFonts w:ascii="Times New Roman" w:hAnsi="Times New Roman" w:eastAsia="Times New Roman" w:cs="Times New Roman"/>
                <w:spacing w:val="-3"/>
              </w:rPr>
              <w:t>SO</w:t>
            </w:r>
            <w:r>
              <w:rPr>
                <w:rFonts w:ascii="Times New Roman" w:hAnsi="Times New Roman" w:eastAsia="Times New Roman" w:cs="Times New Roman"/>
                <w:spacing w:val="-3"/>
                <w:position w:val="-2"/>
                <w:sz w:val="16"/>
                <w:szCs w:val="16"/>
              </w:rPr>
              <w:t>2</w:t>
            </w:r>
            <w:r>
              <w:rPr>
                <w:rFonts w:ascii="Times New Roman" w:hAnsi="Times New Roman" w:eastAsia="Times New Roman" w:cs="Times New Roman"/>
                <w:spacing w:val="-10"/>
                <w:position w:val="-2"/>
                <w:sz w:val="16"/>
                <w:szCs w:val="16"/>
              </w:rPr>
              <w:t xml:space="preserve"> </w:t>
            </w:r>
            <w:r>
              <w:rPr>
                <w:spacing w:val="-3"/>
              </w:rPr>
              <w:t>、</w:t>
            </w:r>
            <w:r>
              <w:rPr>
                <w:rFonts w:ascii="Times New Roman" w:hAnsi="Times New Roman" w:eastAsia="Times New Roman" w:cs="Times New Roman"/>
                <w:spacing w:val="-3"/>
              </w:rPr>
              <w:t>NO</w:t>
            </w:r>
            <w:r>
              <w:rPr>
                <w:rFonts w:ascii="Times New Roman" w:hAnsi="Times New Roman" w:eastAsia="Times New Roman" w:cs="Times New Roman"/>
                <w:spacing w:val="-3"/>
                <w:position w:val="-2"/>
                <w:sz w:val="16"/>
                <w:szCs w:val="16"/>
              </w:rPr>
              <w:t>2</w:t>
            </w:r>
            <w:r>
              <w:rPr>
                <w:rFonts w:ascii="Times New Roman" w:hAnsi="Times New Roman" w:eastAsia="Times New Roman" w:cs="Times New Roman"/>
                <w:spacing w:val="-10"/>
                <w:position w:val="-2"/>
                <w:sz w:val="16"/>
                <w:szCs w:val="16"/>
              </w:rPr>
              <w:t xml:space="preserve"> </w:t>
            </w:r>
            <w:r>
              <w:rPr>
                <w:spacing w:val="-3"/>
              </w:rPr>
              <w:t>、</w:t>
            </w:r>
            <w:r>
              <w:rPr>
                <w:rFonts w:ascii="Times New Roman" w:hAnsi="Times New Roman" w:eastAsia="Times New Roman" w:cs="Times New Roman"/>
                <w:spacing w:val="-3"/>
              </w:rPr>
              <w:t>PM</w:t>
            </w:r>
            <w:r>
              <w:rPr>
                <w:rFonts w:ascii="Times New Roman" w:hAnsi="Times New Roman" w:eastAsia="Times New Roman" w:cs="Times New Roman"/>
                <w:spacing w:val="-3"/>
                <w:position w:val="-2"/>
                <w:sz w:val="16"/>
                <w:szCs w:val="16"/>
              </w:rPr>
              <w:t>2.5</w:t>
            </w:r>
            <w:r>
              <w:rPr>
                <w:rFonts w:ascii="Times New Roman" w:hAnsi="Times New Roman" w:eastAsia="Times New Roman" w:cs="Times New Roman"/>
                <w:spacing w:val="-11"/>
                <w:position w:val="-2"/>
                <w:sz w:val="16"/>
                <w:szCs w:val="16"/>
              </w:rPr>
              <w:t xml:space="preserve"> </w:t>
            </w:r>
            <w:r>
              <w:rPr>
                <w:spacing w:val="-3"/>
              </w:rPr>
              <w:t>、</w:t>
            </w:r>
            <w:r>
              <w:rPr>
                <w:rFonts w:ascii="Times New Roman" w:hAnsi="Times New Roman" w:eastAsia="Times New Roman" w:cs="Times New Roman"/>
                <w:spacing w:val="-3"/>
              </w:rPr>
              <w:t>PM</w:t>
            </w:r>
            <w:r>
              <w:rPr>
                <w:rFonts w:ascii="Times New Roman" w:hAnsi="Times New Roman" w:eastAsia="Times New Roman" w:cs="Times New Roman"/>
                <w:spacing w:val="-3"/>
                <w:position w:val="-2"/>
                <w:sz w:val="16"/>
                <w:szCs w:val="16"/>
              </w:rPr>
              <w:t>10</w:t>
            </w:r>
            <w:r>
              <w:rPr>
                <w:rFonts w:ascii="Times New Roman" w:hAnsi="Times New Roman" w:eastAsia="Times New Roman" w:cs="Times New Roman"/>
                <w:spacing w:val="-12"/>
                <w:position w:val="-2"/>
                <w:sz w:val="16"/>
                <w:szCs w:val="16"/>
              </w:rPr>
              <w:t xml:space="preserve"> </w:t>
            </w:r>
            <w:r>
              <w:rPr>
                <w:spacing w:val="-3"/>
              </w:rPr>
              <w:t>、</w:t>
            </w:r>
            <w:r>
              <w:rPr>
                <w:rFonts w:ascii="Times New Roman" w:hAnsi="Times New Roman" w:eastAsia="Times New Roman" w:cs="Times New Roman"/>
                <w:spacing w:val="-3"/>
              </w:rPr>
              <w:t>CO</w:t>
            </w:r>
            <w:r>
              <w:rPr>
                <w:rFonts w:ascii="Times New Roman" w:hAnsi="Times New Roman" w:eastAsia="Times New Roman" w:cs="Times New Roman"/>
                <w:spacing w:val="-35"/>
              </w:rPr>
              <w:t xml:space="preserve"> </w:t>
            </w:r>
            <w:r>
              <w:rPr>
                <w:spacing w:val="-3"/>
              </w:rPr>
              <w:t>、</w:t>
            </w:r>
            <w:r>
              <w:rPr>
                <w:rFonts w:ascii="Times New Roman" w:hAnsi="Times New Roman" w:eastAsia="Times New Roman" w:cs="Times New Roman"/>
                <w:spacing w:val="-3"/>
              </w:rPr>
              <w:t>O</w:t>
            </w:r>
            <w:r>
              <w:rPr>
                <w:rFonts w:ascii="Times New Roman" w:hAnsi="Times New Roman" w:eastAsia="Times New Roman" w:cs="Times New Roman"/>
                <w:spacing w:val="-3"/>
                <w:position w:val="-2"/>
                <w:sz w:val="16"/>
                <w:szCs w:val="16"/>
              </w:rPr>
              <w:t>3</w:t>
            </w:r>
            <w:r>
              <w:rPr>
                <w:rFonts w:ascii="Times New Roman" w:hAnsi="Times New Roman" w:eastAsia="Times New Roman" w:cs="Times New Roman"/>
                <w:spacing w:val="-12"/>
                <w:position w:val="-2"/>
                <w:sz w:val="16"/>
                <w:szCs w:val="16"/>
              </w:rPr>
              <w:t xml:space="preserve"> </w:t>
            </w:r>
            <w:r>
              <w:rPr>
                <w:spacing w:val="-4"/>
              </w:rPr>
              <w:t>，六项污染物全部达</w:t>
            </w:r>
            <w:r>
              <w:t xml:space="preserve"> </w:t>
            </w:r>
            <w:r>
              <w:rPr>
                <w:spacing w:val="-2"/>
              </w:rPr>
              <w:t>标即为城市环境空气质量达标</w:t>
            </w:r>
            <w:r>
              <w:rPr>
                <w:spacing w:val="-89"/>
              </w:rPr>
              <w:t xml:space="preserve"> </w:t>
            </w:r>
            <w:r>
              <w:rPr>
                <w:spacing w:val="-2"/>
              </w:rPr>
              <w:t>”。由表</w:t>
            </w:r>
            <w:r>
              <w:rPr>
                <w:spacing w:val="-49"/>
              </w:rPr>
              <w:t xml:space="preserve"> </w:t>
            </w:r>
            <w:r>
              <w:rPr>
                <w:rFonts w:ascii="Times New Roman" w:hAnsi="Times New Roman" w:eastAsia="Times New Roman" w:cs="Times New Roman"/>
                <w:spacing w:val="-2"/>
              </w:rPr>
              <w:t xml:space="preserve">6 </w:t>
            </w:r>
            <w:r>
              <w:rPr>
                <w:spacing w:val="-2"/>
              </w:rPr>
              <w:t>可知，项目所在区域各</w:t>
            </w:r>
            <w:r>
              <w:rPr>
                <w:spacing w:val="-3"/>
              </w:rPr>
              <w:t>污染物现状浓度</w:t>
            </w:r>
            <w:r>
              <w:t xml:space="preserve"> </w:t>
            </w:r>
            <w:r>
              <w:rPr>
                <w:spacing w:val="-1"/>
              </w:rPr>
              <w:t>值均为达标。因此，判定项目所在评价区域为城市环</w:t>
            </w:r>
            <w:r>
              <w:rPr>
                <w:spacing w:val="-2"/>
              </w:rPr>
              <w:t>境空气质量达标区域。</w:t>
            </w:r>
          </w:p>
          <w:p w14:paraId="7607895E">
            <w:pPr>
              <w:pStyle w:val="6"/>
              <w:spacing w:before="123" w:line="220" w:lineRule="auto"/>
              <w:ind w:left="595"/>
              <w:outlineLvl w:val="1"/>
            </w:pPr>
            <w:r>
              <w:rPr>
                <w:rFonts w:ascii="Times New Roman" w:hAnsi="Times New Roman" w:eastAsia="Times New Roman" w:cs="Times New Roman"/>
                <w:b/>
                <w:bCs/>
                <w:spacing w:val="-3"/>
              </w:rPr>
              <w:t>2</w:t>
            </w:r>
            <w:r>
              <w:rPr>
                <w:b/>
                <w:bCs/>
                <w:spacing w:val="-3"/>
              </w:rPr>
              <w:t>、地表水环境质量现状</w:t>
            </w:r>
          </w:p>
          <w:p w14:paraId="49F0DA08">
            <w:pPr>
              <w:spacing w:line="258" w:lineRule="auto"/>
              <w:rPr>
                <w:rFonts w:ascii="Arial"/>
                <w:sz w:val="21"/>
              </w:rPr>
            </w:pPr>
          </w:p>
          <w:p w14:paraId="661619DC">
            <w:pPr>
              <w:pStyle w:val="6"/>
              <w:spacing w:before="78" w:line="347" w:lineRule="auto"/>
              <w:ind w:left="126" w:right="5" w:firstLine="474"/>
              <w:jc w:val="both"/>
            </w:pPr>
            <w:r>
              <w:rPr>
                <w:spacing w:val="1"/>
              </w:rPr>
              <w:t>项目附近的地表水为武水（湖南省界</w:t>
            </w:r>
            <w:r>
              <w:rPr>
                <w:rFonts w:ascii="Times New Roman" w:hAnsi="Times New Roman" w:eastAsia="Times New Roman" w:cs="Times New Roman"/>
                <w:spacing w:val="1"/>
              </w:rPr>
              <w:t>~</w:t>
            </w:r>
            <w:r>
              <w:rPr>
                <w:spacing w:val="1"/>
              </w:rPr>
              <w:t>坪石</w:t>
            </w:r>
            <w:r>
              <w:rPr>
                <w:spacing w:val="19"/>
              </w:rPr>
              <w:t>），</w:t>
            </w:r>
            <w:r>
              <w:rPr>
                <w:spacing w:val="1"/>
              </w:rPr>
              <w:t>根据《广东省地表水环境功</w:t>
            </w:r>
            <w:r>
              <w:t xml:space="preserve">  </w:t>
            </w:r>
            <w:r>
              <w:rPr>
                <w:spacing w:val="-2"/>
              </w:rPr>
              <w:t>能区划》（粤府函</w:t>
            </w:r>
            <w:r>
              <w:rPr>
                <w:rFonts w:ascii="Times New Roman" w:hAnsi="Times New Roman" w:eastAsia="Times New Roman" w:cs="Times New Roman"/>
                <w:spacing w:val="-2"/>
              </w:rPr>
              <w:t>[2011]29</w:t>
            </w:r>
            <w:r>
              <w:rPr>
                <w:rFonts w:ascii="Times New Roman" w:hAnsi="Times New Roman" w:eastAsia="Times New Roman" w:cs="Times New Roman"/>
                <w:spacing w:val="15"/>
              </w:rPr>
              <w:t xml:space="preserve"> </w:t>
            </w:r>
            <w:r>
              <w:rPr>
                <w:spacing w:val="-2"/>
              </w:rPr>
              <w:t>号</w:t>
            </w:r>
            <w:r>
              <w:rPr>
                <w:spacing w:val="-11"/>
              </w:rPr>
              <w:t>），</w:t>
            </w:r>
            <w:r>
              <w:rPr>
                <w:spacing w:val="-2"/>
              </w:rPr>
              <w:t>执行《地表水环境质量标准》（</w:t>
            </w:r>
            <w:r>
              <w:rPr>
                <w:rFonts w:ascii="Times New Roman" w:hAnsi="Times New Roman" w:eastAsia="Times New Roman" w:cs="Times New Roman"/>
                <w:spacing w:val="-2"/>
              </w:rPr>
              <w:t>GB3838-</w:t>
            </w:r>
            <w:r>
              <w:rPr>
                <w:rFonts w:ascii="Times New Roman" w:hAnsi="Times New Roman" w:eastAsia="Times New Roman" w:cs="Times New Roman"/>
                <w:spacing w:val="-3"/>
              </w:rPr>
              <w:t>2002</w:t>
            </w:r>
            <w:r>
              <w:rPr>
                <w:spacing w:val="-3"/>
              </w:rPr>
              <w:t>）</w:t>
            </w:r>
            <w:r>
              <w:t xml:space="preserve"> </w:t>
            </w:r>
            <w:r>
              <w:rPr>
                <w:spacing w:val="-7"/>
              </w:rPr>
              <w:t>中的Ⅲ类标准。</w:t>
            </w:r>
          </w:p>
          <w:p w14:paraId="623FEC5E">
            <w:pPr>
              <w:pStyle w:val="6"/>
              <w:spacing w:before="200" w:line="345" w:lineRule="auto"/>
              <w:ind w:left="118" w:right="105" w:firstLine="479"/>
              <w:rPr>
                <w:rFonts w:ascii="Times New Roman" w:hAnsi="Times New Roman" w:eastAsia="Times New Roman" w:cs="Times New Roman"/>
              </w:rPr>
            </w:pPr>
            <w:r>
              <w:rPr>
                <w:spacing w:val="-1"/>
              </w:rPr>
              <w:t>根据《韶关市生态环境状况公报（</w:t>
            </w:r>
            <w:r>
              <w:rPr>
                <w:rFonts w:ascii="Times New Roman" w:hAnsi="Times New Roman" w:eastAsia="Times New Roman" w:cs="Times New Roman"/>
                <w:spacing w:val="-1"/>
              </w:rPr>
              <w:t>2018</w:t>
            </w:r>
            <w:r>
              <w:rPr>
                <w:rFonts w:ascii="Times New Roman" w:hAnsi="Times New Roman" w:eastAsia="Times New Roman" w:cs="Times New Roman"/>
                <w:spacing w:val="63"/>
              </w:rPr>
              <w:t xml:space="preserve"> </w:t>
            </w:r>
            <w:r>
              <w:rPr>
                <w:spacing w:val="-1"/>
              </w:rPr>
              <w:t>年度）》，</w:t>
            </w:r>
            <w:r>
              <w:rPr>
                <w:rFonts w:ascii="Times New Roman" w:hAnsi="Times New Roman" w:eastAsia="Times New Roman" w:cs="Times New Roman"/>
                <w:spacing w:val="-1"/>
              </w:rPr>
              <w:t>2018</w:t>
            </w:r>
            <w:r>
              <w:rPr>
                <w:rFonts w:ascii="Times New Roman" w:hAnsi="Times New Roman" w:eastAsia="Times New Roman" w:cs="Times New Roman"/>
                <w:spacing w:val="58"/>
                <w:w w:val="101"/>
              </w:rPr>
              <w:t xml:space="preserve"> </w:t>
            </w:r>
            <w:r>
              <w:rPr>
                <w:spacing w:val="-1"/>
              </w:rPr>
              <w:t>年主要江河水系水</w:t>
            </w:r>
            <w:r>
              <w:t xml:space="preserve"> </w:t>
            </w:r>
            <w:r>
              <w:rPr>
                <w:spacing w:val="1"/>
              </w:rPr>
              <w:t>质状况总体良好，水环境质量与上年相比无显著变化。监测结果表明，全市</w:t>
            </w:r>
            <w:r>
              <w:rPr>
                <w:spacing w:val="47"/>
              </w:rPr>
              <w:t xml:space="preserve"> </w:t>
            </w:r>
            <w:r>
              <w:rPr>
                <w:rFonts w:ascii="Times New Roman" w:hAnsi="Times New Roman" w:eastAsia="Times New Roman" w:cs="Times New Roman"/>
                <w:spacing w:val="1"/>
              </w:rPr>
              <w:t>10</w:t>
            </w:r>
          </w:p>
        </w:tc>
      </w:tr>
    </w:tbl>
    <w:p w14:paraId="0580541E">
      <w:pPr>
        <w:pStyle w:val="2"/>
      </w:pPr>
    </w:p>
    <w:p w14:paraId="1DEE3B7B">
      <w:pPr>
        <w:sectPr>
          <w:footerReference r:id="rId22" w:type="default"/>
          <w:pgSz w:w="11907" w:h="16839"/>
          <w:pgMar w:top="1431" w:right="1619" w:bottom="1267" w:left="1687" w:header="0" w:footer="1103" w:gutter="0"/>
          <w:cols w:space="720" w:num="1"/>
        </w:sectPr>
      </w:pPr>
    </w:p>
    <w:p w14:paraId="78700D35">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4263BAC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78" w:hRule="atLeast"/>
        </w:trPr>
        <w:tc>
          <w:tcPr>
            <w:tcW w:w="8594" w:type="dxa"/>
            <w:vAlign w:val="top"/>
          </w:tcPr>
          <w:p w14:paraId="0AB1B988">
            <w:pPr>
              <w:pStyle w:val="6"/>
              <w:spacing w:before="36" w:line="353" w:lineRule="auto"/>
              <w:ind w:left="116" w:right="20" w:firstLine="2"/>
              <w:jc w:val="both"/>
            </w:pPr>
            <w:r>
              <w:rPr>
                <w:spacing w:val="-9"/>
              </w:rPr>
              <w:t>条主要江河（北江、武江、浈江、南水河、墨江、</w:t>
            </w:r>
            <w:r>
              <w:rPr>
                <w:spacing w:val="-10"/>
              </w:rPr>
              <w:t>锦江、马坝河、</w:t>
            </w:r>
            <w:r>
              <w:rPr>
                <w:spacing w:val="26"/>
              </w:rPr>
              <w:t xml:space="preserve"> </w:t>
            </w:r>
            <w:r>
              <w:rPr>
                <w:spacing w:val="-10"/>
              </w:rPr>
              <w:t>滃江、新丰江、</w:t>
            </w:r>
            <w:r>
              <w:t xml:space="preserve"> </w:t>
            </w:r>
            <w:r>
              <w:rPr>
                <w:spacing w:val="1"/>
              </w:rPr>
              <w:t>横石水）</w:t>
            </w:r>
            <w:r>
              <w:rPr>
                <w:rFonts w:ascii="Times New Roman" w:hAnsi="Times New Roman" w:eastAsia="Times New Roman" w:cs="Times New Roman"/>
                <w:spacing w:val="1"/>
              </w:rPr>
              <w:t xml:space="preserve">23 </w:t>
            </w:r>
            <w:r>
              <w:rPr>
                <w:spacing w:val="1"/>
              </w:rPr>
              <w:t>个监测断面（</w:t>
            </w:r>
            <w:r>
              <w:rPr>
                <w:rFonts w:ascii="Times New Roman" w:hAnsi="Times New Roman" w:eastAsia="Times New Roman" w:cs="Times New Roman"/>
                <w:spacing w:val="1"/>
              </w:rPr>
              <w:t>1</w:t>
            </w:r>
            <w:r>
              <w:rPr>
                <w:spacing w:val="1"/>
              </w:rPr>
              <w:t>个</w:t>
            </w:r>
            <w:r>
              <w:rPr>
                <w:spacing w:val="-37"/>
              </w:rPr>
              <w:t xml:space="preserve"> </w:t>
            </w:r>
            <w:r>
              <w:rPr>
                <w:rFonts w:ascii="Times New Roman" w:hAnsi="Times New Roman" w:eastAsia="Times New Roman" w:cs="Times New Roman"/>
                <w:spacing w:val="1"/>
              </w:rPr>
              <w:t xml:space="preserve">I </w:t>
            </w:r>
            <w:r>
              <w:rPr>
                <w:spacing w:val="1"/>
              </w:rPr>
              <w:t>类、</w:t>
            </w:r>
            <w:r>
              <w:rPr>
                <w:rFonts w:ascii="Times New Roman" w:hAnsi="Times New Roman" w:eastAsia="Times New Roman" w:cs="Times New Roman"/>
                <w:spacing w:val="1"/>
              </w:rPr>
              <w:t xml:space="preserve">18 </w:t>
            </w:r>
            <w:r>
              <w:rPr>
                <w:spacing w:val="1"/>
              </w:rPr>
              <w:t>个Ⅱ类、</w:t>
            </w:r>
            <w:r>
              <w:rPr>
                <w:rFonts w:ascii="Times New Roman" w:hAnsi="Times New Roman" w:eastAsia="Times New Roman" w:cs="Times New Roman"/>
                <w:spacing w:val="1"/>
              </w:rPr>
              <w:t xml:space="preserve">4 </w:t>
            </w:r>
            <w:r>
              <w:rPr>
                <w:spacing w:val="1"/>
              </w:rPr>
              <w:t>个Ⅲ类）的水质均达到水质目</w:t>
            </w:r>
            <w:r>
              <w:t xml:space="preserve"> </w:t>
            </w:r>
            <w:r>
              <w:rPr>
                <w:spacing w:val="-4"/>
              </w:rPr>
              <w:t xml:space="preserve">标要求，优良率为 </w:t>
            </w:r>
            <w:r>
              <w:rPr>
                <w:rFonts w:ascii="Times New Roman" w:hAnsi="Times New Roman" w:eastAsia="Times New Roman" w:cs="Times New Roman"/>
                <w:spacing w:val="-4"/>
              </w:rPr>
              <w:t>100%</w:t>
            </w:r>
            <w:r>
              <w:rPr>
                <w:spacing w:val="-4"/>
              </w:rPr>
              <w:t xml:space="preserve">，与 </w:t>
            </w:r>
            <w:r>
              <w:rPr>
                <w:rFonts w:ascii="Times New Roman" w:hAnsi="Times New Roman" w:eastAsia="Times New Roman" w:cs="Times New Roman"/>
                <w:spacing w:val="-4"/>
              </w:rPr>
              <w:t>2017</w:t>
            </w:r>
            <w:r>
              <w:rPr>
                <w:rFonts w:ascii="Times New Roman" w:hAnsi="Times New Roman" w:eastAsia="Times New Roman" w:cs="Times New Roman"/>
                <w:spacing w:val="25"/>
              </w:rPr>
              <w:t xml:space="preserve"> </w:t>
            </w:r>
            <w:r>
              <w:rPr>
                <w:spacing w:val="-4"/>
              </w:rPr>
              <w:t xml:space="preserve">年持平；达标率为 </w:t>
            </w:r>
            <w:r>
              <w:rPr>
                <w:rFonts w:ascii="Times New Roman" w:hAnsi="Times New Roman" w:eastAsia="Times New Roman" w:cs="Times New Roman"/>
                <w:spacing w:val="-4"/>
              </w:rPr>
              <w:t>100%</w:t>
            </w:r>
            <w:r>
              <w:rPr>
                <w:spacing w:val="-4"/>
              </w:rPr>
              <w:t>，因此，项目所在地</w:t>
            </w:r>
            <w:r>
              <w:t xml:space="preserve"> </w:t>
            </w:r>
            <w:r>
              <w:rPr>
                <w:spacing w:val="-1"/>
              </w:rPr>
              <w:t>地表水环境满足《地表水环境质量标准》（</w:t>
            </w:r>
            <w:r>
              <w:rPr>
                <w:rFonts w:ascii="Times New Roman" w:hAnsi="Times New Roman" w:eastAsia="Times New Roman" w:cs="Times New Roman"/>
                <w:spacing w:val="-1"/>
              </w:rPr>
              <w:t>GB3838</w:t>
            </w:r>
            <w:r>
              <w:rPr>
                <w:spacing w:val="-1"/>
              </w:rPr>
              <w:t>－</w:t>
            </w:r>
            <w:r>
              <w:rPr>
                <w:rFonts w:ascii="Times New Roman" w:hAnsi="Times New Roman" w:eastAsia="Times New Roman" w:cs="Times New Roman"/>
                <w:spacing w:val="-1"/>
              </w:rPr>
              <w:t>2002</w:t>
            </w:r>
            <w:r>
              <w:rPr>
                <w:spacing w:val="-1"/>
              </w:rPr>
              <w:t>）Ⅲ类水质标准。</w:t>
            </w:r>
          </w:p>
          <w:p w14:paraId="26DA60B7">
            <w:pPr>
              <w:pStyle w:val="6"/>
              <w:spacing w:before="189" w:line="220" w:lineRule="auto"/>
              <w:ind w:left="594"/>
              <w:outlineLvl w:val="1"/>
            </w:pPr>
            <w:r>
              <w:rPr>
                <w:rFonts w:ascii="Times New Roman" w:hAnsi="Times New Roman" w:eastAsia="Times New Roman" w:cs="Times New Roman"/>
                <w:b/>
                <w:bCs/>
                <w:spacing w:val="-3"/>
              </w:rPr>
              <w:t>3</w:t>
            </w:r>
            <w:r>
              <w:rPr>
                <w:b/>
                <w:bCs/>
                <w:spacing w:val="-3"/>
              </w:rPr>
              <w:t>、声环境质量现状</w:t>
            </w:r>
          </w:p>
          <w:p w14:paraId="3794FB78">
            <w:pPr>
              <w:spacing w:line="260" w:lineRule="auto"/>
              <w:rPr>
                <w:rFonts w:ascii="Arial"/>
                <w:sz w:val="21"/>
              </w:rPr>
            </w:pPr>
          </w:p>
          <w:p w14:paraId="0F6C8261">
            <w:pPr>
              <w:pStyle w:val="6"/>
              <w:spacing w:before="78" w:line="355" w:lineRule="auto"/>
              <w:ind w:left="117" w:right="107" w:firstLine="479"/>
            </w:pPr>
            <w:r>
              <w:rPr>
                <w:spacing w:val="-6"/>
              </w:rPr>
              <w:t>根据《韶关市环境保护规划纲要（</w:t>
            </w:r>
            <w:r>
              <w:rPr>
                <w:rFonts w:ascii="Times New Roman" w:hAnsi="Times New Roman" w:eastAsia="Times New Roman" w:cs="Times New Roman"/>
                <w:spacing w:val="-6"/>
              </w:rPr>
              <w:t>2006-2020</w:t>
            </w:r>
            <w:r>
              <w:rPr>
                <w:spacing w:val="-6"/>
              </w:rPr>
              <w:t>）》， 项目所在区域为</w:t>
            </w:r>
            <w:r>
              <w:rPr>
                <w:spacing w:val="-55"/>
              </w:rPr>
              <w:t xml:space="preserve"> </w:t>
            </w:r>
            <w:r>
              <w:rPr>
                <w:rFonts w:ascii="Times New Roman" w:hAnsi="Times New Roman" w:eastAsia="Times New Roman" w:cs="Times New Roman"/>
                <w:spacing w:val="-6"/>
              </w:rPr>
              <w:t xml:space="preserve">2 </w:t>
            </w:r>
            <w:r>
              <w:rPr>
                <w:spacing w:val="-6"/>
              </w:rPr>
              <w:t>类</w:t>
            </w:r>
            <w:r>
              <w:rPr>
                <w:spacing w:val="-7"/>
              </w:rPr>
              <w:t>声环</w:t>
            </w:r>
            <w:r>
              <w:t xml:space="preserve"> </w:t>
            </w:r>
            <w:r>
              <w:rPr>
                <w:spacing w:val="-6"/>
              </w:rPr>
              <w:t>境功能区，执行《声环境质量标准》（</w:t>
            </w:r>
            <w:r>
              <w:rPr>
                <w:rFonts w:ascii="Times New Roman" w:hAnsi="Times New Roman" w:eastAsia="Times New Roman" w:cs="Times New Roman"/>
                <w:spacing w:val="-6"/>
              </w:rPr>
              <w:t>GB3096-2008</w:t>
            </w:r>
            <w:r>
              <w:rPr>
                <w:spacing w:val="-6"/>
              </w:rPr>
              <w:t>）</w:t>
            </w:r>
            <w:r>
              <w:rPr>
                <w:rFonts w:ascii="Times New Roman" w:hAnsi="Times New Roman" w:eastAsia="Times New Roman" w:cs="Times New Roman"/>
                <w:spacing w:val="-6"/>
              </w:rPr>
              <w:t xml:space="preserve">2 </w:t>
            </w:r>
            <w:r>
              <w:rPr>
                <w:spacing w:val="-6"/>
              </w:rPr>
              <w:t>类标准；项</w:t>
            </w:r>
            <w:r>
              <w:rPr>
                <w:spacing w:val="-7"/>
              </w:rPr>
              <w:t>目西侧为</w:t>
            </w:r>
            <w:r>
              <w:rPr>
                <w:spacing w:val="-52"/>
              </w:rPr>
              <w:t xml:space="preserve"> </w:t>
            </w:r>
            <w:r>
              <w:rPr>
                <w:rFonts w:ascii="Times New Roman" w:hAnsi="Times New Roman" w:eastAsia="Times New Roman" w:cs="Times New Roman"/>
                <w:spacing w:val="-7"/>
              </w:rPr>
              <w:t>G107</w:t>
            </w:r>
            <w:r>
              <w:rPr>
                <w:rFonts w:ascii="Times New Roman" w:hAnsi="Times New Roman" w:eastAsia="Times New Roman" w:cs="Times New Roman"/>
              </w:rPr>
              <w:t xml:space="preserve"> </w:t>
            </w:r>
            <w:r>
              <w:rPr>
                <w:spacing w:val="-1"/>
              </w:rPr>
              <w:t>国道，执行《声环境质量标准》（</w:t>
            </w:r>
            <w:r>
              <w:rPr>
                <w:rFonts w:ascii="Times New Roman" w:hAnsi="Times New Roman" w:eastAsia="Times New Roman" w:cs="Times New Roman"/>
                <w:spacing w:val="-1"/>
              </w:rPr>
              <w:t>GB3096-2008</w:t>
            </w:r>
            <w:r>
              <w:rPr>
                <w:spacing w:val="-1"/>
              </w:rPr>
              <w:t>）</w:t>
            </w:r>
            <w:r>
              <w:rPr>
                <w:rFonts w:ascii="Times New Roman" w:hAnsi="Times New Roman" w:eastAsia="Times New Roman" w:cs="Times New Roman"/>
                <w:spacing w:val="-1"/>
              </w:rPr>
              <w:t xml:space="preserve">4a </w:t>
            </w:r>
            <w:r>
              <w:rPr>
                <w:spacing w:val="-1"/>
              </w:rPr>
              <w:t>类标准，其余东</w:t>
            </w:r>
            <w:r>
              <w:rPr>
                <w:spacing w:val="-2"/>
              </w:rPr>
              <w:t>侧、南侧、</w:t>
            </w:r>
            <w:r>
              <w:t xml:space="preserve"> </w:t>
            </w:r>
            <w:r>
              <w:rPr>
                <w:spacing w:val="-1"/>
              </w:rPr>
              <w:t>北侧执行声环境《声环境质量标准》（</w:t>
            </w:r>
            <w:r>
              <w:rPr>
                <w:rFonts w:ascii="Times New Roman" w:hAnsi="Times New Roman" w:eastAsia="Times New Roman" w:cs="Times New Roman"/>
                <w:spacing w:val="-1"/>
              </w:rPr>
              <w:t>GB3096-2008</w:t>
            </w:r>
            <w:r>
              <w:rPr>
                <w:spacing w:val="-1"/>
              </w:rPr>
              <w:t>）中的</w:t>
            </w:r>
            <w:r>
              <w:rPr>
                <w:spacing w:val="-48"/>
              </w:rPr>
              <w:t xml:space="preserve"> </w:t>
            </w:r>
            <w:r>
              <w:rPr>
                <w:rFonts w:ascii="Times New Roman" w:hAnsi="Times New Roman" w:eastAsia="Times New Roman" w:cs="Times New Roman"/>
                <w:spacing w:val="-1"/>
              </w:rPr>
              <w:t xml:space="preserve">2 </w:t>
            </w:r>
            <w:r>
              <w:rPr>
                <w:spacing w:val="-1"/>
              </w:rPr>
              <w:t>类标准（昼间</w:t>
            </w:r>
            <w:r>
              <w:rPr>
                <w:rFonts w:ascii="Times New Roman" w:hAnsi="Times New Roman" w:eastAsia="Times New Roman" w:cs="Times New Roman"/>
                <w:spacing w:val="-1"/>
              </w:rPr>
              <w:t xml:space="preserve">60 </w:t>
            </w:r>
            <w:r>
              <w:rPr>
                <w:spacing w:val="-1"/>
              </w:rPr>
              <w:t>分</w:t>
            </w:r>
            <w:r>
              <w:t xml:space="preserve"> </w:t>
            </w:r>
            <w:r>
              <w:rPr>
                <w:spacing w:val="-5"/>
              </w:rPr>
              <w:t>贝、夜间</w:t>
            </w:r>
            <w:r>
              <w:rPr>
                <w:spacing w:val="-46"/>
              </w:rPr>
              <w:t xml:space="preserve"> </w:t>
            </w:r>
            <w:r>
              <w:rPr>
                <w:rFonts w:ascii="Times New Roman" w:hAnsi="Times New Roman" w:eastAsia="Times New Roman" w:cs="Times New Roman"/>
                <w:spacing w:val="-5"/>
              </w:rPr>
              <w:t xml:space="preserve">50 </w:t>
            </w:r>
            <w:r>
              <w:rPr>
                <w:spacing w:val="-5"/>
              </w:rPr>
              <w:t>分贝）。实地勘察，项目附近主要为空地和山地，声环境能达到《声</w:t>
            </w:r>
            <w:r>
              <w:t xml:space="preserve"> </w:t>
            </w:r>
            <w:r>
              <w:rPr>
                <w:spacing w:val="-2"/>
              </w:rPr>
              <w:t>环境质量标准》（</w:t>
            </w:r>
            <w:r>
              <w:rPr>
                <w:rFonts w:ascii="Times New Roman" w:hAnsi="Times New Roman" w:eastAsia="Times New Roman" w:cs="Times New Roman"/>
                <w:spacing w:val="-2"/>
              </w:rPr>
              <w:t>GB3096-2008</w:t>
            </w:r>
            <w:r>
              <w:rPr>
                <w:spacing w:val="-2"/>
              </w:rPr>
              <w:t>）</w:t>
            </w:r>
            <w:r>
              <w:rPr>
                <w:rFonts w:ascii="Times New Roman" w:hAnsi="Times New Roman" w:eastAsia="Times New Roman" w:cs="Times New Roman"/>
                <w:spacing w:val="-2"/>
              </w:rPr>
              <w:t xml:space="preserve">2 </w:t>
            </w:r>
            <w:r>
              <w:rPr>
                <w:spacing w:val="-2"/>
              </w:rPr>
              <w:t>类标准（昼间：</w:t>
            </w:r>
            <w:r>
              <w:rPr>
                <w:rFonts w:ascii="Times New Roman" w:hAnsi="Times New Roman" w:eastAsia="Times New Roman" w:cs="Times New Roman"/>
                <w:spacing w:val="-2"/>
              </w:rPr>
              <w:t>60d</w:t>
            </w:r>
            <w:r>
              <w:rPr>
                <w:rFonts w:ascii="Times New Roman" w:hAnsi="Times New Roman" w:eastAsia="Times New Roman" w:cs="Times New Roman"/>
                <w:spacing w:val="-3"/>
              </w:rPr>
              <w:t>B</w:t>
            </w:r>
            <w:r>
              <w:rPr>
                <w:spacing w:val="-3"/>
              </w:rPr>
              <w:t>，夜间</w:t>
            </w:r>
            <w:r>
              <w:rPr>
                <w:spacing w:val="-48"/>
              </w:rPr>
              <w:t xml:space="preserve"> </w:t>
            </w:r>
            <w:r>
              <w:rPr>
                <w:rFonts w:ascii="Times New Roman" w:hAnsi="Times New Roman" w:eastAsia="Times New Roman" w:cs="Times New Roman"/>
                <w:spacing w:val="-3"/>
              </w:rPr>
              <w:t>50dB</w:t>
            </w:r>
            <w:r>
              <w:rPr>
                <w:spacing w:val="-3"/>
              </w:rPr>
              <w:t>）、</w:t>
            </w:r>
            <w:r>
              <w:rPr>
                <w:rFonts w:ascii="Times New Roman" w:hAnsi="Times New Roman" w:eastAsia="Times New Roman" w:cs="Times New Roman"/>
                <w:spacing w:val="-3"/>
              </w:rPr>
              <w:t xml:space="preserve">4a </w:t>
            </w:r>
            <w:r>
              <w:rPr>
                <w:spacing w:val="-3"/>
              </w:rPr>
              <w:t>类标</w:t>
            </w:r>
            <w:r>
              <w:t xml:space="preserve"> </w:t>
            </w:r>
            <w:r>
              <w:rPr>
                <w:spacing w:val="-2"/>
              </w:rPr>
              <w:t>准（昼间：</w:t>
            </w:r>
            <w:r>
              <w:rPr>
                <w:rFonts w:ascii="Times New Roman" w:hAnsi="Times New Roman" w:eastAsia="Times New Roman" w:cs="Times New Roman"/>
                <w:spacing w:val="-2"/>
              </w:rPr>
              <w:t>70dB</w:t>
            </w:r>
            <w:r>
              <w:rPr>
                <w:spacing w:val="-2"/>
              </w:rPr>
              <w:t>，夜间</w:t>
            </w:r>
            <w:r>
              <w:rPr>
                <w:spacing w:val="-47"/>
              </w:rPr>
              <w:t xml:space="preserve"> </w:t>
            </w:r>
            <w:r>
              <w:rPr>
                <w:rFonts w:ascii="Times New Roman" w:hAnsi="Times New Roman" w:eastAsia="Times New Roman" w:cs="Times New Roman"/>
                <w:spacing w:val="-2"/>
              </w:rPr>
              <w:t>55dB</w:t>
            </w:r>
            <w:r>
              <w:rPr>
                <w:spacing w:val="3"/>
              </w:rPr>
              <w:t>），</w:t>
            </w:r>
            <w:r>
              <w:rPr>
                <w:spacing w:val="-2"/>
              </w:rPr>
              <w:t>项目所在区域声环境质量良好。</w:t>
            </w:r>
          </w:p>
          <w:p w14:paraId="041C6582">
            <w:pPr>
              <w:pStyle w:val="6"/>
              <w:spacing w:before="191" w:line="219" w:lineRule="auto"/>
              <w:ind w:left="596"/>
              <w:outlineLvl w:val="1"/>
            </w:pPr>
            <w:r>
              <w:rPr>
                <w:rFonts w:ascii="Times New Roman" w:hAnsi="Times New Roman" w:eastAsia="Times New Roman" w:cs="Times New Roman"/>
                <w:b/>
                <w:bCs/>
                <w:spacing w:val="-3"/>
              </w:rPr>
              <w:t>4</w:t>
            </w:r>
            <w:r>
              <w:rPr>
                <w:b/>
                <w:bCs/>
                <w:spacing w:val="-3"/>
              </w:rPr>
              <w:t>、评价区生态环境现状</w:t>
            </w:r>
          </w:p>
          <w:p w14:paraId="3BAE8793">
            <w:pPr>
              <w:spacing w:line="333" w:lineRule="auto"/>
              <w:rPr>
                <w:rFonts w:ascii="Arial"/>
                <w:sz w:val="21"/>
              </w:rPr>
            </w:pPr>
          </w:p>
          <w:p w14:paraId="0ED3C64B">
            <w:pPr>
              <w:pStyle w:val="6"/>
              <w:spacing w:before="79" w:line="355" w:lineRule="auto"/>
              <w:ind w:left="118" w:right="107" w:firstLine="482"/>
              <w:jc w:val="both"/>
            </w:pPr>
            <w:r>
              <w:rPr>
                <w:spacing w:val="-1"/>
              </w:rPr>
              <w:t>项目位于乐昌市坪石镇，植被发育一般，多为灌木及杂草</w:t>
            </w:r>
            <w:r>
              <w:rPr>
                <w:spacing w:val="-2"/>
              </w:rPr>
              <w:t>。由于人为活动较</w:t>
            </w:r>
            <w:r>
              <w:t xml:space="preserve"> </w:t>
            </w:r>
            <w:r>
              <w:rPr>
                <w:spacing w:val="-6"/>
              </w:rPr>
              <w:t>为频繁，已近乎实现城镇化建设。随着长期的开发，</w:t>
            </w:r>
            <w:r>
              <w:rPr>
                <w:spacing w:val="59"/>
              </w:rPr>
              <w:t xml:space="preserve"> </w:t>
            </w:r>
            <w:r>
              <w:rPr>
                <w:spacing w:val="-6"/>
              </w:rPr>
              <w:t>原生</w:t>
            </w:r>
            <w:r>
              <w:rPr>
                <w:spacing w:val="-7"/>
              </w:rPr>
              <w:t>植被几乎已不存在，取</w:t>
            </w:r>
            <w:r>
              <w:t xml:space="preserve"> </w:t>
            </w:r>
            <w:r>
              <w:rPr>
                <w:spacing w:val="-1"/>
              </w:rPr>
              <w:t>而代之的是次生植被。根据环评单位现场踏勘，查阅现有资料得知，项目</w:t>
            </w:r>
            <w:r>
              <w:rPr>
                <w:spacing w:val="-2"/>
              </w:rPr>
              <w:t>范围内</w:t>
            </w:r>
            <w:r>
              <w:t xml:space="preserve"> </w:t>
            </w:r>
            <w:r>
              <w:rPr>
                <w:spacing w:val="-1"/>
              </w:rPr>
              <w:t>的植被均是当地常见类型以及人工种植类型，评价区域未发现国家和省级</w:t>
            </w:r>
            <w:r>
              <w:rPr>
                <w:spacing w:val="-2"/>
              </w:rPr>
              <w:t>重点保</w:t>
            </w:r>
            <w:r>
              <w:t xml:space="preserve"> </w:t>
            </w:r>
            <w:r>
              <w:rPr>
                <w:spacing w:val="-2"/>
              </w:rPr>
              <w:t>护的珍稀和濒危植物，无国家和省级重点保护的野生动物。</w:t>
            </w:r>
          </w:p>
          <w:p w14:paraId="4A08001B">
            <w:pPr>
              <w:pStyle w:val="6"/>
              <w:spacing w:before="190" w:line="220" w:lineRule="auto"/>
              <w:ind w:left="600"/>
            </w:pPr>
            <w:r>
              <w:rPr>
                <w:spacing w:val="-1"/>
              </w:rPr>
              <w:t>综上所述，本项目所在区域环境质量现状总体一般。</w:t>
            </w:r>
          </w:p>
        </w:tc>
      </w:tr>
    </w:tbl>
    <w:p w14:paraId="39BC9A7F">
      <w:pPr>
        <w:pStyle w:val="2"/>
        <w:spacing w:line="232" w:lineRule="exact"/>
        <w:rPr>
          <w:sz w:val="20"/>
        </w:rPr>
      </w:pPr>
    </w:p>
    <w:p w14:paraId="33E99B1D">
      <w:pPr>
        <w:spacing w:line="232" w:lineRule="exact"/>
        <w:rPr>
          <w:sz w:val="20"/>
          <w:szCs w:val="20"/>
        </w:rPr>
        <w:sectPr>
          <w:footerReference r:id="rId23" w:type="default"/>
          <w:pgSz w:w="11907" w:h="16839"/>
          <w:pgMar w:top="1431" w:right="1619" w:bottom="1267" w:left="1687" w:header="0" w:footer="1103" w:gutter="0"/>
          <w:cols w:space="720" w:num="1"/>
        </w:sectPr>
      </w:pPr>
    </w:p>
    <w:p w14:paraId="5FA68CA4">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16162A8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554" w:hRule="atLeast"/>
        </w:trPr>
        <w:tc>
          <w:tcPr>
            <w:tcW w:w="8594" w:type="dxa"/>
            <w:vAlign w:val="top"/>
          </w:tcPr>
          <w:p w14:paraId="062B8B8A">
            <w:pPr>
              <w:pStyle w:val="6"/>
              <w:spacing w:before="197" w:line="222" w:lineRule="auto"/>
              <w:ind w:left="120"/>
              <w:rPr>
                <w:sz w:val="28"/>
                <w:szCs w:val="28"/>
              </w:rPr>
            </w:pPr>
            <w:r>
              <w:rPr>
                <w:b/>
                <w:bCs/>
                <w:spacing w:val="-4"/>
                <w:sz w:val="28"/>
                <w:szCs w:val="28"/>
              </w:rPr>
              <w:t>主要环境保护目标（列出名单及保护级别</w:t>
            </w:r>
            <w:r>
              <w:rPr>
                <w:b/>
                <w:bCs/>
                <w:spacing w:val="5"/>
                <w:sz w:val="28"/>
                <w:szCs w:val="28"/>
              </w:rPr>
              <w:t>）：</w:t>
            </w:r>
          </w:p>
          <w:p w14:paraId="259FBA95">
            <w:pPr>
              <w:spacing w:line="282" w:lineRule="auto"/>
              <w:rPr>
                <w:rFonts w:ascii="Arial"/>
                <w:sz w:val="21"/>
              </w:rPr>
            </w:pPr>
          </w:p>
          <w:p w14:paraId="6544652A">
            <w:pPr>
              <w:pStyle w:val="6"/>
              <w:spacing w:before="78" w:line="350" w:lineRule="auto"/>
              <w:ind w:left="118" w:right="107" w:firstLine="480"/>
            </w:pPr>
            <w:r>
              <w:rPr>
                <w:spacing w:val="-1"/>
              </w:rPr>
              <w:t>本项目的主要环境保护目标是保护好项目所在地附近评价区域的</w:t>
            </w:r>
            <w:r>
              <w:rPr>
                <w:spacing w:val="-2"/>
              </w:rPr>
              <w:t>环境质量。</w:t>
            </w:r>
            <w:r>
              <w:t xml:space="preserve"> </w:t>
            </w:r>
            <w:r>
              <w:rPr>
                <w:spacing w:val="-1"/>
              </w:rPr>
              <w:t>要采取有效的环保措施，使本项目的建设和运营过程中保持项目所在地区</w:t>
            </w:r>
            <w:r>
              <w:rPr>
                <w:spacing w:val="-2"/>
              </w:rPr>
              <w:t>域的环</w:t>
            </w:r>
            <w:r>
              <w:t xml:space="preserve"> </w:t>
            </w:r>
            <w:r>
              <w:rPr>
                <w:spacing w:val="-3"/>
              </w:rPr>
              <w:t>境空气质量、水环境质量和声环境质量。</w:t>
            </w:r>
          </w:p>
          <w:p w14:paraId="6E5635E2">
            <w:pPr>
              <w:pStyle w:val="6"/>
              <w:spacing w:before="192" w:line="221" w:lineRule="auto"/>
              <w:ind w:left="606"/>
              <w:outlineLvl w:val="1"/>
            </w:pPr>
            <w:r>
              <w:rPr>
                <w:rFonts w:ascii="Times New Roman" w:hAnsi="Times New Roman" w:eastAsia="Times New Roman" w:cs="Times New Roman"/>
                <w:b/>
                <w:bCs/>
                <w:spacing w:val="-4"/>
              </w:rPr>
              <w:t>1</w:t>
            </w:r>
            <w:r>
              <w:rPr>
                <w:b/>
                <w:bCs/>
                <w:spacing w:val="-4"/>
              </w:rPr>
              <w:t>、环境空气质量</w:t>
            </w:r>
          </w:p>
          <w:p w14:paraId="6BBDED98">
            <w:pPr>
              <w:spacing w:line="254" w:lineRule="auto"/>
              <w:rPr>
                <w:rFonts w:ascii="Arial"/>
                <w:sz w:val="21"/>
              </w:rPr>
            </w:pPr>
          </w:p>
          <w:p w14:paraId="6B68F3A7">
            <w:pPr>
              <w:pStyle w:val="6"/>
              <w:spacing w:before="78" w:line="347" w:lineRule="auto"/>
              <w:ind w:left="118" w:right="116" w:firstLine="481"/>
            </w:pPr>
            <w:r>
              <w:rPr>
                <w:spacing w:val="-2"/>
              </w:rPr>
              <w:t>大气环境保护目标是保护本项目所在区域环境空气质量满足《环境空气质量</w:t>
            </w:r>
            <w:r>
              <w:rPr>
                <w:spacing w:val="16"/>
              </w:rPr>
              <w:t xml:space="preserve"> </w:t>
            </w:r>
            <w:r>
              <w:rPr>
                <w:spacing w:val="-2"/>
              </w:rPr>
              <w:t>标准》（</w:t>
            </w:r>
            <w:r>
              <w:rPr>
                <w:rFonts w:ascii="Times New Roman" w:hAnsi="Times New Roman" w:eastAsia="Times New Roman" w:cs="Times New Roman"/>
                <w:spacing w:val="-2"/>
              </w:rPr>
              <w:t>GB3095-2012</w:t>
            </w:r>
            <w:r>
              <w:rPr>
                <w:spacing w:val="-2"/>
              </w:rPr>
              <w:t>）中的二级标准。</w:t>
            </w:r>
          </w:p>
          <w:p w14:paraId="251C3990">
            <w:pPr>
              <w:pStyle w:val="6"/>
              <w:spacing w:before="187" w:line="220" w:lineRule="auto"/>
              <w:ind w:left="595"/>
              <w:outlineLvl w:val="1"/>
            </w:pPr>
            <w:r>
              <w:rPr>
                <w:rFonts w:ascii="Times New Roman" w:hAnsi="Times New Roman" w:eastAsia="Times New Roman" w:cs="Times New Roman"/>
                <w:b/>
                <w:bCs/>
                <w:spacing w:val="-3"/>
              </w:rPr>
              <w:t>2</w:t>
            </w:r>
            <w:r>
              <w:rPr>
                <w:b/>
                <w:bCs/>
                <w:spacing w:val="-3"/>
              </w:rPr>
              <w:t>、地表水环境质量</w:t>
            </w:r>
          </w:p>
          <w:p w14:paraId="7FF3C5FE">
            <w:pPr>
              <w:spacing w:line="257" w:lineRule="auto"/>
              <w:rPr>
                <w:rFonts w:ascii="Arial"/>
                <w:sz w:val="21"/>
              </w:rPr>
            </w:pPr>
          </w:p>
          <w:p w14:paraId="7575B6D3">
            <w:pPr>
              <w:pStyle w:val="6"/>
              <w:spacing w:before="78" w:line="345" w:lineRule="auto"/>
              <w:ind w:left="117" w:right="107" w:firstLine="481"/>
            </w:pPr>
            <w:r>
              <w:rPr>
                <w:spacing w:val="1"/>
              </w:rPr>
              <w:t>主要保护当地地表水武水（湖南省界</w:t>
            </w:r>
            <w:r>
              <w:rPr>
                <w:rFonts w:ascii="Times New Roman" w:hAnsi="Times New Roman" w:eastAsia="Times New Roman" w:cs="Times New Roman"/>
                <w:spacing w:val="1"/>
              </w:rPr>
              <w:t>~</w:t>
            </w:r>
            <w:r>
              <w:rPr>
                <w:spacing w:val="1"/>
              </w:rPr>
              <w:t>坪石</w:t>
            </w:r>
            <w:r>
              <w:rPr>
                <w:spacing w:val="20"/>
              </w:rPr>
              <w:t>），</w:t>
            </w:r>
            <w:r>
              <w:rPr>
                <w:spacing w:val="1"/>
              </w:rPr>
              <w:t>保护级别：《地表水环境质</w:t>
            </w:r>
            <w:r>
              <w:t xml:space="preserve"> </w:t>
            </w:r>
            <w:r>
              <w:rPr>
                <w:spacing w:val="-2"/>
              </w:rPr>
              <w:t>量标准》（</w:t>
            </w:r>
            <w:r>
              <w:rPr>
                <w:rFonts w:ascii="Times New Roman" w:hAnsi="Times New Roman" w:eastAsia="Times New Roman" w:cs="Times New Roman"/>
                <w:spacing w:val="-2"/>
              </w:rPr>
              <w:t>GB3838</w:t>
            </w:r>
            <w:r>
              <w:rPr>
                <w:spacing w:val="-2"/>
              </w:rPr>
              <w:t>－</w:t>
            </w:r>
            <w:r>
              <w:rPr>
                <w:rFonts w:ascii="Times New Roman" w:hAnsi="Times New Roman" w:eastAsia="Times New Roman" w:cs="Times New Roman"/>
                <w:spacing w:val="-2"/>
              </w:rPr>
              <w:t>2002</w:t>
            </w:r>
            <w:r>
              <w:rPr>
                <w:spacing w:val="-2"/>
              </w:rPr>
              <w:t>）Ⅲ类水质标准。</w:t>
            </w:r>
          </w:p>
          <w:p w14:paraId="1220FC4C">
            <w:pPr>
              <w:pStyle w:val="6"/>
              <w:spacing w:before="193" w:line="221" w:lineRule="auto"/>
              <w:ind w:left="594"/>
              <w:outlineLvl w:val="1"/>
            </w:pPr>
            <w:r>
              <w:rPr>
                <w:rFonts w:ascii="Times New Roman" w:hAnsi="Times New Roman" w:eastAsia="Times New Roman" w:cs="Times New Roman"/>
                <w:b/>
                <w:bCs/>
                <w:spacing w:val="-4"/>
              </w:rPr>
              <w:t>3</w:t>
            </w:r>
            <w:r>
              <w:rPr>
                <w:b/>
                <w:bCs/>
                <w:spacing w:val="-4"/>
              </w:rPr>
              <w:t>、声环境质量</w:t>
            </w:r>
          </w:p>
          <w:p w14:paraId="5F932CEE">
            <w:pPr>
              <w:spacing w:line="253" w:lineRule="auto"/>
              <w:rPr>
                <w:rFonts w:ascii="Arial"/>
                <w:sz w:val="21"/>
              </w:rPr>
            </w:pPr>
          </w:p>
          <w:p w14:paraId="5011C721">
            <w:pPr>
              <w:pStyle w:val="6"/>
              <w:spacing w:before="79" w:line="347" w:lineRule="auto"/>
              <w:ind w:left="118" w:right="114" w:firstLine="483"/>
            </w:pPr>
            <w:r>
              <w:rPr>
                <w:spacing w:val="-2"/>
              </w:rPr>
              <w:t>声环境保护目标是保护本项目周边的声环境，昼夜监测值满足《声环境质量</w:t>
            </w:r>
            <w:r>
              <w:rPr>
                <w:spacing w:val="17"/>
              </w:rPr>
              <w:t xml:space="preserve"> </w:t>
            </w:r>
            <w:r>
              <w:rPr>
                <w:spacing w:val="-2"/>
              </w:rPr>
              <w:t>标准》（</w:t>
            </w:r>
            <w:r>
              <w:rPr>
                <w:rFonts w:ascii="Times New Roman" w:hAnsi="Times New Roman" w:eastAsia="Times New Roman" w:cs="Times New Roman"/>
                <w:spacing w:val="-2"/>
              </w:rPr>
              <w:t>GB3096-2008</w:t>
            </w:r>
            <w:r>
              <w:rPr>
                <w:spacing w:val="-2"/>
              </w:rPr>
              <w:t>）中的</w:t>
            </w:r>
            <w:r>
              <w:rPr>
                <w:spacing w:val="-36"/>
              </w:rPr>
              <w:t xml:space="preserve"> </w:t>
            </w:r>
            <w:r>
              <w:rPr>
                <w:rFonts w:ascii="Times New Roman" w:hAnsi="Times New Roman" w:eastAsia="Times New Roman" w:cs="Times New Roman"/>
                <w:spacing w:val="-2"/>
              </w:rPr>
              <w:t xml:space="preserve">2 </w:t>
            </w:r>
            <w:r>
              <w:rPr>
                <w:spacing w:val="-2"/>
              </w:rPr>
              <w:t>类、</w:t>
            </w:r>
            <w:r>
              <w:rPr>
                <w:rFonts w:ascii="Times New Roman" w:hAnsi="Times New Roman" w:eastAsia="Times New Roman" w:cs="Times New Roman"/>
                <w:spacing w:val="-2"/>
              </w:rPr>
              <w:t xml:space="preserve">4a </w:t>
            </w:r>
            <w:r>
              <w:rPr>
                <w:spacing w:val="-2"/>
              </w:rPr>
              <w:t>类标</w:t>
            </w:r>
            <w:r>
              <w:rPr>
                <w:spacing w:val="-3"/>
              </w:rPr>
              <w:t>准。</w:t>
            </w:r>
          </w:p>
          <w:p w14:paraId="2F537BE8">
            <w:pPr>
              <w:pStyle w:val="6"/>
              <w:spacing w:before="268" w:line="220" w:lineRule="auto"/>
              <w:ind w:left="596"/>
              <w:outlineLvl w:val="1"/>
            </w:pPr>
            <w:r>
              <w:rPr>
                <w:rFonts w:ascii="Times New Roman" w:hAnsi="Times New Roman" w:eastAsia="Times New Roman" w:cs="Times New Roman"/>
                <w:b/>
                <w:bCs/>
                <w:spacing w:val="-7"/>
              </w:rPr>
              <w:t>4</w:t>
            </w:r>
            <w:r>
              <w:rPr>
                <w:rFonts w:ascii="Times New Roman" w:hAnsi="Times New Roman" w:eastAsia="Times New Roman" w:cs="Times New Roman"/>
                <w:b/>
                <w:bCs/>
                <w:spacing w:val="-29"/>
              </w:rPr>
              <w:t xml:space="preserve"> </w:t>
            </w:r>
            <w:r>
              <w:rPr>
                <w:b/>
                <w:bCs/>
                <w:spacing w:val="-7"/>
              </w:rPr>
              <w:t>、环境敏感点</w:t>
            </w:r>
          </w:p>
          <w:p w14:paraId="21F53884">
            <w:pPr>
              <w:spacing w:line="258" w:lineRule="auto"/>
              <w:rPr>
                <w:rFonts w:ascii="Arial"/>
                <w:sz w:val="21"/>
              </w:rPr>
            </w:pPr>
          </w:p>
          <w:p w14:paraId="618CBB55">
            <w:pPr>
              <w:pStyle w:val="6"/>
              <w:spacing w:before="78" w:line="353" w:lineRule="auto"/>
              <w:ind w:left="118" w:right="105" w:firstLine="479"/>
              <w:jc w:val="both"/>
            </w:pPr>
            <w:r>
              <w:rPr>
                <w:spacing w:val="-1"/>
              </w:rPr>
              <w:t>根据现场踏勘，评价范围内无国家级、自治区级濒危动、植</w:t>
            </w:r>
            <w:r>
              <w:rPr>
                <w:spacing w:val="-2"/>
              </w:rPr>
              <w:t>物及特殊栖息地</w:t>
            </w:r>
            <w:r>
              <w:t xml:space="preserve"> </w:t>
            </w:r>
            <w:r>
              <w:rPr>
                <w:spacing w:val="-6"/>
              </w:rPr>
              <w:t>保护区、自然保护区、文物古迹、风景名胜等敏感区域及目标，</w:t>
            </w:r>
            <w:r>
              <w:rPr>
                <w:spacing w:val="58"/>
              </w:rPr>
              <w:t xml:space="preserve"> </w:t>
            </w:r>
            <w:r>
              <w:rPr>
                <w:spacing w:val="-6"/>
              </w:rPr>
              <w:t>故</w:t>
            </w:r>
            <w:r>
              <w:rPr>
                <w:spacing w:val="-7"/>
              </w:rPr>
              <w:t>不属于特殊保</w:t>
            </w:r>
            <w:r>
              <w:t xml:space="preserve"> </w:t>
            </w:r>
            <w:r>
              <w:rPr>
                <w:spacing w:val="-1"/>
              </w:rPr>
              <w:t>护区、生态脆弱区和特殊地貌景观区。根据本项目环境影响特点和所在地环境特</w:t>
            </w:r>
            <w:r>
              <w:t xml:space="preserve"> </w:t>
            </w:r>
            <w:r>
              <w:rPr>
                <w:spacing w:val="-2"/>
              </w:rPr>
              <w:t>征，确定本项目主要环境保护目标和方位，详见表</w:t>
            </w:r>
            <w:r>
              <w:rPr>
                <w:spacing w:val="-50"/>
              </w:rPr>
              <w:t xml:space="preserve"> </w:t>
            </w:r>
            <w:r>
              <w:rPr>
                <w:rFonts w:ascii="Times New Roman" w:hAnsi="Times New Roman" w:eastAsia="Times New Roman" w:cs="Times New Roman"/>
                <w:spacing w:val="-2"/>
              </w:rPr>
              <w:t>7</w:t>
            </w:r>
            <w:r>
              <w:rPr>
                <w:spacing w:val="-2"/>
              </w:rPr>
              <w:t>、图</w:t>
            </w:r>
            <w:r>
              <w:rPr>
                <w:spacing w:val="-28"/>
              </w:rPr>
              <w:t xml:space="preserve"> </w:t>
            </w:r>
            <w:r>
              <w:rPr>
                <w:rFonts w:ascii="Times New Roman" w:hAnsi="Times New Roman" w:eastAsia="Times New Roman" w:cs="Times New Roman"/>
                <w:spacing w:val="-2"/>
              </w:rPr>
              <w:t>5</w:t>
            </w:r>
            <w:r>
              <w:rPr>
                <w:spacing w:val="-2"/>
              </w:rPr>
              <w:t>。</w:t>
            </w:r>
          </w:p>
          <w:p w14:paraId="2268E36F">
            <w:pPr>
              <w:pStyle w:val="6"/>
              <w:spacing w:before="51" w:line="221" w:lineRule="auto"/>
              <w:ind w:left="2385"/>
              <w:rPr>
                <w:sz w:val="21"/>
                <w:szCs w:val="21"/>
              </w:rPr>
            </w:pPr>
            <w:r>
              <w:rPr>
                <w:spacing w:val="-1"/>
                <w:sz w:val="21"/>
                <w:szCs w:val="21"/>
              </w:rPr>
              <w:t>表</w:t>
            </w:r>
            <w:r>
              <w:rPr>
                <w:spacing w:val="-39"/>
                <w:sz w:val="21"/>
                <w:szCs w:val="21"/>
              </w:rPr>
              <w:t xml:space="preserve"> </w:t>
            </w:r>
            <w:r>
              <w:rPr>
                <w:rFonts w:ascii="Times New Roman" w:hAnsi="Times New Roman" w:eastAsia="Times New Roman" w:cs="Times New Roman"/>
                <w:spacing w:val="-1"/>
                <w:sz w:val="21"/>
                <w:szCs w:val="21"/>
              </w:rPr>
              <w:t xml:space="preserve">7  </w:t>
            </w:r>
            <w:r>
              <w:rPr>
                <w:spacing w:val="-1"/>
                <w:sz w:val="21"/>
                <w:szCs w:val="21"/>
              </w:rPr>
              <w:t>建设项目建址附近主要环境敏感目标</w:t>
            </w:r>
          </w:p>
          <w:p w14:paraId="459AF566">
            <w:pPr>
              <w:spacing w:line="89" w:lineRule="exact"/>
            </w:pPr>
          </w:p>
          <w:tbl>
            <w:tblPr>
              <w:tblStyle w:val="5"/>
              <w:tblW w:w="7816" w:type="dxa"/>
              <w:tblInd w:w="3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4"/>
              <w:gridCol w:w="1180"/>
              <w:gridCol w:w="1415"/>
              <w:gridCol w:w="1573"/>
              <w:gridCol w:w="971"/>
              <w:gridCol w:w="1123"/>
            </w:tblGrid>
            <w:tr w14:paraId="6748A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1554" w:type="dxa"/>
                  <w:vAlign w:val="top"/>
                </w:tcPr>
                <w:p w14:paraId="69F82FC5">
                  <w:pPr>
                    <w:spacing w:line="458" w:lineRule="auto"/>
                    <w:rPr>
                      <w:rFonts w:ascii="Arial"/>
                      <w:sz w:val="21"/>
                    </w:rPr>
                  </w:pPr>
                </w:p>
                <w:p w14:paraId="1D008415">
                  <w:pPr>
                    <w:pStyle w:val="6"/>
                    <w:spacing w:before="68" w:line="223" w:lineRule="auto"/>
                    <w:ind w:left="574"/>
                    <w:rPr>
                      <w:sz w:val="21"/>
                      <w:szCs w:val="21"/>
                    </w:rPr>
                  </w:pPr>
                  <w:r>
                    <w:rPr>
                      <w:spacing w:val="-3"/>
                      <w:sz w:val="21"/>
                      <w:szCs w:val="21"/>
                    </w:rPr>
                    <w:t>名称</w:t>
                  </w:r>
                </w:p>
              </w:tc>
              <w:tc>
                <w:tcPr>
                  <w:tcW w:w="1180" w:type="dxa"/>
                  <w:vAlign w:val="top"/>
                </w:tcPr>
                <w:p w14:paraId="16FF0068">
                  <w:pPr>
                    <w:spacing w:line="457" w:lineRule="auto"/>
                    <w:rPr>
                      <w:rFonts w:ascii="Arial"/>
                      <w:sz w:val="21"/>
                    </w:rPr>
                  </w:pPr>
                </w:p>
                <w:p w14:paraId="6D18694D">
                  <w:pPr>
                    <w:pStyle w:val="6"/>
                    <w:spacing w:before="69" w:line="221" w:lineRule="auto"/>
                    <w:ind w:left="175"/>
                    <w:rPr>
                      <w:sz w:val="21"/>
                      <w:szCs w:val="21"/>
                    </w:rPr>
                  </w:pPr>
                  <w:r>
                    <w:rPr>
                      <w:spacing w:val="-2"/>
                      <w:sz w:val="21"/>
                      <w:szCs w:val="21"/>
                    </w:rPr>
                    <w:t>保护对象</w:t>
                  </w:r>
                </w:p>
              </w:tc>
              <w:tc>
                <w:tcPr>
                  <w:tcW w:w="1415" w:type="dxa"/>
                  <w:vAlign w:val="top"/>
                </w:tcPr>
                <w:p w14:paraId="06A24DDB">
                  <w:pPr>
                    <w:spacing w:line="457" w:lineRule="auto"/>
                    <w:rPr>
                      <w:rFonts w:ascii="Arial"/>
                      <w:sz w:val="21"/>
                    </w:rPr>
                  </w:pPr>
                </w:p>
                <w:p w14:paraId="0ACFD15D">
                  <w:pPr>
                    <w:pStyle w:val="6"/>
                    <w:spacing w:before="69" w:line="221" w:lineRule="auto"/>
                    <w:ind w:left="294"/>
                    <w:rPr>
                      <w:sz w:val="21"/>
                      <w:szCs w:val="21"/>
                    </w:rPr>
                  </w:pPr>
                  <w:r>
                    <w:rPr>
                      <w:spacing w:val="-2"/>
                      <w:sz w:val="21"/>
                      <w:szCs w:val="21"/>
                    </w:rPr>
                    <w:t>保护内容</w:t>
                  </w:r>
                </w:p>
              </w:tc>
              <w:tc>
                <w:tcPr>
                  <w:tcW w:w="1573" w:type="dxa"/>
                  <w:vAlign w:val="top"/>
                </w:tcPr>
                <w:p w14:paraId="421E5090">
                  <w:pPr>
                    <w:spacing w:line="457" w:lineRule="auto"/>
                    <w:rPr>
                      <w:rFonts w:ascii="Arial"/>
                      <w:sz w:val="21"/>
                    </w:rPr>
                  </w:pPr>
                </w:p>
                <w:p w14:paraId="3AF0E3D5">
                  <w:pPr>
                    <w:pStyle w:val="6"/>
                    <w:spacing w:before="68" w:line="222" w:lineRule="auto"/>
                    <w:ind w:left="265"/>
                    <w:rPr>
                      <w:sz w:val="21"/>
                      <w:szCs w:val="21"/>
                    </w:rPr>
                  </w:pPr>
                  <w:r>
                    <w:rPr>
                      <w:spacing w:val="-1"/>
                      <w:sz w:val="21"/>
                      <w:szCs w:val="21"/>
                    </w:rPr>
                    <w:t>环境功能区</w:t>
                  </w:r>
                </w:p>
              </w:tc>
              <w:tc>
                <w:tcPr>
                  <w:tcW w:w="971" w:type="dxa"/>
                  <w:vAlign w:val="top"/>
                </w:tcPr>
                <w:p w14:paraId="00516647">
                  <w:pPr>
                    <w:spacing w:line="303" w:lineRule="auto"/>
                    <w:rPr>
                      <w:rFonts w:ascii="Arial"/>
                      <w:sz w:val="21"/>
                    </w:rPr>
                  </w:pPr>
                </w:p>
                <w:p w14:paraId="6D2F5397">
                  <w:pPr>
                    <w:pStyle w:val="6"/>
                    <w:spacing w:before="68" w:line="261" w:lineRule="auto"/>
                    <w:ind w:left="177" w:right="162"/>
                    <w:rPr>
                      <w:sz w:val="21"/>
                      <w:szCs w:val="21"/>
                    </w:rPr>
                  </w:pPr>
                  <w:r>
                    <w:rPr>
                      <w:spacing w:val="-2"/>
                      <w:sz w:val="21"/>
                      <w:szCs w:val="21"/>
                    </w:rPr>
                    <w:t>相对厂</w:t>
                  </w:r>
                  <w:r>
                    <w:rPr>
                      <w:sz w:val="21"/>
                      <w:szCs w:val="21"/>
                    </w:rPr>
                    <w:t xml:space="preserve"> </w:t>
                  </w:r>
                  <w:r>
                    <w:rPr>
                      <w:spacing w:val="-2"/>
                      <w:sz w:val="21"/>
                      <w:szCs w:val="21"/>
                    </w:rPr>
                    <w:t>址方位</w:t>
                  </w:r>
                </w:p>
              </w:tc>
              <w:tc>
                <w:tcPr>
                  <w:tcW w:w="1123" w:type="dxa"/>
                  <w:vAlign w:val="top"/>
                </w:tcPr>
                <w:p w14:paraId="4598A31E">
                  <w:pPr>
                    <w:spacing w:line="302" w:lineRule="auto"/>
                    <w:rPr>
                      <w:rFonts w:ascii="Arial"/>
                      <w:sz w:val="21"/>
                    </w:rPr>
                  </w:pPr>
                </w:p>
                <w:p w14:paraId="1A5D2D45">
                  <w:pPr>
                    <w:pStyle w:val="6"/>
                    <w:spacing w:before="69" w:line="263" w:lineRule="auto"/>
                    <w:ind w:left="244" w:right="135" w:hanging="97"/>
                    <w:rPr>
                      <w:rFonts w:ascii="Times New Roman" w:hAnsi="Times New Roman" w:eastAsia="Times New Roman" w:cs="Times New Roman"/>
                      <w:sz w:val="21"/>
                      <w:szCs w:val="21"/>
                    </w:rPr>
                  </w:pPr>
                  <w:r>
                    <w:rPr>
                      <w:spacing w:val="-2"/>
                      <w:sz w:val="21"/>
                      <w:szCs w:val="21"/>
                    </w:rPr>
                    <w:t>相对厂界</w:t>
                  </w:r>
                  <w:r>
                    <w:rPr>
                      <w:spacing w:val="1"/>
                      <w:sz w:val="21"/>
                      <w:szCs w:val="21"/>
                    </w:rPr>
                    <w:t xml:space="preserve"> </w:t>
                  </w:r>
                  <w:r>
                    <w:rPr>
                      <w:spacing w:val="-2"/>
                      <w:sz w:val="21"/>
                      <w:szCs w:val="21"/>
                    </w:rPr>
                    <w:t>距离</w:t>
                  </w:r>
                  <w:r>
                    <w:rPr>
                      <w:rFonts w:ascii="Times New Roman" w:hAnsi="Times New Roman" w:eastAsia="Times New Roman" w:cs="Times New Roman"/>
                      <w:spacing w:val="-2"/>
                      <w:sz w:val="21"/>
                      <w:szCs w:val="21"/>
                    </w:rPr>
                    <w:t>/m</w:t>
                  </w:r>
                </w:p>
              </w:tc>
            </w:tr>
            <w:tr w14:paraId="6C972031">
              <w:tblPrEx>
                <w:tblCellMar>
                  <w:top w:w="0" w:type="dxa"/>
                  <w:left w:w="0" w:type="dxa"/>
                  <w:bottom w:w="0" w:type="dxa"/>
                  <w:right w:w="0" w:type="dxa"/>
                </w:tblCellMar>
              </w:tblPrEx>
              <w:trPr>
                <w:trHeight w:val="472" w:hRule="atLeast"/>
              </w:trPr>
              <w:tc>
                <w:tcPr>
                  <w:tcW w:w="1554" w:type="dxa"/>
                  <w:vAlign w:val="top"/>
                </w:tcPr>
                <w:p w14:paraId="59B900B4">
                  <w:pPr>
                    <w:pStyle w:val="6"/>
                    <w:spacing w:before="207" w:line="221" w:lineRule="auto"/>
                    <w:ind w:left="468"/>
                    <w:rPr>
                      <w:sz w:val="21"/>
                      <w:szCs w:val="21"/>
                    </w:rPr>
                  </w:pPr>
                  <w:r>
                    <w:rPr>
                      <w:spacing w:val="-2"/>
                      <w:sz w:val="21"/>
                      <w:szCs w:val="21"/>
                    </w:rPr>
                    <w:t>大岭村</w:t>
                  </w:r>
                </w:p>
              </w:tc>
              <w:tc>
                <w:tcPr>
                  <w:tcW w:w="1180" w:type="dxa"/>
                  <w:vAlign w:val="top"/>
                </w:tcPr>
                <w:p w14:paraId="31E864A4">
                  <w:pPr>
                    <w:pStyle w:val="6"/>
                    <w:spacing w:before="207" w:line="222" w:lineRule="auto"/>
                    <w:ind w:left="279"/>
                    <w:rPr>
                      <w:sz w:val="21"/>
                      <w:szCs w:val="21"/>
                    </w:rPr>
                  </w:pPr>
                  <w:r>
                    <w:rPr>
                      <w:spacing w:val="-2"/>
                      <w:sz w:val="21"/>
                      <w:szCs w:val="21"/>
                    </w:rPr>
                    <w:t>居民区</w:t>
                  </w:r>
                </w:p>
              </w:tc>
              <w:tc>
                <w:tcPr>
                  <w:tcW w:w="1415" w:type="dxa"/>
                  <w:vAlign w:val="top"/>
                </w:tcPr>
                <w:p w14:paraId="5265D998">
                  <w:pPr>
                    <w:pStyle w:val="6"/>
                    <w:spacing w:before="208" w:line="223" w:lineRule="auto"/>
                    <w:ind w:left="351"/>
                    <w:rPr>
                      <w:sz w:val="21"/>
                      <w:szCs w:val="21"/>
                    </w:rPr>
                  </w:pPr>
                  <w:r>
                    <w:rPr>
                      <w:spacing w:val="-6"/>
                      <w:sz w:val="21"/>
                      <w:szCs w:val="21"/>
                    </w:rPr>
                    <w:t>约</w:t>
                  </w:r>
                  <w:r>
                    <w:rPr>
                      <w:spacing w:val="-41"/>
                      <w:sz w:val="21"/>
                      <w:szCs w:val="21"/>
                    </w:rPr>
                    <w:t xml:space="preserve"> </w:t>
                  </w:r>
                  <w:r>
                    <w:rPr>
                      <w:rFonts w:ascii="Times New Roman" w:hAnsi="Times New Roman" w:eastAsia="Times New Roman" w:cs="Times New Roman"/>
                      <w:spacing w:val="-6"/>
                      <w:sz w:val="21"/>
                      <w:szCs w:val="21"/>
                    </w:rPr>
                    <w:t>50</w:t>
                  </w:r>
                  <w:r>
                    <w:rPr>
                      <w:rFonts w:ascii="Times New Roman" w:hAnsi="Times New Roman" w:eastAsia="Times New Roman" w:cs="Times New Roman"/>
                      <w:spacing w:val="8"/>
                      <w:sz w:val="21"/>
                      <w:szCs w:val="21"/>
                    </w:rPr>
                    <w:t xml:space="preserve"> </w:t>
                  </w:r>
                  <w:r>
                    <w:rPr>
                      <w:spacing w:val="-6"/>
                      <w:sz w:val="21"/>
                      <w:szCs w:val="21"/>
                    </w:rPr>
                    <w:t>人</w:t>
                  </w:r>
                </w:p>
              </w:tc>
              <w:tc>
                <w:tcPr>
                  <w:tcW w:w="1573" w:type="dxa"/>
                  <w:vMerge w:val="restart"/>
                  <w:tcBorders>
                    <w:bottom w:val="nil"/>
                  </w:tcBorders>
                  <w:vAlign w:val="top"/>
                </w:tcPr>
                <w:p w14:paraId="7B740530">
                  <w:pPr>
                    <w:spacing w:line="348" w:lineRule="auto"/>
                    <w:rPr>
                      <w:rFonts w:ascii="Arial"/>
                      <w:sz w:val="21"/>
                    </w:rPr>
                  </w:pPr>
                </w:p>
                <w:p w14:paraId="284E829E">
                  <w:pPr>
                    <w:spacing w:line="349" w:lineRule="auto"/>
                    <w:rPr>
                      <w:rFonts w:ascii="Arial"/>
                      <w:sz w:val="21"/>
                    </w:rPr>
                  </w:pPr>
                </w:p>
                <w:p w14:paraId="61012E33">
                  <w:pPr>
                    <w:pStyle w:val="6"/>
                    <w:spacing w:before="68" w:line="263" w:lineRule="auto"/>
                    <w:ind w:left="700" w:right="151" w:hanging="538"/>
                    <w:rPr>
                      <w:sz w:val="21"/>
                      <w:szCs w:val="21"/>
                    </w:rPr>
                  </w:pPr>
                  <w:r>
                    <w:rPr>
                      <w:spacing w:val="-1"/>
                      <w:sz w:val="21"/>
                      <w:szCs w:val="21"/>
                    </w:rPr>
                    <w:t>环境空气二类</w:t>
                  </w:r>
                  <w:r>
                    <w:rPr>
                      <w:sz w:val="21"/>
                      <w:szCs w:val="21"/>
                    </w:rPr>
                    <w:t xml:space="preserve"> 区</w:t>
                  </w:r>
                </w:p>
              </w:tc>
              <w:tc>
                <w:tcPr>
                  <w:tcW w:w="971" w:type="dxa"/>
                  <w:vAlign w:val="top"/>
                </w:tcPr>
                <w:p w14:paraId="0B8DCBCD">
                  <w:pPr>
                    <w:spacing w:before="246" w:line="184" w:lineRule="auto"/>
                    <w:ind w:left="388"/>
                    <w:rPr>
                      <w:rFonts w:ascii="Times New Roman" w:hAnsi="Times New Roman" w:eastAsia="Times New Roman" w:cs="Times New Roman"/>
                      <w:sz w:val="21"/>
                      <w:szCs w:val="21"/>
                    </w:rPr>
                  </w:pPr>
                  <w:r>
                    <w:rPr>
                      <w:rFonts w:ascii="Times New Roman" w:hAnsi="Times New Roman" w:eastAsia="Times New Roman" w:cs="Times New Roman"/>
                      <w:sz w:val="21"/>
                      <w:szCs w:val="21"/>
                    </w:rPr>
                    <w:t>W</w:t>
                  </w:r>
                </w:p>
              </w:tc>
              <w:tc>
                <w:tcPr>
                  <w:tcW w:w="1123" w:type="dxa"/>
                  <w:vAlign w:val="top"/>
                </w:tcPr>
                <w:p w14:paraId="22CCB930">
                  <w:pPr>
                    <w:spacing w:before="243" w:line="187" w:lineRule="auto"/>
                    <w:ind w:left="41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r>
            <w:tr w14:paraId="6871A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554" w:type="dxa"/>
                  <w:vAlign w:val="top"/>
                </w:tcPr>
                <w:p w14:paraId="609871E2">
                  <w:pPr>
                    <w:pStyle w:val="6"/>
                    <w:spacing w:before="207" w:line="221" w:lineRule="auto"/>
                    <w:ind w:left="466"/>
                    <w:rPr>
                      <w:sz w:val="21"/>
                      <w:szCs w:val="21"/>
                    </w:rPr>
                  </w:pPr>
                  <w:r>
                    <w:rPr>
                      <w:spacing w:val="-2"/>
                      <w:sz w:val="21"/>
                      <w:szCs w:val="21"/>
                    </w:rPr>
                    <w:t>豹坑村</w:t>
                  </w:r>
                </w:p>
              </w:tc>
              <w:tc>
                <w:tcPr>
                  <w:tcW w:w="1180" w:type="dxa"/>
                  <w:vAlign w:val="top"/>
                </w:tcPr>
                <w:p w14:paraId="56480DDB">
                  <w:pPr>
                    <w:pStyle w:val="6"/>
                    <w:spacing w:before="208" w:line="222" w:lineRule="auto"/>
                    <w:ind w:left="279"/>
                    <w:rPr>
                      <w:sz w:val="21"/>
                      <w:szCs w:val="21"/>
                    </w:rPr>
                  </w:pPr>
                  <w:r>
                    <w:rPr>
                      <w:spacing w:val="-2"/>
                      <w:sz w:val="21"/>
                      <w:szCs w:val="21"/>
                    </w:rPr>
                    <w:t>居民区</w:t>
                  </w:r>
                </w:p>
              </w:tc>
              <w:tc>
                <w:tcPr>
                  <w:tcW w:w="1415" w:type="dxa"/>
                  <w:vAlign w:val="top"/>
                </w:tcPr>
                <w:p w14:paraId="024EA75A">
                  <w:pPr>
                    <w:pStyle w:val="6"/>
                    <w:spacing w:before="208" w:line="224" w:lineRule="auto"/>
                    <w:ind w:left="298"/>
                    <w:rPr>
                      <w:sz w:val="21"/>
                      <w:szCs w:val="21"/>
                    </w:rPr>
                  </w:pPr>
                  <w:r>
                    <w:rPr>
                      <w:spacing w:val="-8"/>
                      <w:sz w:val="21"/>
                      <w:szCs w:val="21"/>
                    </w:rPr>
                    <w:t>约</w:t>
                  </w:r>
                  <w:r>
                    <w:rPr>
                      <w:spacing w:val="-24"/>
                      <w:sz w:val="21"/>
                      <w:szCs w:val="21"/>
                    </w:rPr>
                    <w:t xml:space="preserve"> </w:t>
                  </w:r>
                  <w:r>
                    <w:rPr>
                      <w:rFonts w:ascii="Times New Roman" w:hAnsi="Times New Roman" w:eastAsia="Times New Roman" w:cs="Times New Roman"/>
                      <w:spacing w:val="-8"/>
                      <w:sz w:val="21"/>
                      <w:szCs w:val="21"/>
                    </w:rPr>
                    <w:t>120</w:t>
                  </w:r>
                  <w:r>
                    <w:rPr>
                      <w:rFonts w:ascii="Times New Roman" w:hAnsi="Times New Roman" w:eastAsia="Times New Roman" w:cs="Times New Roman"/>
                      <w:spacing w:val="8"/>
                      <w:sz w:val="21"/>
                      <w:szCs w:val="21"/>
                    </w:rPr>
                    <w:t xml:space="preserve"> </w:t>
                  </w:r>
                  <w:r>
                    <w:rPr>
                      <w:spacing w:val="-8"/>
                      <w:sz w:val="21"/>
                      <w:szCs w:val="21"/>
                    </w:rPr>
                    <w:t>人</w:t>
                  </w:r>
                </w:p>
              </w:tc>
              <w:tc>
                <w:tcPr>
                  <w:tcW w:w="1573" w:type="dxa"/>
                  <w:vMerge w:val="continue"/>
                  <w:tcBorders>
                    <w:top w:val="nil"/>
                    <w:bottom w:val="nil"/>
                  </w:tcBorders>
                  <w:vAlign w:val="top"/>
                </w:tcPr>
                <w:p w14:paraId="04A9D321">
                  <w:pPr>
                    <w:rPr>
                      <w:rFonts w:ascii="Arial"/>
                      <w:sz w:val="21"/>
                    </w:rPr>
                  </w:pPr>
                </w:p>
              </w:tc>
              <w:tc>
                <w:tcPr>
                  <w:tcW w:w="971" w:type="dxa"/>
                  <w:vAlign w:val="top"/>
                </w:tcPr>
                <w:p w14:paraId="7A257232">
                  <w:pPr>
                    <w:spacing w:before="247" w:line="184" w:lineRule="auto"/>
                    <w:ind w:left="3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EN</w:t>
                  </w:r>
                </w:p>
              </w:tc>
              <w:tc>
                <w:tcPr>
                  <w:tcW w:w="1123" w:type="dxa"/>
                  <w:vAlign w:val="top"/>
                </w:tcPr>
                <w:p w14:paraId="75D6F11E">
                  <w:pPr>
                    <w:spacing w:before="244" w:line="187" w:lineRule="auto"/>
                    <w:ind w:left="41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r>
            <w:tr w14:paraId="4FAC5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554" w:type="dxa"/>
                  <w:vAlign w:val="top"/>
                </w:tcPr>
                <w:p w14:paraId="2242234A">
                  <w:pPr>
                    <w:pStyle w:val="6"/>
                    <w:spacing w:before="209" w:line="221" w:lineRule="auto"/>
                    <w:ind w:left="394"/>
                    <w:rPr>
                      <w:sz w:val="21"/>
                      <w:szCs w:val="21"/>
                    </w:rPr>
                  </w:pPr>
                  <w:r>
                    <w:rPr>
                      <w:spacing w:val="-9"/>
                      <w:sz w:val="21"/>
                      <w:szCs w:val="21"/>
                    </w:rPr>
                    <w:t>白竹湾村</w:t>
                  </w:r>
                </w:p>
              </w:tc>
              <w:tc>
                <w:tcPr>
                  <w:tcW w:w="1180" w:type="dxa"/>
                  <w:vAlign w:val="top"/>
                </w:tcPr>
                <w:p w14:paraId="52CE0388">
                  <w:pPr>
                    <w:pStyle w:val="6"/>
                    <w:spacing w:before="210" w:line="222" w:lineRule="auto"/>
                    <w:ind w:left="279"/>
                    <w:rPr>
                      <w:sz w:val="21"/>
                      <w:szCs w:val="21"/>
                    </w:rPr>
                  </w:pPr>
                  <w:r>
                    <w:rPr>
                      <w:spacing w:val="-2"/>
                      <w:sz w:val="21"/>
                      <w:szCs w:val="21"/>
                    </w:rPr>
                    <w:t>居民区</w:t>
                  </w:r>
                </w:p>
              </w:tc>
              <w:tc>
                <w:tcPr>
                  <w:tcW w:w="1415" w:type="dxa"/>
                  <w:vAlign w:val="top"/>
                </w:tcPr>
                <w:p w14:paraId="6BD44D80">
                  <w:pPr>
                    <w:pStyle w:val="6"/>
                    <w:spacing w:before="210" w:line="224" w:lineRule="auto"/>
                    <w:ind w:left="298"/>
                    <w:rPr>
                      <w:sz w:val="21"/>
                      <w:szCs w:val="21"/>
                    </w:rPr>
                  </w:pPr>
                  <w:r>
                    <w:rPr>
                      <w:spacing w:val="-4"/>
                      <w:sz w:val="21"/>
                      <w:szCs w:val="21"/>
                    </w:rPr>
                    <w:t>约</w:t>
                  </w:r>
                  <w:r>
                    <w:rPr>
                      <w:spacing w:val="-44"/>
                      <w:sz w:val="21"/>
                      <w:szCs w:val="21"/>
                    </w:rPr>
                    <w:t xml:space="preserve"> </w:t>
                  </w:r>
                  <w:r>
                    <w:rPr>
                      <w:rFonts w:ascii="Times New Roman" w:hAnsi="Times New Roman" w:eastAsia="Times New Roman" w:cs="Times New Roman"/>
                      <w:spacing w:val="-4"/>
                      <w:sz w:val="21"/>
                      <w:szCs w:val="21"/>
                    </w:rPr>
                    <w:t>340</w:t>
                  </w:r>
                  <w:r>
                    <w:rPr>
                      <w:rFonts w:ascii="Times New Roman" w:hAnsi="Times New Roman" w:eastAsia="Times New Roman" w:cs="Times New Roman"/>
                      <w:spacing w:val="8"/>
                      <w:sz w:val="21"/>
                      <w:szCs w:val="21"/>
                    </w:rPr>
                    <w:t xml:space="preserve"> </w:t>
                  </w:r>
                  <w:r>
                    <w:rPr>
                      <w:spacing w:val="-4"/>
                      <w:sz w:val="21"/>
                      <w:szCs w:val="21"/>
                    </w:rPr>
                    <w:t>人</w:t>
                  </w:r>
                </w:p>
              </w:tc>
              <w:tc>
                <w:tcPr>
                  <w:tcW w:w="1573" w:type="dxa"/>
                  <w:vMerge w:val="continue"/>
                  <w:tcBorders>
                    <w:top w:val="nil"/>
                    <w:bottom w:val="nil"/>
                  </w:tcBorders>
                  <w:vAlign w:val="top"/>
                </w:tcPr>
                <w:p w14:paraId="3F2EFDB2">
                  <w:pPr>
                    <w:rPr>
                      <w:rFonts w:ascii="Arial"/>
                      <w:sz w:val="21"/>
                    </w:rPr>
                  </w:pPr>
                </w:p>
              </w:tc>
              <w:tc>
                <w:tcPr>
                  <w:tcW w:w="971" w:type="dxa"/>
                  <w:vAlign w:val="top"/>
                </w:tcPr>
                <w:p w14:paraId="178499B6">
                  <w:pPr>
                    <w:spacing w:before="249" w:line="184" w:lineRule="auto"/>
                    <w:ind w:left="3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WN</w:t>
                  </w:r>
                </w:p>
              </w:tc>
              <w:tc>
                <w:tcPr>
                  <w:tcW w:w="1123" w:type="dxa"/>
                  <w:vAlign w:val="top"/>
                </w:tcPr>
                <w:p w14:paraId="13F45FCA">
                  <w:pPr>
                    <w:spacing w:before="246" w:line="187" w:lineRule="auto"/>
                    <w:ind w:left="41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845</w:t>
                  </w:r>
                </w:p>
              </w:tc>
            </w:tr>
            <w:tr w14:paraId="4BD37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1554" w:type="dxa"/>
                  <w:tcBorders>
                    <w:bottom w:val="nil"/>
                  </w:tcBorders>
                  <w:vAlign w:val="top"/>
                </w:tcPr>
                <w:p w14:paraId="577B3B33">
                  <w:pPr>
                    <w:pStyle w:val="6"/>
                    <w:spacing w:before="207" w:line="220" w:lineRule="auto"/>
                    <w:ind w:left="364"/>
                    <w:rPr>
                      <w:sz w:val="21"/>
                      <w:szCs w:val="21"/>
                    </w:rPr>
                  </w:pPr>
                  <w:r>
                    <w:rPr>
                      <w:spacing w:val="-2"/>
                      <w:sz w:val="21"/>
                      <w:szCs w:val="21"/>
                    </w:rPr>
                    <w:t>倒挂坵村</w:t>
                  </w:r>
                </w:p>
              </w:tc>
              <w:tc>
                <w:tcPr>
                  <w:tcW w:w="1180" w:type="dxa"/>
                  <w:tcBorders>
                    <w:bottom w:val="nil"/>
                  </w:tcBorders>
                  <w:vAlign w:val="top"/>
                </w:tcPr>
                <w:p w14:paraId="3CCC0EB9">
                  <w:pPr>
                    <w:pStyle w:val="6"/>
                    <w:spacing w:before="207" w:line="220" w:lineRule="auto"/>
                    <w:ind w:left="279"/>
                    <w:rPr>
                      <w:sz w:val="21"/>
                      <w:szCs w:val="21"/>
                    </w:rPr>
                  </w:pPr>
                  <w:r>
                    <w:rPr>
                      <w:spacing w:val="-2"/>
                      <w:sz w:val="21"/>
                      <w:szCs w:val="21"/>
                    </w:rPr>
                    <w:t>居民区</w:t>
                  </w:r>
                </w:p>
              </w:tc>
              <w:tc>
                <w:tcPr>
                  <w:tcW w:w="1415" w:type="dxa"/>
                  <w:tcBorders>
                    <w:bottom w:val="nil"/>
                  </w:tcBorders>
                  <w:vAlign w:val="top"/>
                </w:tcPr>
                <w:p w14:paraId="078F12D7">
                  <w:pPr>
                    <w:pStyle w:val="6"/>
                    <w:spacing w:before="207" w:line="220" w:lineRule="auto"/>
                    <w:ind w:left="298"/>
                    <w:rPr>
                      <w:sz w:val="21"/>
                      <w:szCs w:val="21"/>
                    </w:rPr>
                  </w:pPr>
                  <w:r>
                    <w:rPr>
                      <w:spacing w:val="-8"/>
                      <w:sz w:val="21"/>
                      <w:szCs w:val="21"/>
                    </w:rPr>
                    <w:t>约</w:t>
                  </w:r>
                  <w:r>
                    <w:rPr>
                      <w:spacing w:val="-24"/>
                      <w:sz w:val="21"/>
                      <w:szCs w:val="21"/>
                    </w:rPr>
                    <w:t xml:space="preserve"> </w:t>
                  </w:r>
                  <w:r>
                    <w:rPr>
                      <w:rFonts w:ascii="Times New Roman" w:hAnsi="Times New Roman" w:eastAsia="Times New Roman" w:cs="Times New Roman"/>
                      <w:spacing w:val="-8"/>
                      <w:sz w:val="21"/>
                      <w:szCs w:val="21"/>
                    </w:rPr>
                    <w:t>100</w:t>
                  </w:r>
                  <w:r>
                    <w:rPr>
                      <w:rFonts w:ascii="Times New Roman" w:hAnsi="Times New Roman" w:eastAsia="Times New Roman" w:cs="Times New Roman"/>
                      <w:spacing w:val="8"/>
                      <w:sz w:val="21"/>
                      <w:szCs w:val="21"/>
                    </w:rPr>
                    <w:t xml:space="preserve"> </w:t>
                  </w:r>
                  <w:r>
                    <w:rPr>
                      <w:spacing w:val="-8"/>
                      <w:sz w:val="21"/>
                      <w:szCs w:val="21"/>
                    </w:rPr>
                    <w:t>人</w:t>
                  </w:r>
                </w:p>
              </w:tc>
              <w:tc>
                <w:tcPr>
                  <w:tcW w:w="1573" w:type="dxa"/>
                  <w:vMerge w:val="continue"/>
                  <w:tcBorders>
                    <w:top w:val="nil"/>
                    <w:bottom w:val="nil"/>
                  </w:tcBorders>
                  <w:vAlign w:val="top"/>
                </w:tcPr>
                <w:p w14:paraId="01997D8A">
                  <w:pPr>
                    <w:rPr>
                      <w:rFonts w:ascii="Arial"/>
                      <w:sz w:val="21"/>
                    </w:rPr>
                  </w:pPr>
                </w:p>
              </w:tc>
              <w:tc>
                <w:tcPr>
                  <w:tcW w:w="971" w:type="dxa"/>
                  <w:tcBorders>
                    <w:bottom w:val="nil"/>
                  </w:tcBorders>
                  <w:vAlign w:val="top"/>
                </w:tcPr>
                <w:p w14:paraId="4FD32306">
                  <w:pPr>
                    <w:spacing w:before="244" w:line="187" w:lineRule="auto"/>
                    <w:ind w:left="3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ES</w:t>
                  </w:r>
                </w:p>
              </w:tc>
              <w:tc>
                <w:tcPr>
                  <w:tcW w:w="1123" w:type="dxa"/>
                  <w:tcBorders>
                    <w:bottom w:val="nil"/>
                  </w:tcBorders>
                  <w:vAlign w:val="top"/>
                </w:tcPr>
                <w:p w14:paraId="1C2F3003">
                  <w:pPr>
                    <w:spacing w:before="244" w:line="187" w:lineRule="auto"/>
                    <w:ind w:left="4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900</w:t>
                  </w:r>
                </w:p>
              </w:tc>
            </w:tr>
          </w:tbl>
          <w:p w14:paraId="206DB984">
            <w:pPr>
              <w:spacing w:line="35" w:lineRule="auto"/>
              <w:rPr>
                <w:rFonts w:ascii="Arial"/>
                <w:sz w:val="2"/>
              </w:rPr>
            </w:pPr>
          </w:p>
        </w:tc>
      </w:tr>
    </w:tbl>
    <w:p w14:paraId="097A63DC">
      <w:pPr>
        <w:pStyle w:val="2"/>
      </w:pPr>
    </w:p>
    <w:p w14:paraId="1ED4EAAB">
      <w:pPr>
        <w:sectPr>
          <w:footerReference r:id="rId24" w:type="default"/>
          <w:pgSz w:w="11907" w:h="16839"/>
          <w:pgMar w:top="1431" w:right="1619" w:bottom="1267" w:left="1687" w:header="0" w:footer="1103" w:gutter="0"/>
          <w:cols w:space="720" w:num="1"/>
        </w:sectPr>
      </w:pPr>
    </w:p>
    <w:p w14:paraId="6ED6D0F3">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94"/>
      </w:tblGrid>
      <w:tr w14:paraId="26AFE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7" w:hRule="atLeast"/>
        </w:trPr>
        <w:tc>
          <w:tcPr>
            <w:tcW w:w="8594" w:type="dxa"/>
            <w:tcBorders>
              <w:bottom w:val="nil"/>
            </w:tcBorders>
            <w:vAlign w:val="top"/>
          </w:tcPr>
          <w:p w14:paraId="7707F62A">
            <w:pPr>
              <w:spacing w:line="14" w:lineRule="exact"/>
            </w:pPr>
          </w:p>
          <w:tbl>
            <w:tblPr>
              <w:tblStyle w:val="5"/>
              <w:tblW w:w="7816" w:type="dxa"/>
              <w:tblInd w:w="3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4"/>
              <w:gridCol w:w="1180"/>
              <w:gridCol w:w="1415"/>
              <w:gridCol w:w="1573"/>
              <w:gridCol w:w="971"/>
              <w:gridCol w:w="1123"/>
            </w:tblGrid>
            <w:tr w14:paraId="61DFE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554" w:type="dxa"/>
                  <w:tcBorders>
                    <w:top w:val="nil"/>
                  </w:tcBorders>
                  <w:vAlign w:val="top"/>
                </w:tcPr>
                <w:p w14:paraId="1BF72748">
                  <w:pPr>
                    <w:pStyle w:val="6"/>
                    <w:spacing w:before="206" w:line="221" w:lineRule="auto"/>
                    <w:ind w:left="363"/>
                    <w:rPr>
                      <w:sz w:val="21"/>
                      <w:szCs w:val="21"/>
                    </w:rPr>
                  </w:pPr>
                  <w:r>
                    <w:rPr>
                      <w:spacing w:val="-2"/>
                      <w:sz w:val="21"/>
                      <w:szCs w:val="21"/>
                    </w:rPr>
                    <w:t>竹鸡塘村</w:t>
                  </w:r>
                </w:p>
              </w:tc>
              <w:tc>
                <w:tcPr>
                  <w:tcW w:w="1180" w:type="dxa"/>
                  <w:tcBorders>
                    <w:top w:val="nil"/>
                  </w:tcBorders>
                  <w:vAlign w:val="top"/>
                </w:tcPr>
                <w:p w14:paraId="58337917">
                  <w:pPr>
                    <w:pStyle w:val="6"/>
                    <w:spacing w:before="207" w:line="222" w:lineRule="auto"/>
                    <w:ind w:left="279"/>
                    <w:rPr>
                      <w:sz w:val="21"/>
                      <w:szCs w:val="21"/>
                    </w:rPr>
                  </w:pPr>
                  <w:r>
                    <w:rPr>
                      <w:spacing w:val="-2"/>
                      <w:sz w:val="21"/>
                      <w:szCs w:val="21"/>
                    </w:rPr>
                    <w:t>居民区</w:t>
                  </w:r>
                </w:p>
              </w:tc>
              <w:tc>
                <w:tcPr>
                  <w:tcW w:w="1415" w:type="dxa"/>
                  <w:tcBorders>
                    <w:top w:val="nil"/>
                  </w:tcBorders>
                  <w:vAlign w:val="top"/>
                </w:tcPr>
                <w:p w14:paraId="5BC3382B">
                  <w:pPr>
                    <w:pStyle w:val="6"/>
                    <w:spacing w:before="207" w:line="224" w:lineRule="auto"/>
                    <w:ind w:left="298"/>
                    <w:rPr>
                      <w:sz w:val="21"/>
                      <w:szCs w:val="21"/>
                    </w:rPr>
                  </w:pPr>
                  <w:r>
                    <w:rPr>
                      <w:spacing w:val="-3"/>
                      <w:sz w:val="21"/>
                      <w:szCs w:val="21"/>
                    </w:rPr>
                    <w:t>约</w:t>
                  </w:r>
                  <w:r>
                    <w:rPr>
                      <w:spacing w:val="-48"/>
                      <w:sz w:val="21"/>
                      <w:szCs w:val="21"/>
                    </w:rPr>
                    <w:t xml:space="preserve"> </w:t>
                  </w:r>
                  <w:r>
                    <w:rPr>
                      <w:rFonts w:ascii="Times New Roman" w:hAnsi="Times New Roman" w:eastAsia="Times New Roman" w:cs="Times New Roman"/>
                      <w:spacing w:val="-3"/>
                      <w:sz w:val="21"/>
                      <w:szCs w:val="21"/>
                    </w:rPr>
                    <w:t>210</w:t>
                  </w:r>
                  <w:r>
                    <w:rPr>
                      <w:rFonts w:ascii="Times New Roman" w:hAnsi="Times New Roman" w:eastAsia="Times New Roman" w:cs="Times New Roman"/>
                      <w:spacing w:val="7"/>
                      <w:sz w:val="21"/>
                      <w:szCs w:val="21"/>
                    </w:rPr>
                    <w:t xml:space="preserve"> </w:t>
                  </w:r>
                  <w:r>
                    <w:rPr>
                      <w:spacing w:val="-3"/>
                      <w:sz w:val="21"/>
                      <w:szCs w:val="21"/>
                    </w:rPr>
                    <w:t>人</w:t>
                  </w:r>
                </w:p>
              </w:tc>
              <w:tc>
                <w:tcPr>
                  <w:tcW w:w="1573" w:type="dxa"/>
                  <w:tcBorders>
                    <w:top w:val="nil"/>
                    <w:bottom w:val="nil"/>
                  </w:tcBorders>
                  <w:vAlign w:val="top"/>
                </w:tcPr>
                <w:p w14:paraId="5A3A4397">
                  <w:pPr>
                    <w:rPr>
                      <w:rFonts w:ascii="Arial"/>
                      <w:sz w:val="21"/>
                    </w:rPr>
                  </w:pPr>
                </w:p>
              </w:tc>
              <w:tc>
                <w:tcPr>
                  <w:tcW w:w="971" w:type="dxa"/>
                  <w:tcBorders>
                    <w:top w:val="nil"/>
                  </w:tcBorders>
                  <w:vAlign w:val="top"/>
                </w:tcPr>
                <w:p w14:paraId="3444747F">
                  <w:pPr>
                    <w:spacing w:before="243" w:line="187" w:lineRule="auto"/>
                    <w:ind w:left="3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ES</w:t>
                  </w:r>
                </w:p>
              </w:tc>
              <w:tc>
                <w:tcPr>
                  <w:tcW w:w="1123" w:type="dxa"/>
                  <w:tcBorders>
                    <w:top w:val="nil"/>
                  </w:tcBorders>
                  <w:vAlign w:val="top"/>
                </w:tcPr>
                <w:p w14:paraId="1C4DBE92">
                  <w:pPr>
                    <w:spacing w:before="243" w:line="187" w:lineRule="auto"/>
                    <w:ind w:left="37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1300</w:t>
                  </w:r>
                </w:p>
              </w:tc>
            </w:tr>
            <w:tr w14:paraId="1A601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554" w:type="dxa"/>
                  <w:vAlign w:val="top"/>
                </w:tcPr>
                <w:p w14:paraId="469A9022">
                  <w:pPr>
                    <w:spacing w:line="294" w:lineRule="auto"/>
                    <w:rPr>
                      <w:rFonts w:ascii="Arial"/>
                      <w:sz w:val="21"/>
                    </w:rPr>
                  </w:pPr>
                </w:p>
                <w:p w14:paraId="097ED78A">
                  <w:pPr>
                    <w:pStyle w:val="6"/>
                    <w:spacing w:before="68" w:line="260" w:lineRule="auto"/>
                    <w:ind w:left="571" w:right="142" w:hanging="419"/>
                    <w:rPr>
                      <w:sz w:val="21"/>
                      <w:szCs w:val="21"/>
                    </w:rPr>
                  </w:pPr>
                  <w:r>
                    <w:rPr>
                      <w:spacing w:val="-1"/>
                      <w:sz w:val="21"/>
                      <w:szCs w:val="21"/>
                    </w:rPr>
                    <w:t>坪北居民区居</w:t>
                  </w:r>
                  <w:r>
                    <w:rPr>
                      <w:sz w:val="21"/>
                      <w:szCs w:val="21"/>
                    </w:rPr>
                    <w:t xml:space="preserve"> </w:t>
                  </w:r>
                  <w:r>
                    <w:rPr>
                      <w:spacing w:val="-2"/>
                      <w:sz w:val="21"/>
                      <w:szCs w:val="21"/>
                    </w:rPr>
                    <w:t>委会</w:t>
                  </w:r>
                </w:p>
              </w:tc>
              <w:tc>
                <w:tcPr>
                  <w:tcW w:w="1180" w:type="dxa"/>
                  <w:vAlign w:val="top"/>
                </w:tcPr>
                <w:p w14:paraId="702B59E9">
                  <w:pPr>
                    <w:pStyle w:val="6"/>
                    <w:spacing w:before="208" w:line="221" w:lineRule="auto"/>
                    <w:ind w:left="174"/>
                    <w:rPr>
                      <w:sz w:val="21"/>
                      <w:szCs w:val="21"/>
                    </w:rPr>
                  </w:pPr>
                  <w:r>
                    <w:rPr>
                      <w:spacing w:val="-2"/>
                      <w:sz w:val="21"/>
                      <w:szCs w:val="21"/>
                    </w:rPr>
                    <w:t>基层群众</w:t>
                  </w:r>
                </w:p>
                <w:p w14:paraId="6E842D76">
                  <w:pPr>
                    <w:pStyle w:val="6"/>
                    <w:spacing w:before="60" w:line="222" w:lineRule="auto"/>
                    <w:ind w:left="174"/>
                    <w:rPr>
                      <w:sz w:val="21"/>
                      <w:szCs w:val="21"/>
                    </w:rPr>
                  </w:pPr>
                  <w:r>
                    <w:rPr>
                      <w:spacing w:val="-2"/>
                      <w:sz w:val="21"/>
                      <w:szCs w:val="21"/>
                    </w:rPr>
                    <w:t>性自治组</w:t>
                  </w:r>
                </w:p>
                <w:p w14:paraId="76E5092A">
                  <w:pPr>
                    <w:pStyle w:val="6"/>
                    <w:spacing w:before="59" w:line="222" w:lineRule="auto"/>
                    <w:ind w:left="492"/>
                    <w:rPr>
                      <w:sz w:val="21"/>
                      <w:szCs w:val="21"/>
                    </w:rPr>
                  </w:pPr>
                  <w:r>
                    <w:rPr>
                      <w:sz w:val="21"/>
                      <w:szCs w:val="21"/>
                    </w:rPr>
                    <w:t>织</w:t>
                  </w:r>
                </w:p>
              </w:tc>
              <w:tc>
                <w:tcPr>
                  <w:tcW w:w="1415" w:type="dxa"/>
                  <w:vAlign w:val="top"/>
                </w:tcPr>
                <w:p w14:paraId="6BDEA93C">
                  <w:pPr>
                    <w:spacing w:line="423" w:lineRule="auto"/>
                    <w:rPr>
                      <w:rFonts w:ascii="Arial"/>
                      <w:sz w:val="21"/>
                    </w:rPr>
                  </w:pPr>
                </w:p>
                <w:p w14:paraId="1A02FB92">
                  <w:pPr>
                    <w:spacing w:before="60" w:line="278" w:lineRule="exact"/>
                    <w:ind w:left="676"/>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w:t>
                  </w:r>
                </w:p>
              </w:tc>
              <w:tc>
                <w:tcPr>
                  <w:tcW w:w="1573" w:type="dxa"/>
                  <w:tcBorders>
                    <w:top w:val="nil"/>
                  </w:tcBorders>
                  <w:vAlign w:val="top"/>
                </w:tcPr>
                <w:p w14:paraId="694BDE1D">
                  <w:pPr>
                    <w:rPr>
                      <w:rFonts w:ascii="Arial"/>
                      <w:sz w:val="21"/>
                    </w:rPr>
                  </w:pPr>
                </w:p>
              </w:tc>
              <w:tc>
                <w:tcPr>
                  <w:tcW w:w="971" w:type="dxa"/>
                  <w:vAlign w:val="top"/>
                </w:tcPr>
                <w:p w14:paraId="29289AC6">
                  <w:pPr>
                    <w:spacing w:line="246" w:lineRule="auto"/>
                    <w:rPr>
                      <w:rFonts w:ascii="Arial"/>
                      <w:sz w:val="21"/>
                    </w:rPr>
                  </w:pPr>
                </w:p>
                <w:p w14:paraId="1367783A">
                  <w:pPr>
                    <w:spacing w:line="246" w:lineRule="auto"/>
                    <w:rPr>
                      <w:rFonts w:ascii="Arial"/>
                      <w:sz w:val="21"/>
                    </w:rPr>
                  </w:pPr>
                </w:p>
                <w:p w14:paraId="417B1EA6">
                  <w:pPr>
                    <w:spacing w:before="60" w:line="187" w:lineRule="auto"/>
                    <w:ind w:left="440"/>
                    <w:rPr>
                      <w:rFonts w:ascii="Times New Roman" w:hAnsi="Times New Roman" w:eastAsia="Times New Roman" w:cs="Times New Roman"/>
                      <w:sz w:val="21"/>
                      <w:szCs w:val="21"/>
                    </w:rPr>
                  </w:pPr>
                  <w:r>
                    <w:rPr>
                      <w:rFonts w:ascii="Times New Roman" w:hAnsi="Times New Roman" w:eastAsia="Times New Roman" w:cs="Times New Roman"/>
                      <w:sz w:val="21"/>
                      <w:szCs w:val="21"/>
                    </w:rPr>
                    <w:t>S</w:t>
                  </w:r>
                </w:p>
              </w:tc>
              <w:tc>
                <w:tcPr>
                  <w:tcW w:w="1123" w:type="dxa"/>
                  <w:vAlign w:val="top"/>
                </w:tcPr>
                <w:p w14:paraId="56B88B53">
                  <w:pPr>
                    <w:spacing w:line="246" w:lineRule="auto"/>
                    <w:rPr>
                      <w:rFonts w:ascii="Arial"/>
                      <w:sz w:val="21"/>
                    </w:rPr>
                  </w:pPr>
                </w:p>
                <w:p w14:paraId="54E7BDFB">
                  <w:pPr>
                    <w:spacing w:line="246" w:lineRule="auto"/>
                    <w:rPr>
                      <w:rFonts w:ascii="Arial"/>
                      <w:sz w:val="21"/>
                    </w:rPr>
                  </w:pPr>
                </w:p>
                <w:p w14:paraId="01F22FBA">
                  <w:pPr>
                    <w:spacing w:before="60" w:line="187" w:lineRule="auto"/>
                    <w:ind w:left="37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1492</w:t>
                  </w:r>
                </w:p>
              </w:tc>
            </w:tr>
            <w:tr w14:paraId="3C03E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554" w:type="dxa"/>
                  <w:vAlign w:val="top"/>
                </w:tcPr>
                <w:p w14:paraId="31872C08">
                  <w:pPr>
                    <w:pStyle w:val="6"/>
                    <w:spacing w:before="213" w:line="221" w:lineRule="auto"/>
                    <w:ind w:left="574"/>
                    <w:rPr>
                      <w:sz w:val="21"/>
                      <w:szCs w:val="21"/>
                    </w:rPr>
                  </w:pPr>
                  <w:r>
                    <w:rPr>
                      <w:spacing w:val="-3"/>
                      <w:sz w:val="21"/>
                      <w:szCs w:val="21"/>
                    </w:rPr>
                    <w:t>武水</w:t>
                  </w:r>
                </w:p>
              </w:tc>
              <w:tc>
                <w:tcPr>
                  <w:tcW w:w="1180" w:type="dxa"/>
                  <w:vAlign w:val="top"/>
                </w:tcPr>
                <w:p w14:paraId="40A97BC8">
                  <w:pPr>
                    <w:spacing w:before="179" w:line="277" w:lineRule="exact"/>
                    <w:ind w:left="558"/>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w:t>
                  </w:r>
                </w:p>
              </w:tc>
              <w:tc>
                <w:tcPr>
                  <w:tcW w:w="1415" w:type="dxa"/>
                  <w:vAlign w:val="top"/>
                </w:tcPr>
                <w:p w14:paraId="261D5BCA">
                  <w:pPr>
                    <w:spacing w:before="179" w:line="277" w:lineRule="exact"/>
                    <w:ind w:left="676"/>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w:t>
                  </w:r>
                </w:p>
              </w:tc>
              <w:tc>
                <w:tcPr>
                  <w:tcW w:w="1573" w:type="dxa"/>
                  <w:vAlign w:val="top"/>
                </w:tcPr>
                <w:p w14:paraId="253FD114">
                  <w:pPr>
                    <w:pStyle w:val="6"/>
                    <w:spacing w:before="213" w:line="221" w:lineRule="auto"/>
                    <w:ind w:left="161"/>
                    <w:rPr>
                      <w:sz w:val="21"/>
                      <w:szCs w:val="21"/>
                    </w:rPr>
                  </w:pPr>
                  <w:r>
                    <w:rPr>
                      <w:spacing w:val="-1"/>
                      <w:sz w:val="21"/>
                      <w:szCs w:val="21"/>
                    </w:rPr>
                    <w:t>Ⅲ类水功能区</w:t>
                  </w:r>
                </w:p>
              </w:tc>
              <w:tc>
                <w:tcPr>
                  <w:tcW w:w="971" w:type="dxa"/>
                  <w:vAlign w:val="top"/>
                </w:tcPr>
                <w:p w14:paraId="28A5AC11">
                  <w:pPr>
                    <w:spacing w:before="249" w:line="187" w:lineRule="auto"/>
                    <w:ind w:left="440"/>
                    <w:rPr>
                      <w:rFonts w:ascii="Times New Roman" w:hAnsi="Times New Roman" w:eastAsia="Times New Roman" w:cs="Times New Roman"/>
                      <w:sz w:val="21"/>
                      <w:szCs w:val="21"/>
                    </w:rPr>
                  </w:pPr>
                  <w:r>
                    <w:rPr>
                      <w:rFonts w:ascii="Times New Roman" w:hAnsi="Times New Roman" w:eastAsia="Times New Roman" w:cs="Times New Roman"/>
                      <w:sz w:val="21"/>
                      <w:szCs w:val="21"/>
                    </w:rPr>
                    <w:t>S</w:t>
                  </w:r>
                </w:p>
              </w:tc>
              <w:tc>
                <w:tcPr>
                  <w:tcW w:w="1123" w:type="dxa"/>
                  <w:vAlign w:val="top"/>
                </w:tcPr>
                <w:p w14:paraId="2C29623D">
                  <w:pPr>
                    <w:spacing w:before="249" w:line="187" w:lineRule="auto"/>
                    <w:ind w:left="37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1540</w:t>
                  </w:r>
                </w:p>
              </w:tc>
            </w:tr>
          </w:tbl>
          <w:p w14:paraId="5AC1B5F6">
            <w:pPr>
              <w:spacing w:line="113" w:lineRule="exact"/>
              <w:rPr>
                <w:rFonts w:ascii="Arial"/>
                <w:sz w:val="9"/>
              </w:rPr>
            </w:pPr>
          </w:p>
        </w:tc>
      </w:tr>
      <w:tr w14:paraId="4C755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5" w:hRule="atLeast"/>
        </w:trPr>
        <w:tc>
          <w:tcPr>
            <w:tcW w:w="8594" w:type="dxa"/>
            <w:tcBorders>
              <w:top w:val="nil"/>
              <w:bottom w:val="nil"/>
            </w:tcBorders>
            <w:vAlign w:val="top"/>
          </w:tcPr>
          <w:p w14:paraId="60390F8E">
            <w:pPr>
              <w:spacing w:before="124" w:line="6975" w:lineRule="exact"/>
              <w:ind w:firstLine="237"/>
            </w:pPr>
            <w:r>
              <w:rPr>
                <w:position w:val="-139"/>
              </w:rPr>
              <w:pict>
                <v:group id="_x0000_s1038" o:spid="_x0000_s1038" o:spt="203" style="height:348.75pt;width:410.25pt;" coordsize="8205,6975">
                  <o:lock v:ext="edit"/>
                  <v:shape id="_x0000_s1039" o:spid="_x0000_s1039" o:spt="75" type="#_x0000_t75" style="position:absolute;left:0;top:0;height:6975;width:8205;" filled="f" stroked="f" coordsize="21600,21600">
                    <v:path/>
                    <v:fill on="f" focussize="0,0"/>
                    <v:stroke on="f"/>
                    <v:imagedata r:id="rId57" o:title=""/>
                    <o:lock v:ext="edit" aspectratio="t"/>
                  </v:shape>
                  <v:shape id="_x0000_s1040" o:spid="_x0000_s1040" o:spt="202" type="#_x0000_t202" style="position:absolute;left:-20;top:-20;height:7015;width:8245;" filled="f" stroked="f" coordsize="21600,21600">
                    <v:path/>
                    <v:fill on="f" focussize="0,0"/>
                    <v:stroke on="f"/>
                    <v:imagedata o:title=""/>
                    <o:lock v:ext="edit" aspectratio="f"/>
                    <v:textbox inset="0mm,0mm,0mm,0mm">
                      <w:txbxContent>
                        <w:p w14:paraId="06A6FE84">
                          <w:pPr>
                            <w:spacing w:before="303" w:line="183" w:lineRule="auto"/>
                            <w:ind w:left="751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N</w:t>
                          </w:r>
                        </w:p>
                        <w:p w14:paraId="33591E05">
                          <w:pPr>
                            <w:spacing w:before="72" w:line="317" w:lineRule="exact"/>
                            <w:ind w:left="7460"/>
                          </w:pPr>
                          <w:r>
                            <w:rPr>
                              <w:position w:val="-6"/>
                            </w:rPr>
                            <w:drawing>
                              <wp:inline distT="0" distB="0" distL="0" distR="0">
                                <wp:extent cx="123190" cy="20129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8"/>
                                        <a:stretch>
                                          <a:fillRect/>
                                        </a:stretch>
                                      </pic:blipFill>
                                      <pic:spPr>
                                        <a:xfrm>
                                          <a:off x="0" y="0"/>
                                          <a:ext cx="123458" cy="201333"/>
                                        </a:xfrm>
                                        <a:prstGeom prst="rect">
                                          <a:avLst/>
                                        </a:prstGeom>
                                      </pic:spPr>
                                    </pic:pic>
                                  </a:graphicData>
                                </a:graphic>
                              </wp:inline>
                            </w:drawing>
                          </w:r>
                        </w:p>
                        <w:p w14:paraId="04530D54">
                          <w:pPr>
                            <w:spacing w:line="317" w:lineRule="exact"/>
                            <w:ind w:left="7460"/>
                          </w:pPr>
                          <w:r>
                            <w:rPr>
                              <w:position w:val="-6"/>
                            </w:rPr>
                            <w:drawing>
                              <wp:inline distT="0" distB="0" distL="0" distR="0">
                                <wp:extent cx="123190" cy="20129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9"/>
                                        <a:stretch>
                                          <a:fillRect/>
                                        </a:stretch>
                                      </pic:blipFill>
                                      <pic:spPr>
                                        <a:xfrm>
                                          <a:off x="0" y="0"/>
                                          <a:ext cx="123458" cy="201333"/>
                                        </a:xfrm>
                                        <a:prstGeom prst="rect">
                                          <a:avLst/>
                                        </a:prstGeom>
                                      </pic:spPr>
                                    </pic:pic>
                                  </a:graphicData>
                                </a:graphic>
                              </wp:inline>
                            </w:drawing>
                          </w:r>
                        </w:p>
                      </w:txbxContent>
                    </v:textbox>
                  </v:shape>
                  <w10:wrap type="none"/>
                  <w10:anchorlock/>
                </v:group>
              </w:pict>
            </w:r>
          </w:p>
        </w:tc>
      </w:tr>
      <w:tr w14:paraId="59AAE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0" w:hRule="atLeast"/>
        </w:trPr>
        <w:tc>
          <w:tcPr>
            <w:tcW w:w="8594" w:type="dxa"/>
            <w:tcBorders>
              <w:top w:val="nil"/>
            </w:tcBorders>
            <w:vAlign w:val="top"/>
          </w:tcPr>
          <w:p w14:paraId="2070A2D7">
            <w:pPr>
              <w:pStyle w:val="6"/>
              <w:spacing w:before="181" w:line="221" w:lineRule="auto"/>
              <w:ind w:left="3352"/>
              <w:rPr>
                <w:sz w:val="21"/>
                <w:szCs w:val="21"/>
              </w:rPr>
            </w:pPr>
            <w:r>
              <w:rPr>
                <w:spacing w:val="-6"/>
                <w:sz w:val="21"/>
                <w:szCs w:val="21"/>
              </w:rPr>
              <w:t>图</w:t>
            </w:r>
            <w:r>
              <w:rPr>
                <w:spacing w:val="-42"/>
                <w:sz w:val="21"/>
                <w:szCs w:val="21"/>
              </w:rPr>
              <w:t xml:space="preserve"> </w:t>
            </w:r>
            <w:r>
              <w:rPr>
                <w:rFonts w:ascii="Times New Roman" w:hAnsi="Times New Roman" w:eastAsia="Times New Roman" w:cs="Times New Roman"/>
                <w:spacing w:val="-6"/>
                <w:sz w:val="21"/>
                <w:szCs w:val="21"/>
              </w:rPr>
              <w:t>5</w:t>
            </w:r>
            <w:r>
              <w:rPr>
                <w:rFonts w:ascii="Times New Roman" w:hAnsi="Times New Roman" w:eastAsia="Times New Roman" w:cs="Times New Roman"/>
                <w:spacing w:val="1"/>
                <w:sz w:val="21"/>
                <w:szCs w:val="21"/>
              </w:rPr>
              <w:t xml:space="preserve">      </w:t>
            </w:r>
            <w:r>
              <w:rPr>
                <w:spacing w:val="-6"/>
                <w:sz w:val="21"/>
                <w:szCs w:val="21"/>
              </w:rPr>
              <w:t>敏感点分布图</w:t>
            </w:r>
          </w:p>
        </w:tc>
      </w:tr>
    </w:tbl>
    <w:p w14:paraId="27CD8267">
      <w:pPr>
        <w:pStyle w:val="2"/>
      </w:pPr>
    </w:p>
    <w:p w14:paraId="6C09BCAD">
      <w:pPr>
        <w:sectPr>
          <w:footerReference r:id="rId25" w:type="default"/>
          <w:pgSz w:w="11907" w:h="16839"/>
          <w:pgMar w:top="1431" w:right="1619" w:bottom="1267" w:left="1687" w:header="0" w:footer="1103" w:gutter="0"/>
          <w:cols w:space="720" w:num="1"/>
        </w:sectPr>
      </w:pPr>
    </w:p>
    <w:p w14:paraId="0695FB45">
      <w:pPr>
        <w:spacing w:before="324" w:line="219" w:lineRule="auto"/>
        <w:ind w:left="123"/>
        <w:rPr>
          <w:rFonts w:ascii="宋体" w:hAnsi="宋体" w:eastAsia="宋体" w:cs="宋体"/>
          <w:sz w:val="30"/>
          <w:szCs w:val="30"/>
        </w:rPr>
      </w:pPr>
      <w:r>
        <w:rPr>
          <w:rFonts w:ascii="宋体" w:hAnsi="宋体" w:eastAsia="宋体" w:cs="宋体"/>
          <w:b/>
          <w:bCs/>
          <w:spacing w:val="-4"/>
          <w:sz w:val="30"/>
          <w:szCs w:val="30"/>
        </w:rPr>
        <w:t>评价适用标准</w:t>
      </w:r>
    </w:p>
    <w:p w14:paraId="62876D20">
      <w:pPr>
        <w:spacing w:line="108" w:lineRule="exact"/>
      </w:pPr>
    </w:p>
    <w:tbl>
      <w:tblPr>
        <w:tblStyle w:val="5"/>
        <w:tblW w:w="859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0"/>
        <w:gridCol w:w="1120"/>
        <w:gridCol w:w="2123"/>
        <w:gridCol w:w="1868"/>
        <w:gridCol w:w="2943"/>
      </w:tblGrid>
      <w:tr w14:paraId="07F3D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5" w:hRule="atLeast"/>
        </w:trPr>
        <w:tc>
          <w:tcPr>
            <w:tcW w:w="540" w:type="dxa"/>
            <w:vMerge w:val="restart"/>
            <w:tcBorders>
              <w:top w:val="single" w:color="000000" w:sz="2" w:space="0"/>
              <w:left w:val="single" w:color="000000" w:sz="2" w:space="0"/>
              <w:bottom w:val="nil"/>
              <w:right w:val="single" w:color="000000" w:sz="2" w:space="0"/>
            </w:tcBorders>
            <w:textDirection w:val="tbRlV"/>
            <w:vAlign w:val="top"/>
          </w:tcPr>
          <w:p w14:paraId="01402410">
            <w:pPr>
              <w:pStyle w:val="6"/>
              <w:spacing w:before="148" w:line="209" w:lineRule="auto"/>
              <w:ind w:left="5174"/>
            </w:pPr>
            <w:r>
              <w:t>环</w:t>
            </w:r>
            <w:r>
              <w:rPr>
                <w:spacing w:val="111"/>
              </w:rPr>
              <w:t xml:space="preserve"> </w:t>
            </w:r>
            <w:r>
              <w:t>境</w:t>
            </w:r>
            <w:r>
              <w:rPr>
                <w:spacing w:val="7"/>
              </w:rPr>
              <w:t xml:space="preserve">   </w:t>
            </w:r>
            <w:r>
              <w:t>质</w:t>
            </w:r>
            <w:r>
              <w:rPr>
                <w:spacing w:val="8"/>
              </w:rPr>
              <w:t xml:space="preserve">   </w:t>
            </w:r>
            <w:r>
              <w:t>量</w:t>
            </w:r>
            <w:r>
              <w:rPr>
                <w:spacing w:val="8"/>
              </w:rPr>
              <w:t xml:space="preserve">   </w:t>
            </w:r>
            <w:r>
              <w:t>标</w:t>
            </w:r>
            <w:r>
              <w:rPr>
                <w:spacing w:val="7"/>
              </w:rPr>
              <w:t xml:space="preserve">   </w:t>
            </w:r>
            <w:r>
              <w:t>准</w:t>
            </w:r>
          </w:p>
        </w:tc>
        <w:tc>
          <w:tcPr>
            <w:tcW w:w="8054" w:type="dxa"/>
            <w:gridSpan w:val="4"/>
            <w:tcBorders>
              <w:top w:val="single" w:color="000000" w:sz="2" w:space="0"/>
              <w:left w:val="single" w:color="000000" w:sz="2" w:space="0"/>
              <w:bottom w:val="single" w:color="000000" w:sz="10" w:space="0"/>
              <w:right w:val="single" w:color="000000" w:sz="2" w:space="0"/>
            </w:tcBorders>
            <w:vAlign w:val="top"/>
          </w:tcPr>
          <w:p w14:paraId="5E73FB46">
            <w:pPr>
              <w:pStyle w:val="6"/>
              <w:spacing w:before="194" w:line="221" w:lineRule="auto"/>
              <w:ind w:left="608"/>
            </w:pPr>
            <w:r>
              <w:rPr>
                <w:rFonts w:ascii="Times New Roman" w:hAnsi="Times New Roman" w:eastAsia="Times New Roman" w:cs="Times New Roman"/>
                <w:spacing w:val="-4"/>
              </w:rPr>
              <w:t>1</w:t>
            </w:r>
            <w:r>
              <w:rPr>
                <w:spacing w:val="-4"/>
              </w:rPr>
              <w:t>、环境空气质量标准</w:t>
            </w:r>
          </w:p>
          <w:p w14:paraId="29CE8A21">
            <w:pPr>
              <w:spacing w:line="256" w:lineRule="auto"/>
              <w:rPr>
                <w:rFonts w:ascii="Arial"/>
                <w:sz w:val="21"/>
              </w:rPr>
            </w:pPr>
          </w:p>
          <w:p w14:paraId="03673B06">
            <w:pPr>
              <w:pStyle w:val="6"/>
              <w:spacing w:before="78" w:line="350" w:lineRule="auto"/>
              <w:ind w:left="117" w:right="107" w:firstLine="472"/>
              <w:jc w:val="both"/>
            </w:pPr>
            <w:r>
              <w:rPr>
                <w:spacing w:val="1"/>
              </w:rPr>
              <w:t>根据《韶关市环境保护规划纲要》（</w:t>
            </w:r>
            <w:r>
              <w:rPr>
                <w:rFonts w:ascii="Times New Roman" w:hAnsi="Times New Roman" w:eastAsia="Times New Roman" w:cs="Times New Roman"/>
                <w:spacing w:val="1"/>
              </w:rPr>
              <w:t>2006-2020</w:t>
            </w:r>
            <w:r>
              <w:rPr>
                <w:spacing w:val="18"/>
              </w:rPr>
              <w:t>），</w:t>
            </w:r>
            <w:r>
              <w:rPr>
                <w:spacing w:val="1"/>
              </w:rPr>
              <w:t xml:space="preserve">项目所在区域环境 </w:t>
            </w:r>
            <w:r>
              <w:rPr>
                <w:spacing w:val="-1"/>
              </w:rPr>
              <w:t>空气质量标准执行《环境空气质量标准》（</w:t>
            </w:r>
            <w:r>
              <w:rPr>
                <w:rFonts w:ascii="Times New Roman" w:hAnsi="Times New Roman" w:eastAsia="Times New Roman" w:cs="Times New Roman"/>
                <w:spacing w:val="-1"/>
              </w:rPr>
              <w:t>GB3095-2012</w:t>
            </w:r>
            <w:r>
              <w:rPr>
                <w:spacing w:val="-1"/>
              </w:rPr>
              <w:t>）二级标准，标准</w:t>
            </w:r>
            <w:r>
              <w:rPr>
                <w:spacing w:val="7"/>
              </w:rPr>
              <w:t xml:space="preserve"> </w:t>
            </w:r>
            <w:r>
              <w:rPr>
                <w:spacing w:val="-6"/>
              </w:rPr>
              <w:t>限值见表</w:t>
            </w:r>
            <w:r>
              <w:rPr>
                <w:spacing w:val="-42"/>
              </w:rPr>
              <w:t xml:space="preserve"> </w:t>
            </w:r>
            <w:r>
              <w:rPr>
                <w:rFonts w:ascii="Times New Roman" w:hAnsi="Times New Roman" w:eastAsia="Times New Roman" w:cs="Times New Roman"/>
                <w:spacing w:val="-6"/>
              </w:rPr>
              <w:t>8</w:t>
            </w:r>
            <w:r>
              <w:rPr>
                <w:spacing w:val="-6"/>
              </w:rPr>
              <w:t>。</w:t>
            </w:r>
          </w:p>
          <w:p w14:paraId="50418A18">
            <w:pPr>
              <w:pStyle w:val="6"/>
              <w:spacing w:line="293" w:lineRule="exact"/>
              <w:ind w:left="1305"/>
              <w:rPr>
                <w:sz w:val="21"/>
                <w:szCs w:val="21"/>
              </w:rPr>
            </w:pPr>
            <w:r>
              <w:rPr>
                <w:spacing w:val="-1"/>
                <w:position w:val="2"/>
                <w:sz w:val="21"/>
                <w:szCs w:val="21"/>
              </w:rPr>
              <w:t>表</w:t>
            </w:r>
            <w:r>
              <w:rPr>
                <w:spacing w:val="-30"/>
                <w:position w:val="2"/>
                <w:sz w:val="21"/>
                <w:szCs w:val="21"/>
              </w:rPr>
              <w:t xml:space="preserve"> </w:t>
            </w:r>
            <w:r>
              <w:rPr>
                <w:rFonts w:ascii="Times New Roman" w:hAnsi="Times New Roman" w:eastAsia="Times New Roman" w:cs="Times New Roman"/>
                <w:spacing w:val="-1"/>
                <w:position w:val="2"/>
                <w:sz w:val="21"/>
                <w:szCs w:val="21"/>
              </w:rPr>
              <w:t>8</w:t>
            </w:r>
            <w:r>
              <w:rPr>
                <w:rFonts w:ascii="Times New Roman" w:hAnsi="Times New Roman" w:eastAsia="Times New Roman" w:cs="Times New Roman"/>
                <w:spacing w:val="51"/>
                <w:w w:val="101"/>
                <w:position w:val="2"/>
                <w:sz w:val="21"/>
                <w:szCs w:val="21"/>
              </w:rPr>
              <w:t xml:space="preserve"> </w:t>
            </w:r>
            <w:r>
              <w:rPr>
                <w:spacing w:val="-1"/>
                <w:position w:val="2"/>
                <w:sz w:val="21"/>
                <w:szCs w:val="21"/>
              </w:rPr>
              <w:t>《环境空气质量标准》二级标准限值（单位：</w:t>
            </w:r>
            <w:r>
              <w:rPr>
                <w:rFonts w:ascii="Times New Roman" w:hAnsi="Times New Roman" w:eastAsia="Times New Roman" w:cs="Times New Roman"/>
                <w:spacing w:val="-1"/>
                <w:position w:val="2"/>
                <w:sz w:val="21"/>
                <w:szCs w:val="21"/>
              </w:rPr>
              <w:t>mg/m</w:t>
            </w:r>
            <w:r>
              <w:rPr>
                <w:rFonts w:ascii="Times New Roman" w:hAnsi="Times New Roman" w:eastAsia="Times New Roman" w:cs="Times New Roman"/>
                <w:spacing w:val="-1"/>
                <w:position w:val="12"/>
                <w:sz w:val="13"/>
                <w:szCs w:val="13"/>
              </w:rPr>
              <w:t>3</w:t>
            </w:r>
            <w:r>
              <w:rPr>
                <w:spacing w:val="-1"/>
                <w:position w:val="2"/>
                <w:sz w:val="21"/>
                <w:szCs w:val="21"/>
              </w:rPr>
              <w:t>）</w:t>
            </w:r>
          </w:p>
          <w:p w14:paraId="19879EEC">
            <w:pPr>
              <w:spacing w:line="118" w:lineRule="exact"/>
            </w:pPr>
          </w:p>
          <w:tbl>
            <w:tblPr>
              <w:tblStyle w:val="5"/>
              <w:tblW w:w="7821"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0"/>
              <w:gridCol w:w="1875"/>
              <w:gridCol w:w="1895"/>
              <w:gridCol w:w="2761"/>
            </w:tblGrid>
            <w:tr w14:paraId="4D6E3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290" w:type="dxa"/>
                  <w:vMerge w:val="restart"/>
                  <w:tcBorders>
                    <w:bottom w:val="nil"/>
                  </w:tcBorders>
                  <w:vAlign w:val="top"/>
                </w:tcPr>
                <w:p w14:paraId="5086CB10">
                  <w:pPr>
                    <w:pStyle w:val="6"/>
                    <w:spacing w:before="300" w:line="222" w:lineRule="auto"/>
                    <w:ind w:left="445"/>
                    <w:rPr>
                      <w:sz w:val="21"/>
                      <w:szCs w:val="21"/>
                    </w:rPr>
                  </w:pPr>
                  <w:r>
                    <w:rPr>
                      <w:spacing w:val="-3"/>
                      <w:sz w:val="21"/>
                      <w:szCs w:val="21"/>
                    </w:rPr>
                    <w:t>项目</w:t>
                  </w:r>
                </w:p>
              </w:tc>
              <w:tc>
                <w:tcPr>
                  <w:tcW w:w="6531" w:type="dxa"/>
                  <w:gridSpan w:val="3"/>
                  <w:vAlign w:val="top"/>
                </w:tcPr>
                <w:p w14:paraId="36175CF7">
                  <w:pPr>
                    <w:pStyle w:val="6"/>
                    <w:spacing w:before="97" w:line="221" w:lineRule="auto"/>
                    <w:ind w:left="2850"/>
                    <w:rPr>
                      <w:sz w:val="21"/>
                      <w:szCs w:val="21"/>
                    </w:rPr>
                  </w:pPr>
                  <w:r>
                    <w:rPr>
                      <w:spacing w:val="-2"/>
                      <w:sz w:val="21"/>
                      <w:szCs w:val="21"/>
                    </w:rPr>
                    <w:t>浓度限值</w:t>
                  </w:r>
                </w:p>
              </w:tc>
            </w:tr>
            <w:tr w14:paraId="20E08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290" w:type="dxa"/>
                  <w:vMerge w:val="continue"/>
                  <w:tcBorders>
                    <w:top w:val="nil"/>
                  </w:tcBorders>
                  <w:vAlign w:val="top"/>
                </w:tcPr>
                <w:p w14:paraId="3191C97F">
                  <w:pPr>
                    <w:rPr>
                      <w:rFonts w:ascii="Arial"/>
                      <w:sz w:val="21"/>
                    </w:rPr>
                  </w:pPr>
                </w:p>
              </w:tc>
              <w:tc>
                <w:tcPr>
                  <w:tcW w:w="1875" w:type="dxa"/>
                  <w:vAlign w:val="top"/>
                </w:tcPr>
                <w:p w14:paraId="03776ACE">
                  <w:pPr>
                    <w:pStyle w:val="6"/>
                    <w:spacing w:before="95" w:line="221" w:lineRule="auto"/>
                    <w:ind w:left="629"/>
                    <w:rPr>
                      <w:sz w:val="21"/>
                      <w:szCs w:val="21"/>
                    </w:rPr>
                  </w:pPr>
                  <w:r>
                    <w:rPr>
                      <w:spacing w:val="-2"/>
                      <w:sz w:val="21"/>
                      <w:szCs w:val="21"/>
                    </w:rPr>
                    <w:t>年平均</w:t>
                  </w:r>
                </w:p>
              </w:tc>
              <w:tc>
                <w:tcPr>
                  <w:tcW w:w="1895" w:type="dxa"/>
                  <w:vAlign w:val="top"/>
                </w:tcPr>
                <w:p w14:paraId="0FA51678">
                  <w:pPr>
                    <w:pStyle w:val="6"/>
                    <w:spacing w:before="94" w:line="222" w:lineRule="auto"/>
                    <w:ind w:left="676"/>
                    <w:rPr>
                      <w:sz w:val="21"/>
                      <w:szCs w:val="21"/>
                    </w:rPr>
                  </w:pPr>
                  <w:r>
                    <w:rPr>
                      <w:spacing w:val="-10"/>
                      <w:sz w:val="21"/>
                      <w:szCs w:val="21"/>
                    </w:rPr>
                    <w:t>日平均</w:t>
                  </w:r>
                </w:p>
              </w:tc>
              <w:tc>
                <w:tcPr>
                  <w:tcW w:w="2761" w:type="dxa"/>
                  <w:vAlign w:val="top"/>
                </w:tcPr>
                <w:p w14:paraId="58D2402F">
                  <w:pPr>
                    <w:pStyle w:val="6"/>
                    <w:spacing w:before="94" w:line="222" w:lineRule="auto"/>
                    <w:ind w:left="970"/>
                    <w:rPr>
                      <w:sz w:val="21"/>
                      <w:szCs w:val="21"/>
                    </w:rPr>
                  </w:pPr>
                  <w:r>
                    <w:rPr>
                      <w:spacing w:val="-3"/>
                      <w:sz w:val="21"/>
                      <w:szCs w:val="21"/>
                    </w:rPr>
                    <w:t>小时平均</w:t>
                  </w:r>
                </w:p>
              </w:tc>
            </w:tr>
            <w:tr w14:paraId="10C4B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290" w:type="dxa"/>
                  <w:vAlign w:val="top"/>
                </w:tcPr>
                <w:p w14:paraId="1BEFCDA5">
                  <w:pPr>
                    <w:spacing w:before="135" w:line="195" w:lineRule="auto"/>
                    <w:ind w:left="425"/>
                    <w:rPr>
                      <w:rFonts w:ascii="Times New Roman" w:hAnsi="Times New Roman" w:eastAsia="Times New Roman" w:cs="Times New Roman"/>
                      <w:sz w:val="13"/>
                      <w:szCs w:val="13"/>
                    </w:rPr>
                  </w:pPr>
                  <w:r>
                    <w:rPr>
                      <w:rFonts w:ascii="Times New Roman" w:hAnsi="Times New Roman" w:eastAsia="Times New Roman" w:cs="Times New Roman"/>
                      <w:sz w:val="21"/>
                      <w:szCs w:val="21"/>
                    </w:rPr>
                    <w:t>PM</w:t>
                  </w:r>
                  <w:r>
                    <w:rPr>
                      <w:rFonts w:ascii="Times New Roman" w:hAnsi="Times New Roman" w:eastAsia="Times New Roman" w:cs="Times New Roman"/>
                      <w:spacing w:val="5"/>
                      <w:position w:val="-2"/>
                      <w:sz w:val="13"/>
                      <w:szCs w:val="13"/>
                    </w:rPr>
                    <w:t>10</w:t>
                  </w:r>
                </w:p>
              </w:tc>
              <w:tc>
                <w:tcPr>
                  <w:tcW w:w="1875" w:type="dxa"/>
                  <w:vAlign w:val="top"/>
                </w:tcPr>
                <w:p w14:paraId="21E22249">
                  <w:pPr>
                    <w:spacing w:before="131" w:line="187" w:lineRule="auto"/>
                    <w:ind w:left="7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0.07</w:t>
                  </w:r>
                </w:p>
              </w:tc>
              <w:tc>
                <w:tcPr>
                  <w:tcW w:w="1895" w:type="dxa"/>
                  <w:vAlign w:val="top"/>
                </w:tcPr>
                <w:p w14:paraId="76EBC317">
                  <w:pPr>
                    <w:spacing w:before="131" w:line="187" w:lineRule="auto"/>
                    <w:ind w:left="7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0.15</w:t>
                  </w:r>
                </w:p>
              </w:tc>
              <w:tc>
                <w:tcPr>
                  <w:tcW w:w="2761" w:type="dxa"/>
                  <w:vAlign w:val="top"/>
                </w:tcPr>
                <w:p w14:paraId="6A845281">
                  <w:pPr>
                    <w:pStyle w:val="6"/>
                    <w:spacing w:before="191" w:line="145" w:lineRule="exact"/>
                    <w:ind w:left="1298"/>
                    <w:rPr>
                      <w:sz w:val="21"/>
                      <w:szCs w:val="21"/>
                    </w:rPr>
                  </w:pPr>
                  <w:r>
                    <w:rPr>
                      <w:spacing w:val="25"/>
                      <w:w w:val="125"/>
                      <w:position w:val="-3"/>
                      <w:sz w:val="21"/>
                      <w:szCs w:val="21"/>
                    </w:rPr>
                    <w:t>-</w:t>
                  </w:r>
                </w:p>
              </w:tc>
            </w:tr>
            <w:tr w14:paraId="54AF2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290" w:type="dxa"/>
                  <w:vAlign w:val="top"/>
                </w:tcPr>
                <w:p w14:paraId="60531E5A">
                  <w:pPr>
                    <w:spacing w:before="135" w:line="195" w:lineRule="auto"/>
                    <w:ind w:left="408"/>
                    <w:rPr>
                      <w:rFonts w:ascii="Times New Roman" w:hAnsi="Times New Roman" w:eastAsia="Times New Roman" w:cs="Times New Roman"/>
                      <w:sz w:val="13"/>
                      <w:szCs w:val="13"/>
                    </w:rPr>
                  </w:pPr>
                  <w:r>
                    <w:rPr>
                      <w:rFonts w:ascii="Times New Roman" w:hAnsi="Times New Roman" w:eastAsia="Times New Roman" w:cs="Times New Roman"/>
                      <w:position w:val="1"/>
                      <w:sz w:val="21"/>
                      <w:szCs w:val="21"/>
                    </w:rPr>
                    <w:t>PM</w:t>
                  </w:r>
                  <w:r>
                    <w:rPr>
                      <w:rFonts w:ascii="Times New Roman" w:hAnsi="Times New Roman" w:eastAsia="Times New Roman" w:cs="Times New Roman"/>
                      <w:spacing w:val="3"/>
                      <w:position w:val="-1"/>
                      <w:sz w:val="13"/>
                      <w:szCs w:val="13"/>
                    </w:rPr>
                    <w:t>2.5</w:t>
                  </w:r>
                </w:p>
              </w:tc>
              <w:tc>
                <w:tcPr>
                  <w:tcW w:w="1875" w:type="dxa"/>
                  <w:vAlign w:val="top"/>
                </w:tcPr>
                <w:p w14:paraId="51427C57">
                  <w:pPr>
                    <w:spacing w:before="132" w:line="187" w:lineRule="auto"/>
                    <w:ind w:left="70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0.035</w:t>
                  </w:r>
                </w:p>
              </w:tc>
              <w:tc>
                <w:tcPr>
                  <w:tcW w:w="1895" w:type="dxa"/>
                  <w:vAlign w:val="top"/>
                </w:tcPr>
                <w:p w14:paraId="56598E76">
                  <w:pPr>
                    <w:spacing w:before="132" w:line="187" w:lineRule="auto"/>
                    <w:ind w:left="7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0.075</w:t>
                  </w:r>
                </w:p>
              </w:tc>
              <w:tc>
                <w:tcPr>
                  <w:tcW w:w="2761" w:type="dxa"/>
                  <w:vAlign w:val="top"/>
                </w:tcPr>
                <w:p w14:paraId="5155011B">
                  <w:pPr>
                    <w:pStyle w:val="6"/>
                    <w:spacing w:before="192" w:line="145" w:lineRule="exact"/>
                    <w:ind w:left="1298"/>
                    <w:rPr>
                      <w:sz w:val="21"/>
                      <w:szCs w:val="21"/>
                    </w:rPr>
                  </w:pPr>
                  <w:r>
                    <w:rPr>
                      <w:spacing w:val="25"/>
                      <w:w w:val="125"/>
                      <w:position w:val="-3"/>
                      <w:sz w:val="21"/>
                      <w:szCs w:val="21"/>
                    </w:rPr>
                    <w:t>-</w:t>
                  </w:r>
                </w:p>
              </w:tc>
            </w:tr>
            <w:tr w14:paraId="11BAF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290" w:type="dxa"/>
                  <w:vAlign w:val="top"/>
                </w:tcPr>
                <w:p w14:paraId="0D0CB231">
                  <w:pPr>
                    <w:spacing w:before="133" w:line="198" w:lineRule="auto"/>
                    <w:ind w:left="488"/>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SO</w:t>
                  </w:r>
                  <w:r>
                    <w:rPr>
                      <w:rFonts w:ascii="Times New Roman" w:hAnsi="Times New Roman" w:eastAsia="Times New Roman" w:cs="Times New Roman"/>
                      <w:spacing w:val="-2"/>
                      <w:position w:val="-2"/>
                      <w:sz w:val="13"/>
                      <w:szCs w:val="13"/>
                    </w:rPr>
                    <w:t>2</w:t>
                  </w:r>
                </w:p>
              </w:tc>
              <w:tc>
                <w:tcPr>
                  <w:tcW w:w="1875" w:type="dxa"/>
                  <w:vAlign w:val="top"/>
                </w:tcPr>
                <w:p w14:paraId="47571D1C">
                  <w:pPr>
                    <w:spacing w:before="133" w:line="187" w:lineRule="auto"/>
                    <w:ind w:left="7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0.06</w:t>
                  </w:r>
                </w:p>
              </w:tc>
              <w:tc>
                <w:tcPr>
                  <w:tcW w:w="1895" w:type="dxa"/>
                  <w:vAlign w:val="top"/>
                </w:tcPr>
                <w:p w14:paraId="47D29429">
                  <w:pPr>
                    <w:spacing w:before="133" w:line="187" w:lineRule="auto"/>
                    <w:ind w:left="7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0.15</w:t>
                  </w:r>
                </w:p>
              </w:tc>
              <w:tc>
                <w:tcPr>
                  <w:tcW w:w="2761" w:type="dxa"/>
                  <w:vAlign w:val="top"/>
                </w:tcPr>
                <w:p w14:paraId="6C1047DB">
                  <w:pPr>
                    <w:spacing w:before="133" w:line="187" w:lineRule="auto"/>
                    <w:ind w:left="1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0.50</w:t>
                  </w:r>
                </w:p>
              </w:tc>
            </w:tr>
            <w:tr w14:paraId="5D9A2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90" w:type="dxa"/>
                  <w:vAlign w:val="top"/>
                </w:tcPr>
                <w:p w14:paraId="1717362B">
                  <w:pPr>
                    <w:spacing w:before="134" w:line="198" w:lineRule="auto"/>
                    <w:ind w:left="453"/>
                    <w:rPr>
                      <w:rFonts w:ascii="Times New Roman" w:hAnsi="Times New Roman" w:eastAsia="Times New Roman" w:cs="Times New Roman"/>
                      <w:sz w:val="13"/>
                      <w:szCs w:val="13"/>
                    </w:rPr>
                  </w:pPr>
                  <w:r>
                    <w:rPr>
                      <w:rFonts w:ascii="Times New Roman" w:hAnsi="Times New Roman" w:eastAsia="Times New Roman" w:cs="Times New Roman"/>
                      <w:sz w:val="21"/>
                      <w:szCs w:val="21"/>
                    </w:rPr>
                    <w:t>NO</w:t>
                  </w:r>
                  <w:r>
                    <w:rPr>
                      <w:rFonts w:ascii="Times New Roman" w:hAnsi="Times New Roman" w:eastAsia="Times New Roman" w:cs="Times New Roman"/>
                      <w:spacing w:val="8"/>
                      <w:position w:val="-2"/>
                      <w:sz w:val="13"/>
                      <w:szCs w:val="13"/>
                    </w:rPr>
                    <w:t>2</w:t>
                  </w:r>
                </w:p>
              </w:tc>
              <w:tc>
                <w:tcPr>
                  <w:tcW w:w="1875" w:type="dxa"/>
                  <w:vAlign w:val="top"/>
                </w:tcPr>
                <w:p w14:paraId="0493EAD2">
                  <w:pPr>
                    <w:spacing w:before="134" w:line="187" w:lineRule="auto"/>
                    <w:ind w:left="7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w:t>
                  </w:r>
                </w:p>
              </w:tc>
              <w:tc>
                <w:tcPr>
                  <w:tcW w:w="1895" w:type="dxa"/>
                  <w:vAlign w:val="top"/>
                </w:tcPr>
                <w:p w14:paraId="3C02F1EC">
                  <w:pPr>
                    <w:spacing w:before="134" w:line="187" w:lineRule="auto"/>
                    <w:ind w:left="7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0.08</w:t>
                  </w:r>
                </w:p>
              </w:tc>
              <w:tc>
                <w:tcPr>
                  <w:tcW w:w="2761" w:type="dxa"/>
                  <w:vAlign w:val="top"/>
                </w:tcPr>
                <w:p w14:paraId="4B68D4F2">
                  <w:pPr>
                    <w:spacing w:before="134" w:line="187" w:lineRule="auto"/>
                    <w:ind w:left="12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0.20</w:t>
                  </w:r>
                </w:p>
              </w:tc>
            </w:tr>
            <w:tr w14:paraId="3EC4D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290" w:type="dxa"/>
                  <w:vAlign w:val="top"/>
                </w:tcPr>
                <w:p w14:paraId="3049554D">
                  <w:pPr>
                    <w:spacing w:before="134" w:line="198" w:lineRule="auto"/>
                    <w:ind w:left="539"/>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O</w:t>
                  </w:r>
                  <w:r>
                    <w:rPr>
                      <w:rFonts w:ascii="Times New Roman" w:hAnsi="Times New Roman" w:eastAsia="Times New Roman" w:cs="Times New Roman"/>
                      <w:spacing w:val="-1"/>
                      <w:position w:val="-2"/>
                      <w:sz w:val="13"/>
                      <w:szCs w:val="13"/>
                    </w:rPr>
                    <w:t>3</w:t>
                  </w:r>
                </w:p>
              </w:tc>
              <w:tc>
                <w:tcPr>
                  <w:tcW w:w="1875" w:type="dxa"/>
                  <w:vAlign w:val="top"/>
                </w:tcPr>
                <w:p w14:paraId="5BC6060B">
                  <w:pPr>
                    <w:pStyle w:val="6"/>
                    <w:spacing w:before="198" w:line="141" w:lineRule="exact"/>
                    <w:ind w:left="837"/>
                    <w:rPr>
                      <w:sz w:val="21"/>
                      <w:szCs w:val="21"/>
                    </w:rPr>
                  </w:pPr>
                  <w:r>
                    <w:rPr>
                      <w:position w:val="-3"/>
                      <w:sz w:val="21"/>
                      <w:szCs w:val="21"/>
                    </w:rPr>
                    <w:t>—</w:t>
                  </w:r>
                </w:p>
              </w:tc>
              <w:tc>
                <w:tcPr>
                  <w:tcW w:w="1895" w:type="dxa"/>
                  <w:vAlign w:val="top"/>
                </w:tcPr>
                <w:p w14:paraId="2072D250">
                  <w:pPr>
                    <w:pStyle w:val="6"/>
                    <w:spacing w:before="97" w:line="234" w:lineRule="auto"/>
                    <w:ind w:left="456"/>
                    <w:rPr>
                      <w:sz w:val="21"/>
                      <w:szCs w:val="21"/>
                    </w:rPr>
                  </w:pPr>
                  <w:r>
                    <w:rPr>
                      <w:rFonts w:ascii="Times New Roman" w:hAnsi="Times New Roman" w:eastAsia="Times New Roman" w:cs="Times New Roman"/>
                      <w:spacing w:val="-1"/>
                      <w:sz w:val="21"/>
                      <w:szCs w:val="21"/>
                    </w:rPr>
                    <w:t>0.16</w:t>
                  </w:r>
                  <w:r>
                    <w:rPr>
                      <w:spacing w:val="-1"/>
                      <w:sz w:val="21"/>
                      <w:szCs w:val="21"/>
                    </w:rPr>
                    <w:t>（</w:t>
                  </w:r>
                  <w:r>
                    <w:rPr>
                      <w:rFonts w:ascii="Times New Roman" w:hAnsi="Times New Roman" w:eastAsia="Times New Roman" w:cs="Times New Roman"/>
                      <w:spacing w:val="-1"/>
                      <w:sz w:val="21"/>
                      <w:szCs w:val="21"/>
                    </w:rPr>
                    <w:t>8h</w:t>
                  </w:r>
                  <w:r>
                    <w:rPr>
                      <w:spacing w:val="-1"/>
                      <w:sz w:val="21"/>
                      <w:szCs w:val="21"/>
                    </w:rPr>
                    <w:t>）</w:t>
                  </w:r>
                </w:p>
              </w:tc>
              <w:tc>
                <w:tcPr>
                  <w:tcW w:w="2761" w:type="dxa"/>
                  <w:vAlign w:val="top"/>
                </w:tcPr>
                <w:p w14:paraId="3F9BAF59">
                  <w:pPr>
                    <w:spacing w:before="134" w:line="187" w:lineRule="auto"/>
                    <w:ind w:left="120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0.20</w:t>
                  </w:r>
                </w:p>
              </w:tc>
            </w:tr>
            <w:tr w14:paraId="5F59F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290" w:type="dxa"/>
                  <w:vAlign w:val="top"/>
                </w:tcPr>
                <w:p w14:paraId="3F32AE3A">
                  <w:pPr>
                    <w:spacing w:before="132" w:line="187" w:lineRule="auto"/>
                    <w:ind w:left="50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CO</w:t>
                  </w:r>
                </w:p>
              </w:tc>
              <w:tc>
                <w:tcPr>
                  <w:tcW w:w="1875" w:type="dxa"/>
                  <w:vAlign w:val="top"/>
                </w:tcPr>
                <w:p w14:paraId="0F12B8EE">
                  <w:pPr>
                    <w:pStyle w:val="6"/>
                    <w:spacing w:before="197" w:line="141" w:lineRule="exact"/>
                    <w:ind w:left="837"/>
                    <w:rPr>
                      <w:sz w:val="21"/>
                      <w:szCs w:val="21"/>
                    </w:rPr>
                  </w:pPr>
                  <w:r>
                    <w:rPr>
                      <w:position w:val="-3"/>
                      <w:sz w:val="21"/>
                      <w:szCs w:val="21"/>
                    </w:rPr>
                    <w:t>—</w:t>
                  </w:r>
                </w:p>
              </w:tc>
              <w:tc>
                <w:tcPr>
                  <w:tcW w:w="1895" w:type="dxa"/>
                  <w:vAlign w:val="top"/>
                </w:tcPr>
                <w:p w14:paraId="4F2508A8">
                  <w:pPr>
                    <w:spacing w:before="132" w:line="187" w:lineRule="auto"/>
                    <w:ind w:left="898"/>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761" w:type="dxa"/>
                  <w:vAlign w:val="top"/>
                </w:tcPr>
                <w:p w14:paraId="6730B230">
                  <w:pPr>
                    <w:spacing w:before="132" w:line="187" w:lineRule="auto"/>
                    <w:ind w:left="129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r>
          </w:tbl>
          <w:p w14:paraId="2BEE65D0">
            <w:pPr>
              <w:spacing w:line="266" w:lineRule="auto"/>
              <w:rPr>
                <w:rFonts w:ascii="Arial"/>
                <w:sz w:val="21"/>
              </w:rPr>
            </w:pPr>
          </w:p>
          <w:p w14:paraId="58069270">
            <w:pPr>
              <w:pStyle w:val="6"/>
              <w:spacing w:before="78" w:line="220" w:lineRule="auto"/>
              <w:ind w:left="585"/>
            </w:pPr>
            <w:r>
              <w:rPr>
                <w:rFonts w:ascii="Times New Roman" w:hAnsi="Times New Roman" w:eastAsia="Times New Roman" w:cs="Times New Roman"/>
                <w:spacing w:val="-2"/>
              </w:rPr>
              <w:t>2</w:t>
            </w:r>
            <w:r>
              <w:rPr>
                <w:spacing w:val="-2"/>
              </w:rPr>
              <w:t>、地表水环境质量标准</w:t>
            </w:r>
          </w:p>
          <w:p w14:paraId="559FF347">
            <w:pPr>
              <w:spacing w:line="258" w:lineRule="auto"/>
              <w:rPr>
                <w:rFonts w:ascii="Arial"/>
                <w:sz w:val="21"/>
              </w:rPr>
            </w:pPr>
          </w:p>
          <w:p w14:paraId="3011E6AC">
            <w:pPr>
              <w:pStyle w:val="6"/>
              <w:spacing w:before="78" w:line="350" w:lineRule="auto"/>
              <w:ind w:left="108" w:right="125" w:firstLine="481"/>
              <w:jc w:val="both"/>
            </w:pPr>
            <w:r>
              <w:t>本项目所在地为武水（湖南省界</w:t>
            </w:r>
            <w:r>
              <w:rPr>
                <w:rFonts w:ascii="Times New Roman" w:hAnsi="Times New Roman" w:eastAsia="Times New Roman" w:cs="Times New Roman"/>
              </w:rPr>
              <w:t>~</w:t>
            </w:r>
            <w:r>
              <w:t>坪石）集雨区，根据韶关市地表水功</w:t>
            </w:r>
            <w:r>
              <w:rPr>
                <w:spacing w:val="1"/>
              </w:rPr>
              <w:t xml:space="preserve"> </w:t>
            </w:r>
            <w:r>
              <w:rPr>
                <w:spacing w:val="-1"/>
              </w:rPr>
              <w:t>能区划图，水环境质量执行《地表水环境质量标准》（</w:t>
            </w:r>
            <w:r>
              <w:rPr>
                <w:rFonts w:ascii="Times New Roman" w:hAnsi="Times New Roman" w:eastAsia="Times New Roman" w:cs="Times New Roman"/>
                <w:spacing w:val="-1"/>
              </w:rPr>
              <w:t>GB3838-2002</w:t>
            </w:r>
            <w:r>
              <w:rPr>
                <w:spacing w:val="-2"/>
              </w:rPr>
              <w:t>）中的</w:t>
            </w:r>
            <w:r>
              <w:t xml:space="preserve"> </w:t>
            </w:r>
            <w:r>
              <w:rPr>
                <w:spacing w:val="-3"/>
              </w:rPr>
              <w:t>Ⅲ类水质标准，部分指标见下表。</w:t>
            </w:r>
          </w:p>
          <w:p w14:paraId="306A3CCF">
            <w:pPr>
              <w:pStyle w:val="6"/>
              <w:spacing w:before="30" w:line="213" w:lineRule="auto"/>
              <w:ind w:left="1730"/>
              <w:rPr>
                <w:sz w:val="21"/>
                <w:szCs w:val="21"/>
              </w:rPr>
            </w:pPr>
            <w:r>
              <w:rPr>
                <w:spacing w:val="-1"/>
                <w:sz w:val="21"/>
                <w:szCs w:val="21"/>
              </w:rPr>
              <w:t>表</w:t>
            </w:r>
            <w:r>
              <w:rPr>
                <w:spacing w:val="-44"/>
                <w:sz w:val="21"/>
                <w:szCs w:val="21"/>
              </w:rPr>
              <w:t xml:space="preserve"> </w:t>
            </w:r>
            <w:r>
              <w:rPr>
                <w:rFonts w:ascii="Times New Roman" w:hAnsi="Times New Roman" w:eastAsia="Times New Roman" w:cs="Times New Roman"/>
                <w:spacing w:val="-1"/>
                <w:sz w:val="21"/>
                <w:szCs w:val="21"/>
              </w:rPr>
              <w:t xml:space="preserve">9  </w:t>
            </w:r>
            <w:r>
              <w:rPr>
                <w:spacing w:val="-1"/>
                <w:sz w:val="21"/>
                <w:szCs w:val="21"/>
              </w:rPr>
              <w:t>地表水环境质量标准（摘录）</w:t>
            </w:r>
            <w:r>
              <w:rPr>
                <w:rFonts w:ascii="Times New Roman" w:hAnsi="Times New Roman" w:eastAsia="Times New Roman" w:cs="Times New Roman"/>
                <w:spacing w:val="-1"/>
                <w:sz w:val="21"/>
                <w:szCs w:val="21"/>
              </w:rPr>
              <w:t>mg/L</w:t>
            </w:r>
            <w:r>
              <w:rPr>
                <w:spacing w:val="-1"/>
                <w:sz w:val="21"/>
                <w:szCs w:val="21"/>
              </w:rPr>
              <w:t>，</w:t>
            </w:r>
            <w:r>
              <w:rPr>
                <w:rFonts w:ascii="Times New Roman" w:hAnsi="Times New Roman" w:eastAsia="Times New Roman" w:cs="Times New Roman"/>
                <w:spacing w:val="-1"/>
                <w:sz w:val="21"/>
                <w:szCs w:val="21"/>
              </w:rPr>
              <w:t>pH</w:t>
            </w:r>
            <w:r>
              <w:rPr>
                <w:rFonts w:ascii="Times New Roman" w:hAnsi="Times New Roman" w:eastAsia="Times New Roman" w:cs="Times New Roman"/>
                <w:spacing w:val="20"/>
                <w:sz w:val="21"/>
                <w:szCs w:val="21"/>
              </w:rPr>
              <w:t xml:space="preserve"> </w:t>
            </w:r>
            <w:r>
              <w:rPr>
                <w:spacing w:val="-1"/>
                <w:sz w:val="21"/>
                <w:szCs w:val="21"/>
              </w:rPr>
              <w:t>除外</w:t>
            </w:r>
          </w:p>
        </w:tc>
      </w:tr>
      <w:tr w14:paraId="48F4A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540" w:type="dxa"/>
            <w:vMerge w:val="continue"/>
            <w:tcBorders>
              <w:top w:val="nil"/>
              <w:left w:val="single" w:color="000000" w:sz="2" w:space="0"/>
              <w:bottom w:val="nil"/>
              <w:right w:val="single" w:color="000000" w:sz="2" w:space="0"/>
            </w:tcBorders>
            <w:textDirection w:val="tbRlV"/>
            <w:vAlign w:val="top"/>
          </w:tcPr>
          <w:p w14:paraId="2DA625CC">
            <w:pPr>
              <w:rPr>
                <w:rFonts w:ascii="Arial"/>
                <w:sz w:val="21"/>
              </w:rPr>
            </w:pPr>
          </w:p>
        </w:tc>
        <w:tc>
          <w:tcPr>
            <w:tcW w:w="1120" w:type="dxa"/>
            <w:tcBorders>
              <w:top w:val="single" w:color="000000" w:sz="10" w:space="0"/>
              <w:left w:val="single" w:color="000000" w:sz="2" w:space="0"/>
            </w:tcBorders>
            <w:vAlign w:val="top"/>
          </w:tcPr>
          <w:p w14:paraId="24292F62">
            <w:pPr>
              <w:pStyle w:val="6"/>
              <w:spacing w:before="86" w:line="223" w:lineRule="auto"/>
              <w:ind w:left="398"/>
              <w:rPr>
                <w:sz w:val="21"/>
                <w:szCs w:val="21"/>
              </w:rPr>
            </w:pPr>
            <w:r>
              <w:rPr>
                <w:b/>
                <w:bCs/>
                <w:spacing w:val="-4"/>
                <w:sz w:val="21"/>
                <w:szCs w:val="21"/>
              </w:rPr>
              <w:t>序号</w:t>
            </w:r>
          </w:p>
        </w:tc>
        <w:tc>
          <w:tcPr>
            <w:tcW w:w="2123" w:type="dxa"/>
            <w:tcBorders>
              <w:top w:val="single" w:color="000000" w:sz="10" w:space="0"/>
            </w:tcBorders>
            <w:vAlign w:val="top"/>
          </w:tcPr>
          <w:p w14:paraId="0D3A8035">
            <w:pPr>
              <w:pStyle w:val="6"/>
              <w:spacing w:before="87" w:line="222" w:lineRule="auto"/>
              <w:ind w:left="801"/>
              <w:rPr>
                <w:sz w:val="21"/>
                <w:szCs w:val="21"/>
              </w:rPr>
            </w:pPr>
            <w:r>
              <w:rPr>
                <w:b/>
                <w:bCs/>
                <w:spacing w:val="-8"/>
                <w:sz w:val="21"/>
                <w:szCs w:val="21"/>
              </w:rPr>
              <w:t>项</w:t>
            </w:r>
            <w:r>
              <w:rPr>
                <w:spacing w:val="49"/>
                <w:sz w:val="21"/>
                <w:szCs w:val="21"/>
              </w:rPr>
              <w:t xml:space="preserve"> </w:t>
            </w:r>
            <w:r>
              <w:rPr>
                <w:b/>
                <w:bCs/>
                <w:spacing w:val="-8"/>
                <w:sz w:val="21"/>
                <w:szCs w:val="21"/>
              </w:rPr>
              <w:t>目</w:t>
            </w:r>
          </w:p>
        </w:tc>
        <w:tc>
          <w:tcPr>
            <w:tcW w:w="1868" w:type="dxa"/>
            <w:tcBorders>
              <w:top w:val="single" w:color="000000" w:sz="10" w:space="0"/>
            </w:tcBorders>
            <w:vAlign w:val="top"/>
          </w:tcPr>
          <w:p w14:paraId="52980559">
            <w:pPr>
              <w:pStyle w:val="6"/>
              <w:spacing w:before="87" w:line="221" w:lineRule="auto"/>
              <w:ind w:left="724"/>
              <w:rPr>
                <w:sz w:val="21"/>
                <w:szCs w:val="21"/>
              </w:rPr>
            </w:pPr>
            <w:r>
              <w:rPr>
                <w:b/>
                <w:bCs/>
                <w:spacing w:val="-5"/>
                <w:sz w:val="21"/>
                <w:szCs w:val="21"/>
              </w:rPr>
              <w:t>Ⅲ类</w:t>
            </w:r>
          </w:p>
        </w:tc>
        <w:tc>
          <w:tcPr>
            <w:tcW w:w="2943" w:type="dxa"/>
            <w:tcBorders>
              <w:top w:val="single" w:color="000000" w:sz="10" w:space="0"/>
              <w:right w:val="single" w:color="000000" w:sz="2" w:space="0"/>
            </w:tcBorders>
            <w:vAlign w:val="top"/>
          </w:tcPr>
          <w:p w14:paraId="6667A3AA">
            <w:pPr>
              <w:pStyle w:val="6"/>
              <w:spacing w:before="87" w:line="221" w:lineRule="auto"/>
              <w:ind w:left="1008"/>
              <w:rPr>
                <w:sz w:val="21"/>
                <w:szCs w:val="21"/>
              </w:rPr>
            </w:pPr>
            <w:r>
              <w:rPr>
                <w:b/>
                <w:bCs/>
                <w:spacing w:val="-4"/>
                <w:sz w:val="21"/>
                <w:szCs w:val="21"/>
              </w:rPr>
              <w:t>标准来源</w:t>
            </w:r>
          </w:p>
        </w:tc>
      </w:tr>
      <w:tr w14:paraId="4C3B2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40" w:type="dxa"/>
            <w:vMerge w:val="continue"/>
            <w:tcBorders>
              <w:top w:val="nil"/>
              <w:left w:val="single" w:color="000000" w:sz="2" w:space="0"/>
              <w:bottom w:val="nil"/>
              <w:right w:val="single" w:color="000000" w:sz="2" w:space="0"/>
            </w:tcBorders>
            <w:textDirection w:val="tbRlV"/>
            <w:vAlign w:val="top"/>
          </w:tcPr>
          <w:p w14:paraId="2D411680">
            <w:pPr>
              <w:rPr>
                <w:rFonts w:ascii="Arial"/>
                <w:sz w:val="21"/>
              </w:rPr>
            </w:pPr>
          </w:p>
        </w:tc>
        <w:tc>
          <w:tcPr>
            <w:tcW w:w="1120" w:type="dxa"/>
            <w:vMerge w:val="restart"/>
            <w:tcBorders>
              <w:left w:val="single" w:color="000000" w:sz="2" w:space="0"/>
              <w:bottom w:val="nil"/>
            </w:tcBorders>
            <w:vAlign w:val="top"/>
          </w:tcPr>
          <w:p w14:paraId="5B41B193">
            <w:pPr>
              <w:spacing w:before="131" w:line="187" w:lineRule="auto"/>
              <w:ind w:left="57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p w14:paraId="15BE1EFD">
            <w:pPr>
              <w:spacing w:line="76" w:lineRule="exact"/>
            </w:pPr>
          </w:p>
          <w:tbl>
            <w:tblPr>
              <w:tblStyle w:val="5"/>
              <w:tblW w:w="1024" w:type="dxa"/>
              <w:tblInd w:w="8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24"/>
            </w:tblGrid>
            <w:tr w14:paraId="6597CB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9" w:hRule="atLeast"/>
              </w:trPr>
              <w:tc>
                <w:tcPr>
                  <w:tcW w:w="1024" w:type="dxa"/>
                  <w:tcBorders>
                    <w:top w:val="single" w:color="000000" w:sz="4" w:space="0"/>
                    <w:bottom w:val="single" w:color="000000" w:sz="4" w:space="0"/>
                  </w:tcBorders>
                  <w:vAlign w:val="top"/>
                </w:tcPr>
                <w:p w14:paraId="5F200B00">
                  <w:pPr>
                    <w:spacing w:before="135" w:line="187" w:lineRule="auto"/>
                    <w:ind w:left="470"/>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r>
            <w:tr w14:paraId="210676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1" w:hRule="atLeast"/>
              </w:trPr>
              <w:tc>
                <w:tcPr>
                  <w:tcW w:w="1024" w:type="dxa"/>
                  <w:tcBorders>
                    <w:top w:val="single" w:color="000000" w:sz="4" w:space="0"/>
                    <w:bottom w:val="single" w:color="000000" w:sz="4" w:space="0"/>
                  </w:tcBorders>
                  <w:vAlign w:val="top"/>
                </w:tcPr>
                <w:p w14:paraId="5B0BA17E">
                  <w:pPr>
                    <w:spacing w:before="128" w:line="187" w:lineRule="auto"/>
                    <w:ind w:left="474"/>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r>
            <w:tr w14:paraId="19FF025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9" w:hRule="atLeast"/>
              </w:trPr>
              <w:tc>
                <w:tcPr>
                  <w:tcW w:w="1024" w:type="dxa"/>
                  <w:tcBorders>
                    <w:top w:val="single" w:color="000000" w:sz="4" w:space="0"/>
                    <w:bottom w:val="single" w:color="000000" w:sz="4" w:space="0"/>
                  </w:tcBorders>
                  <w:vAlign w:val="top"/>
                </w:tcPr>
                <w:p w14:paraId="7F2C3521">
                  <w:pPr>
                    <w:spacing w:before="130" w:line="187" w:lineRule="auto"/>
                    <w:ind w:left="468"/>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r>
            <w:tr w14:paraId="4F178F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1" w:hRule="atLeast"/>
              </w:trPr>
              <w:tc>
                <w:tcPr>
                  <w:tcW w:w="1024" w:type="dxa"/>
                  <w:tcBorders>
                    <w:top w:val="single" w:color="000000" w:sz="4" w:space="0"/>
                    <w:bottom w:val="single" w:color="000000" w:sz="4" w:space="0"/>
                  </w:tcBorders>
                  <w:vAlign w:val="top"/>
                </w:tcPr>
                <w:p w14:paraId="266D7E03">
                  <w:pPr>
                    <w:spacing w:before="135" w:line="184" w:lineRule="auto"/>
                    <w:ind w:left="475"/>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r>
            <w:tr w14:paraId="4112F80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1" w:hRule="atLeast"/>
              </w:trPr>
              <w:tc>
                <w:tcPr>
                  <w:tcW w:w="1024" w:type="dxa"/>
                  <w:tcBorders>
                    <w:top w:val="single" w:color="000000" w:sz="4" w:space="0"/>
                    <w:bottom w:val="single" w:color="000000" w:sz="4" w:space="0"/>
                  </w:tcBorders>
                  <w:vAlign w:val="top"/>
                </w:tcPr>
                <w:p w14:paraId="35C5AD8E">
                  <w:pPr>
                    <w:spacing w:before="133" w:line="187" w:lineRule="auto"/>
                    <w:ind w:left="474"/>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r>
            <w:tr w14:paraId="14F067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9" w:hRule="atLeast"/>
              </w:trPr>
              <w:tc>
                <w:tcPr>
                  <w:tcW w:w="1024" w:type="dxa"/>
                  <w:tcBorders>
                    <w:top w:val="single" w:color="000000" w:sz="4" w:space="0"/>
                    <w:bottom w:val="single" w:color="000000" w:sz="4" w:space="0"/>
                  </w:tcBorders>
                  <w:vAlign w:val="top"/>
                </w:tcPr>
                <w:p w14:paraId="4EB0A091">
                  <w:pPr>
                    <w:spacing w:before="138" w:line="184" w:lineRule="auto"/>
                    <w:ind w:left="473"/>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r>
            <w:tr w14:paraId="29D2AE5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9" w:hRule="atLeast"/>
              </w:trPr>
              <w:tc>
                <w:tcPr>
                  <w:tcW w:w="1024" w:type="dxa"/>
                  <w:tcBorders>
                    <w:top w:val="single" w:color="000000" w:sz="4" w:space="0"/>
                    <w:bottom w:val="single" w:color="000000" w:sz="4" w:space="0"/>
                  </w:tcBorders>
                  <w:vAlign w:val="top"/>
                </w:tcPr>
                <w:p w14:paraId="6B23DDA7">
                  <w:pPr>
                    <w:spacing w:before="137" w:line="187" w:lineRule="auto"/>
                    <w:ind w:left="478"/>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r>
          </w:tbl>
          <w:p w14:paraId="08F8F5DD">
            <w:pPr>
              <w:spacing w:before="130" w:line="187" w:lineRule="auto"/>
              <w:ind w:left="557"/>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123" w:type="dxa"/>
            <w:vAlign w:val="top"/>
          </w:tcPr>
          <w:p w14:paraId="3F768927">
            <w:pPr>
              <w:pStyle w:val="6"/>
              <w:spacing w:before="95" w:line="213" w:lineRule="auto"/>
              <w:ind w:left="794"/>
              <w:rPr>
                <w:sz w:val="21"/>
                <w:szCs w:val="21"/>
              </w:rPr>
            </w:pPr>
            <w:r>
              <w:rPr>
                <w:rFonts w:ascii="Times New Roman" w:hAnsi="Times New Roman" w:eastAsia="Times New Roman" w:cs="Times New Roman"/>
                <w:sz w:val="21"/>
                <w:szCs w:val="21"/>
              </w:rPr>
              <w:t>pH</w:t>
            </w:r>
            <w:r>
              <w:rPr>
                <w:rFonts w:ascii="Times New Roman" w:hAnsi="Times New Roman" w:eastAsia="Times New Roman" w:cs="Times New Roman"/>
                <w:spacing w:val="7"/>
                <w:sz w:val="21"/>
                <w:szCs w:val="21"/>
              </w:rPr>
              <w:t xml:space="preserve"> </w:t>
            </w:r>
            <w:r>
              <w:rPr>
                <w:spacing w:val="1"/>
                <w:sz w:val="21"/>
                <w:szCs w:val="21"/>
              </w:rPr>
              <w:t>值</w:t>
            </w:r>
          </w:p>
        </w:tc>
        <w:tc>
          <w:tcPr>
            <w:tcW w:w="1868" w:type="dxa"/>
            <w:vAlign w:val="top"/>
          </w:tcPr>
          <w:p w14:paraId="33A80581">
            <w:pPr>
              <w:pStyle w:val="6"/>
              <w:spacing w:before="94" w:line="238" w:lineRule="auto"/>
              <w:ind w:left="72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w:t>
            </w:r>
            <w:r>
              <w:rPr>
                <w:spacing w:val="-3"/>
                <w:sz w:val="21"/>
                <w:szCs w:val="21"/>
              </w:rPr>
              <w:t>～</w:t>
            </w:r>
            <w:r>
              <w:rPr>
                <w:rFonts w:ascii="Times New Roman" w:hAnsi="Times New Roman" w:eastAsia="Times New Roman" w:cs="Times New Roman"/>
                <w:spacing w:val="-3"/>
                <w:sz w:val="21"/>
                <w:szCs w:val="21"/>
              </w:rPr>
              <w:t>9</w:t>
            </w:r>
          </w:p>
        </w:tc>
        <w:tc>
          <w:tcPr>
            <w:tcW w:w="2943" w:type="dxa"/>
            <w:vMerge w:val="restart"/>
            <w:tcBorders>
              <w:bottom w:val="nil"/>
              <w:right w:val="single" w:color="000000" w:sz="2" w:space="0"/>
            </w:tcBorders>
            <w:vAlign w:val="top"/>
          </w:tcPr>
          <w:p w14:paraId="4DC2CAA6">
            <w:pPr>
              <w:spacing w:line="251" w:lineRule="auto"/>
              <w:rPr>
                <w:rFonts w:ascii="Arial"/>
                <w:sz w:val="21"/>
              </w:rPr>
            </w:pPr>
          </w:p>
          <w:p w14:paraId="3E817E44">
            <w:pPr>
              <w:spacing w:line="251" w:lineRule="auto"/>
              <w:rPr>
                <w:rFonts w:ascii="Arial"/>
                <w:sz w:val="21"/>
              </w:rPr>
            </w:pPr>
          </w:p>
          <w:p w14:paraId="445517FB">
            <w:pPr>
              <w:spacing w:line="251" w:lineRule="auto"/>
              <w:rPr>
                <w:rFonts w:ascii="Arial"/>
                <w:sz w:val="21"/>
              </w:rPr>
            </w:pPr>
          </w:p>
          <w:p w14:paraId="59176225">
            <w:pPr>
              <w:spacing w:line="251" w:lineRule="auto"/>
              <w:rPr>
                <w:rFonts w:ascii="Arial"/>
                <w:sz w:val="21"/>
              </w:rPr>
            </w:pPr>
          </w:p>
          <w:p w14:paraId="5572D2D1">
            <w:pPr>
              <w:spacing w:line="251" w:lineRule="auto"/>
              <w:rPr>
                <w:rFonts w:ascii="Arial"/>
                <w:sz w:val="21"/>
              </w:rPr>
            </w:pPr>
          </w:p>
          <w:p w14:paraId="45963252">
            <w:pPr>
              <w:spacing w:line="251" w:lineRule="auto"/>
              <w:rPr>
                <w:rFonts w:ascii="Arial"/>
                <w:sz w:val="21"/>
              </w:rPr>
            </w:pPr>
          </w:p>
          <w:p w14:paraId="7601342F">
            <w:pPr>
              <w:pStyle w:val="6"/>
              <w:spacing w:before="69" w:line="261" w:lineRule="auto"/>
              <w:ind w:left="396" w:right="365" w:hanging="122"/>
              <w:rPr>
                <w:sz w:val="21"/>
                <w:szCs w:val="21"/>
              </w:rPr>
            </w:pPr>
            <w:r>
              <w:rPr>
                <w:spacing w:val="-2"/>
                <w:sz w:val="21"/>
                <w:szCs w:val="21"/>
              </w:rPr>
              <w:t>《地表水环境质量标准》</w:t>
            </w:r>
            <w:r>
              <w:rPr>
                <w:spacing w:val="6"/>
                <w:sz w:val="21"/>
                <w:szCs w:val="21"/>
              </w:rPr>
              <w:t xml:space="preserve"> </w:t>
            </w:r>
            <w:r>
              <w:rPr>
                <w:spacing w:val="-1"/>
                <w:sz w:val="21"/>
                <w:szCs w:val="21"/>
              </w:rPr>
              <w:t>（</w:t>
            </w:r>
            <w:r>
              <w:rPr>
                <w:rFonts w:ascii="Times New Roman" w:hAnsi="Times New Roman" w:eastAsia="Times New Roman" w:cs="Times New Roman"/>
                <w:spacing w:val="-1"/>
                <w:sz w:val="21"/>
                <w:szCs w:val="21"/>
              </w:rPr>
              <w:t>GB3838–2002</w:t>
            </w:r>
            <w:r>
              <w:rPr>
                <w:spacing w:val="-1"/>
                <w:sz w:val="21"/>
                <w:szCs w:val="21"/>
              </w:rPr>
              <w:t>）Ⅲ类</w:t>
            </w:r>
          </w:p>
        </w:tc>
      </w:tr>
      <w:tr w14:paraId="55F87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540" w:type="dxa"/>
            <w:vMerge w:val="continue"/>
            <w:tcBorders>
              <w:top w:val="nil"/>
              <w:left w:val="single" w:color="000000" w:sz="2" w:space="0"/>
              <w:bottom w:val="nil"/>
              <w:right w:val="single" w:color="000000" w:sz="2" w:space="0"/>
            </w:tcBorders>
            <w:textDirection w:val="tbRlV"/>
            <w:vAlign w:val="top"/>
          </w:tcPr>
          <w:p w14:paraId="44D49AE2">
            <w:pPr>
              <w:rPr>
                <w:rFonts w:ascii="Arial"/>
                <w:sz w:val="21"/>
              </w:rPr>
            </w:pPr>
          </w:p>
        </w:tc>
        <w:tc>
          <w:tcPr>
            <w:tcW w:w="1120" w:type="dxa"/>
            <w:vMerge w:val="continue"/>
            <w:tcBorders>
              <w:top w:val="nil"/>
              <w:left w:val="single" w:color="000000" w:sz="2" w:space="0"/>
              <w:bottom w:val="nil"/>
            </w:tcBorders>
            <w:vAlign w:val="top"/>
          </w:tcPr>
          <w:p w14:paraId="2D21C068">
            <w:pPr>
              <w:rPr>
                <w:rFonts w:ascii="Arial"/>
                <w:sz w:val="21"/>
              </w:rPr>
            </w:pPr>
          </w:p>
        </w:tc>
        <w:tc>
          <w:tcPr>
            <w:tcW w:w="2123" w:type="dxa"/>
            <w:vAlign w:val="top"/>
          </w:tcPr>
          <w:p w14:paraId="4CBA73E7">
            <w:pPr>
              <w:spacing w:before="131" w:line="198" w:lineRule="auto"/>
              <w:ind w:left="785"/>
              <w:rPr>
                <w:rFonts w:ascii="Times New Roman" w:hAnsi="Times New Roman" w:eastAsia="Times New Roman" w:cs="Times New Roman"/>
                <w:sz w:val="13"/>
                <w:szCs w:val="13"/>
              </w:rPr>
            </w:pPr>
            <w:r>
              <w:rPr>
                <w:rFonts w:ascii="Times New Roman" w:hAnsi="Times New Roman" w:eastAsia="Times New Roman" w:cs="Times New Roman"/>
                <w:sz w:val="21"/>
                <w:szCs w:val="21"/>
              </w:rPr>
              <w:t>COD</w:t>
            </w:r>
            <w:r>
              <w:rPr>
                <w:rFonts w:ascii="Times New Roman" w:hAnsi="Times New Roman" w:eastAsia="Times New Roman" w:cs="Times New Roman"/>
                <w:position w:val="-2"/>
                <w:sz w:val="13"/>
                <w:szCs w:val="13"/>
              </w:rPr>
              <w:t>cr</w:t>
            </w:r>
          </w:p>
        </w:tc>
        <w:tc>
          <w:tcPr>
            <w:tcW w:w="1868" w:type="dxa"/>
            <w:vAlign w:val="top"/>
          </w:tcPr>
          <w:p w14:paraId="1DE88855">
            <w:pPr>
              <w:spacing w:before="129" w:line="189" w:lineRule="auto"/>
              <w:ind w:left="76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2943" w:type="dxa"/>
            <w:vMerge w:val="continue"/>
            <w:tcBorders>
              <w:top w:val="nil"/>
              <w:bottom w:val="nil"/>
              <w:right w:val="single" w:color="000000" w:sz="2" w:space="0"/>
            </w:tcBorders>
            <w:vAlign w:val="top"/>
          </w:tcPr>
          <w:p w14:paraId="32D2164B">
            <w:pPr>
              <w:rPr>
                <w:rFonts w:ascii="Arial"/>
                <w:sz w:val="21"/>
              </w:rPr>
            </w:pPr>
          </w:p>
        </w:tc>
      </w:tr>
      <w:tr w14:paraId="338C2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540" w:type="dxa"/>
            <w:vMerge w:val="continue"/>
            <w:tcBorders>
              <w:top w:val="nil"/>
              <w:left w:val="single" w:color="000000" w:sz="2" w:space="0"/>
              <w:bottom w:val="nil"/>
              <w:right w:val="single" w:color="000000" w:sz="2" w:space="0"/>
            </w:tcBorders>
            <w:textDirection w:val="tbRlV"/>
            <w:vAlign w:val="top"/>
          </w:tcPr>
          <w:p w14:paraId="11050BBE">
            <w:pPr>
              <w:rPr>
                <w:rFonts w:ascii="Arial"/>
                <w:sz w:val="21"/>
              </w:rPr>
            </w:pPr>
          </w:p>
        </w:tc>
        <w:tc>
          <w:tcPr>
            <w:tcW w:w="1120" w:type="dxa"/>
            <w:vMerge w:val="continue"/>
            <w:tcBorders>
              <w:top w:val="nil"/>
              <w:left w:val="single" w:color="000000" w:sz="2" w:space="0"/>
              <w:bottom w:val="nil"/>
            </w:tcBorders>
            <w:vAlign w:val="top"/>
          </w:tcPr>
          <w:p w14:paraId="237568C0">
            <w:pPr>
              <w:rPr>
                <w:rFonts w:ascii="Arial"/>
                <w:sz w:val="21"/>
              </w:rPr>
            </w:pPr>
          </w:p>
        </w:tc>
        <w:tc>
          <w:tcPr>
            <w:tcW w:w="2123" w:type="dxa"/>
            <w:vAlign w:val="top"/>
          </w:tcPr>
          <w:p w14:paraId="7514246D">
            <w:pPr>
              <w:spacing w:before="134" w:line="195" w:lineRule="auto"/>
              <w:ind w:left="753"/>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1868" w:type="dxa"/>
            <w:vAlign w:val="top"/>
          </w:tcPr>
          <w:p w14:paraId="673BA1F1">
            <w:pPr>
              <w:spacing w:before="129" w:line="189" w:lineRule="auto"/>
              <w:ind w:left="7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≤1.0</w:t>
            </w:r>
          </w:p>
        </w:tc>
        <w:tc>
          <w:tcPr>
            <w:tcW w:w="2943" w:type="dxa"/>
            <w:vMerge w:val="continue"/>
            <w:tcBorders>
              <w:top w:val="nil"/>
              <w:bottom w:val="nil"/>
              <w:right w:val="single" w:color="000000" w:sz="2" w:space="0"/>
            </w:tcBorders>
            <w:vAlign w:val="top"/>
          </w:tcPr>
          <w:p w14:paraId="481E46ED">
            <w:pPr>
              <w:rPr>
                <w:rFonts w:ascii="Arial"/>
                <w:sz w:val="21"/>
              </w:rPr>
            </w:pPr>
          </w:p>
        </w:tc>
      </w:tr>
      <w:tr w14:paraId="0BBCF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40" w:type="dxa"/>
            <w:vMerge w:val="continue"/>
            <w:tcBorders>
              <w:top w:val="nil"/>
              <w:left w:val="single" w:color="000000" w:sz="2" w:space="0"/>
              <w:bottom w:val="nil"/>
              <w:right w:val="single" w:color="000000" w:sz="2" w:space="0"/>
            </w:tcBorders>
            <w:textDirection w:val="tbRlV"/>
            <w:vAlign w:val="top"/>
          </w:tcPr>
          <w:p w14:paraId="1670504C">
            <w:pPr>
              <w:rPr>
                <w:rFonts w:ascii="Arial"/>
                <w:sz w:val="21"/>
              </w:rPr>
            </w:pPr>
          </w:p>
        </w:tc>
        <w:tc>
          <w:tcPr>
            <w:tcW w:w="1120" w:type="dxa"/>
            <w:vMerge w:val="continue"/>
            <w:tcBorders>
              <w:top w:val="nil"/>
              <w:left w:val="single" w:color="000000" w:sz="2" w:space="0"/>
              <w:bottom w:val="nil"/>
            </w:tcBorders>
            <w:vAlign w:val="top"/>
          </w:tcPr>
          <w:p w14:paraId="228C3A5B">
            <w:pPr>
              <w:rPr>
                <w:rFonts w:ascii="Arial"/>
                <w:sz w:val="21"/>
              </w:rPr>
            </w:pPr>
          </w:p>
        </w:tc>
        <w:tc>
          <w:tcPr>
            <w:tcW w:w="2123" w:type="dxa"/>
            <w:vAlign w:val="top"/>
          </w:tcPr>
          <w:p w14:paraId="52D26AC1">
            <w:pPr>
              <w:spacing w:before="132" w:line="198" w:lineRule="auto"/>
              <w:ind w:left="800"/>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3"/>
                <w:position w:val="-2"/>
                <w:sz w:val="13"/>
                <w:szCs w:val="13"/>
              </w:rPr>
              <w:t>5</w:t>
            </w:r>
          </w:p>
        </w:tc>
        <w:tc>
          <w:tcPr>
            <w:tcW w:w="1868" w:type="dxa"/>
            <w:vAlign w:val="top"/>
          </w:tcPr>
          <w:p w14:paraId="3354A506">
            <w:pPr>
              <w:spacing w:before="130" w:line="189" w:lineRule="auto"/>
              <w:ind w:left="8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w:t>
            </w:r>
          </w:p>
        </w:tc>
        <w:tc>
          <w:tcPr>
            <w:tcW w:w="2943" w:type="dxa"/>
            <w:vMerge w:val="continue"/>
            <w:tcBorders>
              <w:top w:val="nil"/>
              <w:bottom w:val="nil"/>
              <w:right w:val="single" w:color="000000" w:sz="2" w:space="0"/>
            </w:tcBorders>
            <w:vAlign w:val="top"/>
          </w:tcPr>
          <w:p w14:paraId="7362BB2A">
            <w:pPr>
              <w:rPr>
                <w:rFonts w:ascii="Arial"/>
                <w:sz w:val="21"/>
              </w:rPr>
            </w:pPr>
          </w:p>
        </w:tc>
      </w:tr>
      <w:tr w14:paraId="120A5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540" w:type="dxa"/>
            <w:vMerge w:val="continue"/>
            <w:tcBorders>
              <w:top w:val="nil"/>
              <w:left w:val="single" w:color="000000" w:sz="2" w:space="0"/>
              <w:bottom w:val="nil"/>
              <w:right w:val="single" w:color="000000" w:sz="2" w:space="0"/>
            </w:tcBorders>
            <w:textDirection w:val="tbRlV"/>
            <w:vAlign w:val="top"/>
          </w:tcPr>
          <w:p w14:paraId="64B1B27F">
            <w:pPr>
              <w:rPr>
                <w:rFonts w:ascii="Arial"/>
                <w:sz w:val="21"/>
              </w:rPr>
            </w:pPr>
          </w:p>
        </w:tc>
        <w:tc>
          <w:tcPr>
            <w:tcW w:w="1120" w:type="dxa"/>
            <w:vMerge w:val="continue"/>
            <w:tcBorders>
              <w:top w:val="nil"/>
              <w:left w:val="single" w:color="000000" w:sz="2" w:space="0"/>
              <w:bottom w:val="nil"/>
            </w:tcBorders>
            <w:vAlign w:val="top"/>
          </w:tcPr>
          <w:p w14:paraId="4C55F300">
            <w:pPr>
              <w:rPr>
                <w:rFonts w:ascii="Arial"/>
                <w:sz w:val="21"/>
              </w:rPr>
            </w:pPr>
          </w:p>
        </w:tc>
        <w:tc>
          <w:tcPr>
            <w:tcW w:w="2123" w:type="dxa"/>
            <w:vAlign w:val="top"/>
          </w:tcPr>
          <w:p w14:paraId="62DA50C3">
            <w:pPr>
              <w:pStyle w:val="6"/>
              <w:spacing w:before="95" w:line="221" w:lineRule="auto"/>
              <w:ind w:left="750"/>
              <w:rPr>
                <w:sz w:val="21"/>
                <w:szCs w:val="21"/>
              </w:rPr>
            </w:pPr>
            <w:r>
              <w:rPr>
                <w:spacing w:val="-2"/>
                <w:sz w:val="21"/>
                <w:szCs w:val="21"/>
              </w:rPr>
              <w:t>溶解氧</w:t>
            </w:r>
          </w:p>
        </w:tc>
        <w:tc>
          <w:tcPr>
            <w:tcW w:w="1868" w:type="dxa"/>
            <w:vAlign w:val="top"/>
          </w:tcPr>
          <w:p w14:paraId="3769A904">
            <w:pPr>
              <w:spacing w:before="133" w:line="186" w:lineRule="auto"/>
              <w:ind w:left="8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w:t>
            </w:r>
          </w:p>
        </w:tc>
        <w:tc>
          <w:tcPr>
            <w:tcW w:w="2943" w:type="dxa"/>
            <w:vMerge w:val="continue"/>
            <w:tcBorders>
              <w:top w:val="nil"/>
              <w:bottom w:val="nil"/>
              <w:right w:val="single" w:color="000000" w:sz="2" w:space="0"/>
            </w:tcBorders>
            <w:vAlign w:val="top"/>
          </w:tcPr>
          <w:p w14:paraId="16F9E32E">
            <w:pPr>
              <w:rPr>
                <w:rFonts w:ascii="Arial"/>
                <w:sz w:val="21"/>
              </w:rPr>
            </w:pPr>
          </w:p>
        </w:tc>
      </w:tr>
      <w:tr w14:paraId="0B2FE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540" w:type="dxa"/>
            <w:vMerge w:val="continue"/>
            <w:tcBorders>
              <w:top w:val="nil"/>
              <w:left w:val="single" w:color="000000" w:sz="2" w:space="0"/>
              <w:bottom w:val="nil"/>
              <w:right w:val="single" w:color="000000" w:sz="2" w:space="0"/>
            </w:tcBorders>
            <w:textDirection w:val="tbRlV"/>
            <w:vAlign w:val="top"/>
          </w:tcPr>
          <w:p w14:paraId="68C6E3CF">
            <w:pPr>
              <w:rPr>
                <w:rFonts w:ascii="Arial"/>
                <w:sz w:val="21"/>
              </w:rPr>
            </w:pPr>
          </w:p>
        </w:tc>
        <w:tc>
          <w:tcPr>
            <w:tcW w:w="1120" w:type="dxa"/>
            <w:vMerge w:val="continue"/>
            <w:tcBorders>
              <w:top w:val="nil"/>
              <w:left w:val="single" w:color="000000" w:sz="2" w:space="0"/>
              <w:bottom w:val="nil"/>
            </w:tcBorders>
            <w:vAlign w:val="top"/>
          </w:tcPr>
          <w:p w14:paraId="7FE5917E">
            <w:pPr>
              <w:rPr>
                <w:rFonts w:ascii="Arial"/>
                <w:sz w:val="21"/>
              </w:rPr>
            </w:pPr>
          </w:p>
        </w:tc>
        <w:tc>
          <w:tcPr>
            <w:tcW w:w="2123" w:type="dxa"/>
            <w:vAlign w:val="top"/>
          </w:tcPr>
          <w:p w14:paraId="62CD67C6">
            <w:pPr>
              <w:spacing w:before="135" w:line="184" w:lineRule="auto"/>
              <w:ind w:left="93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TP</w:t>
            </w:r>
          </w:p>
        </w:tc>
        <w:tc>
          <w:tcPr>
            <w:tcW w:w="1868" w:type="dxa"/>
            <w:vAlign w:val="top"/>
          </w:tcPr>
          <w:p w14:paraId="420BD23F">
            <w:pPr>
              <w:spacing w:before="130" w:line="189" w:lineRule="auto"/>
              <w:ind w:left="74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w:t>
            </w:r>
          </w:p>
        </w:tc>
        <w:tc>
          <w:tcPr>
            <w:tcW w:w="2943" w:type="dxa"/>
            <w:vMerge w:val="continue"/>
            <w:tcBorders>
              <w:top w:val="nil"/>
              <w:bottom w:val="nil"/>
              <w:right w:val="single" w:color="000000" w:sz="2" w:space="0"/>
            </w:tcBorders>
            <w:vAlign w:val="top"/>
          </w:tcPr>
          <w:p w14:paraId="4756A422">
            <w:pPr>
              <w:rPr>
                <w:rFonts w:ascii="Arial"/>
                <w:sz w:val="21"/>
              </w:rPr>
            </w:pPr>
          </w:p>
        </w:tc>
      </w:tr>
      <w:tr w14:paraId="18B09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40" w:type="dxa"/>
            <w:vMerge w:val="continue"/>
            <w:tcBorders>
              <w:top w:val="nil"/>
              <w:left w:val="single" w:color="000000" w:sz="2" w:space="0"/>
              <w:bottom w:val="nil"/>
              <w:right w:val="single" w:color="000000" w:sz="2" w:space="0"/>
            </w:tcBorders>
            <w:textDirection w:val="tbRlV"/>
            <w:vAlign w:val="top"/>
          </w:tcPr>
          <w:p w14:paraId="38102AD4">
            <w:pPr>
              <w:rPr>
                <w:rFonts w:ascii="Arial"/>
                <w:sz w:val="21"/>
              </w:rPr>
            </w:pPr>
          </w:p>
        </w:tc>
        <w:tc>
          <w:tcPr>
            <w:tcW w:w="1120" w:type="dxa"/>
            <w:vMerge w:val="continue"/>
            <w:tcBorders>
              <w:top w:val="nil"/>
              <w:left w:val="single" w:color="000000" w:sz="2" w:space="0"/>
              <w:bottom w:val="nil"/>
            </w:tcBorders>
            <w:vAlign w:val="top"/>
          </w:tcPr>
          <w:p w14:paraId="65EE2494">
            <w:pPr>
              <w:rPr>
                <w:rFonts w:ascii="Arial"/>
                <w:sz w:val="21"/>
              </w:rPr>
            </w:pPr>
          </w:p>
        </w:tc>
        <w:tc>
          <w:tcPr>
            <w:tcW w:w="2123" w:type="dxa"/>
            <w:vAlign w:val="top"/>
          </w:tcPr>
          <w:p w14:paraId="2D18BD48">
            <w:pPr>
              <w:pStyle w:val="6"/>
              <w:spacing w:before="96" w:line="222" w:lineRule="auto"/>
              <w:ind w:left="747"/>
              <w:rPr>
                <w:sz w:val="21"/>
                <w:szCs w:val="21"/>
              </w:rPr>
            </w:pPr>
            <w:r>
              <w:rPr>
                <w:spacing w:val="-1"/>
                <w:sz w:val="21"/>
                <w:szCs w:val="21"/>
              </w:rPr>
              <w:t>挥发酚</w:t>
            </w:r>
          </w:p>
        </w:tc>
        <w:tc>
          <w:tcPr>
            <w:tcW w:w="1868" w:type="dxa"/>
            <w:vAlign w:val="top"/>
          </w:tcPr>
          <w:p w14:paraId="189B141B">
            <w:pPr>
              <w:spacing w:before="131" w:line="189" w:lineRule="auto"/>
              <w:ind w:left="637"/>
              <w:rPr>
                <w:rFonts w:ascii="Times New Roman" w:hAnsi="Times New Roman" w:eastAsia="Times New Roman" w:cs="Times New Roman"/>
                <w:sz w:val="21"/>
                <w:szCs w:val="21"/>
              </w:rPr>
            </w:pPr>
            <w:r>
              <w:rPr>
                <w:rFonts w:ascii="Times New Roman" w:hAnsi="Times New Roman" w:eastAsia="Times New Roman" w:cs="Times New Roman"/>
                <w:sz w:val="21"/>
                <w:szCs w:val="21"/>
              </w:rPr>
              <w:t>≤0.005</w:t>
            </w:r>
          </w:p>
        </w:tc>
        <w:tc>
          <w:tcPr>
            <w:tcW w:w="2943" w:type="dxa"/>
            <w:vMerge w:val="continue"/>
            <w:tcBorders>
              <w:top w:val="nil"/>
              <w:bottom w:val="nil"/>
              <w:right w:val="single" w:color="000000" w:sz="2" w:space="0"/>
            </w:tcBorders>
            <w:vAlign w:val="top"/>
          </w:tcPr>
          <w:p w14:paraId="03EB2E63">
            <w:pPr>
              <w:rPr>
                <w:rFonts w:ascii="Arial"/>
                <w:sz w:val="21"/>
              </w:rPr>
            </w:pPr>
          </w:p>
        </w:tc>
      </w:tr>
      <w:tr w14:paraId="47141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540" w:type="dxa"/>
            <w:vMerge w:val="continue"/>
            <w:tcBorders>
              <w:top w:val="nil"/>
              <w:left w:val="single" w:color="000000" w:sz="2" w:space="0"/>
              <w:bottom w:val="nil"/>
              <w:right w:val="single" w:color="000000" w:sz="2" w:space="0"/>
            </w:tcBorders>
            <w:textDirection w:val="tbRlV"/>
            <w:vAlign w:val="top"/>
          </w:tcPr>
          <w:p w14:paraId="092B1B25">
            <w:pPr>
              <w:rPr>
                <w:rFonts w:ascii="Arial"/>
                <w:sz w:val="21"/>
              </w:rPr>
            </w:pPr>
          </w:p>
        </w:tc>
        <w:tc>
          <w:tcPr>
            <w:tcW w:w="1120" w:type="dxa"/>
            <w:vMerge w:val="continue"/>
            <w:tcBorders>
              <w:top w:val="nil"/>
              <w:left w:val="single" w:color="000000" w:sz="2" w:space="0"/>
              <w:bottom w:val="nil"/>
            </w:tcBorders>
            <w:vAlign w:val="top"/>
          </w:tcPr>
          <w:p w14:paraId="2FFC7252">
            <w:pPr>
              <w:rPr>
                <w:rFonts w:ascii="Arial"/>
                <w:sz w:val="21"/>
              </w:rPr>
            </w:pPr>
          </w:p>
        </w:tc>
        <w:tc>
          <w:tcPr>
            <w:tcW w:w="2123" w:type="dxa"/>
            <w:vAlign w:val="top"/>
          </w:tcPr>
          <w:p w14:paraId="503BEE94">
            <w:pPr>
              <w:pStyle w:val="6"/>
              <w:spacing w:before="97" w:line="221" w:lineRule="auto"/>
              <w:ind w:left="748"/>
              <w:rPr>
                <w:sz w:val="21"/>
                <w:szCs w:val="21"/>
              </w:rPr>
            </w:pPr>
            <w:r>
              <w:rPr>
                <w:spacing w:val="-2"/>
                <w:sz w:val="21"/>
                <w:szCs w:val="21"/>
              </w:rPr>
              <w:t>石油类</w:t>
            </w:r>
          </w:p>
        </w:tc>
        <w:tc>
          <w:tcPr>
            <w:tcW w:w="1868" w:type="dxa"/>
            <w:vAlign w:val="top"/>
          </w:tcPr>
          <w:p w14:paraId="2CB9CC11">
            <w:pPr>
              <w:spacing w:before="131" w:line="189" w:lineRule="auto"/>
              <w:ind w:left="6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w:t>
            </w:r>
          </w:p>
        </w:tc>
        <w:tc>
          <w:tcPr>
            <w:tcW w:w="2943" w:type="dxa"/>
            <w:vMerge w:val="continue"/>
            <w:tcBorders>
              <w:top w:val="nil"/>
              <w:bottom w:val="nil"/>
              <w:right w:val="single" w:color="000000" w:sz="2" w:space="0"/>
            </w:tcBorders>
            <w:vAlign w:val="top"/>
          </w:tcPr>
          <w:p w14:paraId="1B1438CC">
            <w:pPr>
              <w:rPr>
                <w:rFonts w:ascii="Arial"/>
                <w:sz w:val="21"/>
              </w:rPr>
            </w:pPr>
          </w:p>
        </w:tc>
      </w:tr>
      <w:tr w14:paraId="30649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540" w:type="dxa"/>
            <w:vMerge w:val="continue"/>
            <w:tcBorders>
              <w:top w:val="nil"/>
              <w:left w:val="single" w:color="000000" w:sz="2" w:space="0"/>
              <w:bottom w:val="single" w:color="000000" w:sz="2" w:space="0"/>
              <w:right w:val="single" w:color="000000" w:sz="2" w:space="0"/>
            </w:tcBorders>
            <w:textDirection w:val="tbRlV"/>
            <w:vAlign w:val="top"/>
          </w:tcPr>
          <w:p w14:paraId="7D4DE3BB">
            <w:pPr>
              <w:rPr>
                <w:rFonts w:ascii="Arial"/>
                <w:sz w:val="21"/>
              </w:rPr>
            </w:pPr>
          </w:p>
        </w:tc>
        <w:tc>
          <w:tcPr>
            <w:tcW w:w="1120" w:type="dxa"/>
            <w:vMerge w:val="continue"/>
            <w:tcBorders>
              <w:top w:val="nil"/>
              <w:left w:val="single" w:color="000000" w:sz="2" w:space="0"/>
              <w:bottom w:val="single" w:color="000000" w:sz="2" w:space="0"/>
            </w:tcBorders>
            <w:vAlign w:val="top"/>
          </w:tcPr>
          <w:p w14:paraId="65196283">
            <w:pPr>
              <w:rPr>
                <w:rFonts w:ascii="Arial"/>
                <w:sz w:val="21"/>
              </w:rPr>
            </w:pPr>
          </w:p>
        </w:tc>
        <w:tc>
          <w:tcPr>
            <w:tcW w:w="2123" w:type="dxa"/>
            <w:tcBorders>
              <w:bottom w:val="single" w:color="000000" w:sz="2" w:space="0"/>
            </w:tcBorders>
            <w:vAlign w:val="top"/>
          </w:tcPr>
          <w:p w14:paraId="5445197B">
            <w:pPr>
              <w:pStyle w:val="6"/>
              <w:spacing w:before="97" w:line="221" w:lineRule="auto"/>
              <w:ind w:left="538"/>
              <w:rPr>
                <w:sz w:val="21"/>
                <w:szCs w:val="21"/>
              </w:rPr>
            </w:pPr>
            <w:r>
              <w:rPr>
                <w:spacing w:val="-2"/>
                <w:sz w:val="21"/>
                <w:szCs w:val="21"/>
              </w:rPr>
              <w:t>粪大肠杆菌</w:t>
            </w:r>
          </w:p>
        </w:tc>
        <w:tc>
          <w:tcPr>
            <w:tcW w:w="1868" w:type="dxa"/>
            <w:tcBorders>
              <w:bottom w:val="single" w:color="000000" w:sz="2" w:space="0"/>
            </w:tcBorders>
            <w:vAlign w:val="top"/>
          </w:tcPr>
          <w:p w14:paraId="268FBB03">
            <w:pPr>
              <w:spacing w:before="131" w:line="189" w:lineRule="auto"/>
              <w:ind w:left="611"/>
              <w:rPr>
                <w:rFonts w:ascii="Times New Roman" w:hAnsi="Times New Roman" w:eastAsia="Times New Roman" w:cs="Times New Roman"/>
                <w:sz w:val="21"/>
                <w:szCs w:val="21"/>
              </w:rPr>
            </w:pPr>
            <w:r>
              <w:rPr>
                <w:rFonts w:ascii="Times New Roman" w:hAnsi="Times New Roman" w:eastAsia="Times New Roman" w:cs="Times New Roman"/>
                <w:sz w:val="21"/>
                <w:szCs w:val="21"/>
              </w:rPr>
              <w:t>≤10000</w:t>
            </w:r>
          </w:p>
        </w:tc>
        <w:tc>
          <w:tcPr>
            <w:tcW w:w="2943" w:type="dxa"/>
            <w:vMerge w:val="continue"/>
            <w:tcBorders>
              <w:top w:val="nil"/>
              <w:bottom w:val="single" w:color="000000" w:sz="2" w:space="0"/>
              <w:right w:val="single" w:color="000000" w:sz="2" w:space="0"/>
            </w:tcBorders>
            <w:vAlign w:val="top"/>
          </w:tcPr>
          <w:p w14:paraId="34FBB104">
            <w:pPr>
              <w:rPr>
                <w:rFonts w:ascii="Arial"/>
                <w:sz w:val="21"/>
              </w:rPr>
            </w:pPr>
          </w:p>
        </w:tc>
      </w:tr>
    </w:tbl>
    <w:p w14:paraId="6FC7B395">
      <w:pPr>
        <w:pStyle w:val="2"/>
      </w:pPr>
    </w:p>
    <w:p w14:paraId="49D83EA8">
      <w:pPr>
        <w:sectPr>
          <w:footerReference r:id="rId26" w:type="default"/>
          <w:pgSz w:w="11907" w:h="16839"/>
          <w:pgMar w:top="1431" w:right="1619" w:bottom="1267" w:left="1687" w:header="0" w:footer="1103" w:gutter="0"/>
          <w:cols w:space="720" w:num="1"/>
        </w:sectPr>
      </w:pPr>
    </w:p>
    <w:p w14:paraId="5E365946">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0"/>
        <w:gridCol w:w="8054"/>
      </w:tblGrid>
      <w:tr w14:paraId="56026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7" w:hRule="atLeast"/>
        </w:trPr>
        <w:tc>
          <w:tcPr>
            <w:tcW w:w="540" w:type="dxa"/>
            <w:vAlign w:val="top"/>
          </w:tcPr>
          <w:p w14:paraId="39AF6180">
            <w:pPr>
              <w:rPr>
                <w:rFonts w:ascii="Arial"/>
                <w:sz w:val="21"/>
              </w:rPr>
            </w:pPr>
          </w:p>
        </w:tc>
        <w:tc>
          <w:tcPr>
            <w:tcW w:w="8054" w:type="dxa"/>
            <w:vAlign w:val="top"/>
          </w:tcPr>
          <w:p w14:paraId="19CA8D6A">
            <w:pPr>
              <w:pStyle w:val="6"/>
              <w:spacing w:before="273" w:line="221" w:lineRule="auto"/>
              <w:ind w:left="590"/>
            </w:pPr>
            <w:r>
              <w:rPr>
                <w:rFonts w:ascii="Times New Roman" w:hAnsi="Times New Roman" w:eastAsia="Times New Roman" w:cs="Times New Roman"/>
                <w:spacing w:val="-3"/>
              </w:rPr>
              <w:t>3</w:t>
            </w:r>
            <w:r>
              <w:rPr>
                <w:spacing w:val="-3"/>
              </w:rPr>
              <w:t>、声环境质量标准</w:t>
            </w:r>
          </w:p>
          <w:p w14:paraId="26E47FC4">
            <w:pPr>
              <w:spacing w:line="254" w:lineRule="auto"/>
              <w:rPr>
                <w:rFonts w:ascii="Arial"/>
                <w:sz w:val="21"/>
              </w:rPr>
            </w:pPr>
          </w:p>
          <w:p w14:paraId="18F5A1CA">
            <w:pPr>
              <w:pStyle w:val="6"/>
              <w:spacing w:before="78" w:line="355" w:lineRule="auto"/>
              <w:ind w:left="110" w:firstLine="478"/>
              <w:jc w:val="both"/>
            </w:pPr>
            <w:r>
              <w:rPr>
                <w:spacing w:val="-2"/>
              </w:rPr>
              <w:t>根据《韶关市环境保护规划纲要（</w:t>
            </w:r>
            <w:r>
              <w:rPr>
                <w:rFonts w:ascii="Times New Roman" w:hAnsi="Times New Roman" w:eastAsia="Times New Roman" w:cs="Times New Roman"/>
                <w:spacing w:val="-2"/>
              </w:rPr>
              <w:t>2006-2020</w:t>
            </w:r>
            <w:r>
              <w:rPr>
                <w:spacing w:val="-2"/>
              </w:rPr>
              <w:t>）》和《声环境质量标准》</w:t>
            </w:r>
            <w:r>
              <w:rPr>
                <w:spacing w:val="10"/>
              </w:rPr>
              <w:t xml:space="preserve"> </w:t>
            </w:r>
            <w:r>
              <w:rPr>
                <w:spacing w:val="-4"/>
              </w:rPr>
              <w:t>（</w:t>
            </w:r>
            <w:r>
              <w:rPr>
                <w:rFonts w:ascii="Times New Roman" w:hAnsi="Times New Roman" w:eastAsia="Times New Roman" w:cs="Times New Roman"/>
                <w:spacing w:val="-4"/>
              </w:rPr>
              <w:t>GB3096-2008</w:t>
            </w:r>
            <w:r>
              <w:rPr>
                <w:spacing w:val="-4"/>
              </w:rPr>
              <w:t>）关于声环境功能的划分原则，项目所在区域执行</w:t>
            </w:r>
            <w:r>
              <w:rPr>
                <w:spacing w:val="-55"/>
              </w:rPr>
              <w:t xml:space="preserve"> </w:t>
            </w:r>
            <w:r>
              <w:rPr>
                <w:rFonts w:ascii="Times New Roman" w:hAnsi="Times New Roman" w:eastAsia="Times New Roman" w:cs="Times New Roman"/>
                <w:spacing w:val="-4"/>
              </w:rPr>
              <w:t xml:space="preserve">2 </w:t>
            </w:r>
            <w:r>
              <w:rPr>
                <w:spacing w:val="-4"/>
              </w:rPr>
              <w:t>类标</w:t>
            </w:r>
            <w:r>
              <w:rPr>
                <w:spacing w:val="-5"/>
              </w:rPr>
              <w:t>准，</w:t>
            </w:r>
            <w:r>
              <w:t xml:space="preserve"> </w:t>
            </w:r>
            <w:r>
              <w:rPr>
                <w:spacing w:val="-3"/>
              </w:rPr>
              <w:t>项目西侧（</w:t>
            </w:r>
            <w:r>
              <w:rPr>
                <w:rFonts w:ascii="Times New Roman" w:hAnsi="Times New Roman" w:eastAsia="Times New Roman" w:cs="Times New Roman"/>
                <w:spacing w:val="-3"/>
              </w:rPr>
              <w:t>G105</w:t>
            </w:r>
            <w:r>
              <w:rPr>
                <w:rFonts w:ascii="Times New Roman" w:hAnsi="Times New Roman" w:eastAsia="Times New Roman" w:cs="Times New Roman"/>
                <w:spacing w:val="33"/>
              </w:rPr>
              <w:t xml:space="preserve"> </w:t>
            </w:r>
            <w:r>
              <w:rPr>
                <w:spacing w:val="-3"/>
              </w:rPr>
              <w:t>国道旁）执行</w:t>
            </w:r>
            <w:r>
              <w:rPr>
                <w:spacing w:val="-56"/>
              </w:rPr>
              <w:t xml:space="preserve"> </w:t>
            </w:r>
            <w:r>
              <w:rPr>
                <w:rFonts w:ascii="Times New Roman" w:hAnsi="Times New Roman" w:eastAsia="Times New Roman" w:cs="Times New Roman"/>
                <w:spacing w:val="-3"/>
              </w:rPr>
              <w:t xml:space="preserve">4a </w:t>
            </w:r>
            <w:r>
              <w:rPr>
                <w:spacing w:val="-3"/>
              </w:rPr>
              <w:t>类标准，其余东侧、南侧、北</w:t>
            </w:r>
            <w:r>
              <w:rPr>
                <w:spacing w:val="-4"/>
              </w:rPr>
              <w:t>侧执行声环</w:t>
            </w:r>
            <w:r>
              <w:t xml:space="preserve">  </w:t>
            </w:r>
            <w:r>
              <w:rPr>
                <w:spacing w:val="-2"/>
              </w:rPr>
              <w:t>境《声环境质量标准》（</w:t>
            </w:r>
            <w:r>
              <w:rPr>
                <w:rFonts w:ascii="Times New Roman" w:hAnsi="Times New Roman" w:eastAsia="Times New Roman" w:cs="Times New Roman"/>
                <w:spacing w:val="-2"/>
              </w:rPr>
              <w:t>GB3096-2008</w:t>
            </w:r>
            <w:r>
              <w:rPr>
                <w:spacing w:val="-2"/>
              </w:rPr>
              <w:t xml:space="preserve">）中的 </w:t>
            </w:r>
            <w:r>
              <w:rPr>
                <w:rFonts w:ascii="Times New Roman" w:hAnsi="Times New Roman" w:eastAsia="Times New Roman" w:cs="Times New Roman"/>
                <w:spacing w:val="-2"/>
              </w:rPr>
              <w:t>2</w:t>
            </w:r>
            <w:r>
              <w:rPr>
                <w:rFonts w:ascii="Times New Roman" w:hAnsi="Times New Roman" w:eastAsia="Times New Roman" w:cs="Times New Roman"/>
                <w:spacing w:val="36"/>
              </w:rPr>
              <w:t xml:space="preserve"> </w:t>
            </w:r>
            <w:r>
              <w:rPr>
                <w:spacing w:val="-2"/>
              </w:rPr>
              <w:t>类标准（昼间</w:t>
            </w:r>
            <w:r>
              <w:rPr>
                <w:spacing w:val="-23"/>
              </w:rPr>
              <w:t xml:space="preserve"> </w:t>
            </w:r>
            <w:r>
              <w:rPr>
                <w:rFonts w:ascii="Times New Roman" w:hAnsi="Times New Roman" w:eastAsia="Times New Roman" w:cs="Times New Roman"/>
                <w:spacing w:val="-2"/>
              </w:rPr>
              <w:t>60</w:t>
            </w:r>
            <w:r>
              <w:rPr>
                <w:rFonts w:ascii="Times New Roman" w:hAnsi="Times New Roman" w:eastAsia="Times New Roman" w:cs="Times New Roman"/>
                <w:spacing w:val="38"/>
                <w:w w:val="101"/>
              </w:rPr>
              <w:t xml:space="preserve"> </w:t>
            </w:r>
            <w:r>
              <w:rPr>
                <w:spacing w:val="-2"/>
              </w:rPr>
              <w:t>分</w:t>
            </w:r>
            <w:r>
              <w:rPr>
                <w:spacing w:val="-3"/>
              </w:rPr>
              <w:t>贝、夜</w:t>
            </w:r>
            <w:r>
              <w:t xml:space="preserve">  </w:t>
            </w:r>
            <w:r>
              <w:rPr>
                <w:spacing w:val="-3"/>
              </w:rPr>
              <w:t>间</w:t>
            </w:r>
            <w:r>
              <w:rPr>
                <w:spacing w:val="-44"/>
              </w:rPr>
              <w:t xml:space="preserve"> </w:t>
            </w:r>
            <w:r>
              <w:rPr>
                <w:rFonts w:ascii="Times New Roman" w:hAnsi="Times New Roman" w:eastAsia="Times New Roman" w:cs="Times New Roman"/>
                <w:spacing w:val="-3"/>
              </w:rPr>
              <w:t xml:space="preserve">50 </w:t>
            </w:r>
            <w:r>
              <w:rPr>
                <w:spacing w:val="-3"/>
              </w:rPr>
              <w:t>分贝）。具体标准值详见表</w:t>
            </w:r>
            <w:r>
              <w:rPr>
                <w:spacing w:val="-32"/>
              </w:rPr>
              <w:t xml:space="preserve"> </w:t>
            </w:r>
            <w:r>
              <w:rPr>
                <w:rFonts w:ascii="Times New Roman" w:hAnsi="Times New Roman" w:eastAsia="Times New Roman" w:cs="Times New Roman"/>
                <w:spacing w:val="-3"/>
              </w:rPr>
              <w:t>10</w:t>
            </w:r>
            <w:r>
              <w:rPr>
                <w:spacing w:val="-3"/>
              </w:rPr>
              <w:t>。</w:t>
            </w:r>
          </w:p>
          <w:p w14:paraId="4F39CF6D">
            <w:pPr>
              <w:pStyle w:val="6"/>
              <w:spacing w:before="107" w:line="216" w:lineRule="auto"/>
              <w:ind w:left="1836"/>
              <w:rPr>
                <w:sz w:val="21"/>
                <w:szCs w:val="21"/>
              </w:rPr>
            </w:pPr>
            <w:r>
              <w:rPr>
                <w:spacing w:val="-2"/>
                <w:sz w:val="21"/>
                <w:szCs w:val="21"/>
              </w:rPr>
              <w:t>表</w:t>
            </w:r>
            <w:r>
              <w:rPr>
                <w:spacing w:val="-22"/>
                <w:sz w:val="21"/>
                <w:szCs w:val="21"/>
              </w:rPr>
              <w:t xml:space="preserve"> </w:t>
            </w:r>
            <w:r>
              <w:rPr>
                <w:rFonts w:ascii="Times New Roman" w:hAnsi="Times New Roman" w:eastAsia="Times New Roman" w:cs="Times New Roman"/>
                <w:spacing w:val="-2"/>
                <w:sz w:val="21"/>
                <w:szCs w:val="21"/>
              </w:rPr>
              <w:t xml:space="preserve">10    </w:t>
            </w:r>
            <w:r>
              <w:rPr>
                <w:spacing w:val="-2"/>
                <w:sz w:val="21"/>
                <w:szCs w:val="21"/>
              </w:rPr>
              <w:t xml:space="preserve">声环境质量标准（摘录） </w:t>
            </w:r>
            <w:r>
              <w:rPr>
                <w:rFonts w:ascii="Times New Roman" w:hAnsi="Times New Roman" w:eastAsia="Times New Roman" w:cs="Times New Roman"/>
                <w:spacing w:val="-2"/>
                <w:sz w:val="21"/>
                <w:szCs w:val="21"/>
              </w:rPr>
              <w:t>L</w:t>
            </w:r>
            <w:r>
              <w:rPr>
                <w:rFonts w:ascii="Times New Roman" w:hAnsi="Times New Roman" w:eastAsia="Times New Roman" w:cs="Times New Roman"/>
                <w:spacing w:val="-2"/>
                <w:position w:val="-3"/>
                <w:sz w:val="13"/>
                <w:szCs w:val="13"/>
              </w:rPr>
              <w:t>eq</w:t>
            </w:r>
            <w:r>
              <w:rPr>
                <w:rFonts w:ascii="Times New Roman" w:hAnsi="Times New Roman" w:eastAsia="Times New Roman" w:cs="Times New Roman"/>
                <w:spacing w:val="-6"/>
                <w:position w:val="-3"/>
                <w:sz w:val="13"/>
                <w:szCs w:val="13"/>
              </w:rPr>
              <w:t xml:space="preserve"> </w:t>
            </w:r>
            <w:r>
              <w:rPr>
                <w:spacing w:val="-2"/>
                <w:sz w:val="21"/>
                <w:szCs w:val="21"/>
              </w:rPr>
              <w:t>：</w:t>
            </w:r>
            <w:r>
              <w:rPr>
                <w:rFonts w:ascii="Times New Roman" w:hAnsi="Times New Roman" w:eastAsia="Times New Roman" w:cs="Times New Roman"/>
                <w:spacing w:val="-2"/>
                <w:sz w:val="21"/>
                <w:szCs w:val="21"/>
              </w:rPr>
              <w:t>dB</w:t>
            </w:r>
            <w:r>
              <w:rPr>
                <w:spacing w:val="-2"/>
                <w:sz w:val="21"/>
                <w:szCs w:val="21"/>
              </w:rPr>
              <w:t>（</w:t>
            </w:r>
            <w:r>
              <w:rPr>
                <w:rFonts w:ascii="Times New Roman" w:hAnsi="Times New Roman" w:eastAsia="Times New Roman" w:cs="Times New Roman"/>
                <w:spacing w:val="-2"/>
                <w:sz w:val="21"/>
                <w:szCs w:val="21"/>
              </w:rPr>
              <w:t>A</w:t>
            </w:r>
            <w:r>
              <w:rPr>
                <w:spacing w:val="-2"/>
                <w:sz w:val="21"/>
                <w:szCs w:val="21"/>
              </w:rPr>
              <w:t>）</w:t>
            </w:r>
          </w:p>
          <w:p w14:paraId="3818D901">
            <w:pPr>
              <w:spacing w:line="132" w:lineRule="exact"/>
            </w:pPr>
          </w:p>
          <w:tbl>
            <w:tblPr>
              <w:tblStyle w:val="5"/>
              <w:tblW w:w="7576" w:type="dxa"/>
              <w:tblInd w:w="2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36"/>
              <w:gridCol w:w="2343"/>
              <w:gridCol w:w="2897"/>
            </w:tblGrid>
            <w:tr w14:paraId="7C9D2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2336" w:type="dxa"/>
                  <w:vAlign w:val="top"/>
                </w:tcPr>
                <w:p w14:paraId="30CEEC07">
                  <w:pPr>
                    <w:pStyle w:val="6"/>
                    <w:spacing w:before="125" w:line="221" w:lineRule="auto"/>
                    <w:ind w:left="963"/>
                    <w:rPr>
                      <w:sz w:val="21"/>
                      <w:szCs w:val="21"/>
                    </w:rPr>
                  </w:pPr>
                  <w:r>
                    <w:rPr>
                      <w:spacing w:val="-3"/>
                      <w:sz w:val="21"/>
                      <w:szCs w:val="21"/>
                    </w:rPr>
                    <w:t>类别</w:t>
                  </w:r>
                </w:p>
              </w:tc>
              <w:tc>
                <w:tcPr>
                  <w:tcW w:w="2343" w:type="dxa"/>
                  <w:vAlign w:val="top"/>
                </w:tcPr>
                <w:p w14:paraId="1A0E8993">
                  <w:pPr>
                    <w:pStyle w:val="6"/>
                    <w:spacing w:before="125" w:line="224" w:lineRule="auto"/>
                    <w:ind w:left="966"/>
                    <w:rPr>
                      <w:sz w:val="21"/>
                      <w:szCs w:val="21"/>
                    </w:rPr>
                  </w:pPr>
                  <w:r>
                    <w:rPr>
                      <w:spacing w:val="-2"/>
                      <w:sz w:val="21"/>
                      <w:szCs w:val="21"/>
                    </w:rPr>
                    <w:t>昼间</w:t>
                  </w:r>
                </w:p>
              </w:tc>
              <w:tc>
                <w:tcPr>
                  <w:tcW w:w="2897" w:type="dxa"/>
                  <w:vAlign w:val="top"/>
                </w:tcPr>
                <w:p w14:paraId="34EBBCAE">
                  <w:pPr>
                    <w:pStyle w:val="6"/>
                    <w:spacing w:before="125" w:line="221" w:lineRule="auto"/>
                    <w:ind w:left="1246"/>
                    <w:rPr>
                      <w:sz w:val="21"/>
                      <w:szCs w:val="21"/>
                    </w:rPr>
                  </w:pPr>
                  <w:r>
                    <w:rPr>
                      <w:spacing w:val="-3"/>
                      <w:sz w:val="21"/>
                      <w:szCs w:val="21"/>
                    </w:rPr>
                    <w:t>夜间</w:t>
                  </w:r>
                </w:p>
              </w:tc>
            </w:tr>
            <w:tr w14:paraId="23770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2336" w:type="dxa"/>
                  <w:vAlign w:val="top"/>
                </w:tcPr>
                <w:p w14:paraId="4F760015">
                  <w:pPr>
                    <w:pStyle w:val="6"/>
                    <w:spacing w:before="122" w:line="221" w:lineRule="auto"/>
                    <w:ind w:left="985"/>
                    <w:rPr>
                      <w:sz w:val="21"/>
                      <w:szCs w:val="21"/>
                    </w:rPr>
                  </w:pPr>
                  <w:r>
                    <w:rPr>
                      <w:rFonts w:ascii="Times New Roman" w:hAnsi="Times New Roman" w:eastAsia="Times New Roman" w:cs="Times New Roman"/>
                      <w:spacing w:val="-2"/>
                      <w:sz w:val="21"/>
                      <w:szCs w:val="21"/>
                    </w:rPr>
                    <w:t>2</w:t>
                  </w:r>
                  <w:r>
                    <w:rPr>
                      <w:rFonts w:ascii="Times New Roman" w:hAnsi="Times New Roman" w:eastAsia="Times New Roman" w:cs="Times New Roman"/>
                      <w:spacing w:val="8"/>
                      <w:sz w:val="21"/>
                      <w:szCs w:val="21"/>
                    </w:rPr>
                    <w:t xml:space="preserve"> </w:t>
                  </w:r>
                  <w:r>
                    <w:rPr>
                      <w:spacing w:val="-2"/>
                      <w:sz w:val="21"/>
                      <w:szCs w:val="21"/>
                    </w:rPr>
                    <w:t>类</w:t>
                  </w:r>
                </w:p>
              </w:tc>
              <w:tc>
                <w:tcPr>
                  <w:tcW w:w="2343" w:type="dxa"/>
                  <w:vAlign w:val="top"/>
                </w:tcPr>
                <w:p w14:paraId="01141830">
                  <w:pPr>
                    <w:spacing w:before="153" w:line="187" w:lineRule="auto"/>
                    <w:ind w:left="107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2897" w:type="dxa"/>
                  <w:vAlign w:val="top"/>
                </w:tcPr>
                <w:p w14:paraId="417FDDDF">
                  <w:pPr>
                    <w:spacing w:before="153" w:line="187" w:lineRule="auto"/>
                    <w:ind w:left="13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r>
            <w:tr w14:paraId="36F56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2336" w:type="dxa"/>
                  <w:vAlign w:val="top"/>
                </w:tcPr>
                <w:p w14:paraId="08F23399">
                  <w:pPr>
                    <w:pStyle w:val="6"/>
                    <w:spacing w:before="124" w:line="221" w:lineRule="auto"/>
                    <w:ind w:left="939"/>
                    <w:rPr>
                      <w:sz w:val="21"/>
                      <w:szCs w:val="21"/>
                    </w:rPr>
                  </w:pPr>
                  <w:r>
                    <w:rPr>
                      <w:rFonts w:ascii="Times New Roman" w:hAnsi="Times New Roman" w:eastAsia="Times New Roman" w:cs="Times New Roman"/>
                      <w:spacing w:val="-1"/>
                      <w:sz w:val="21"/>
                      <w:szCs w:val="21"/>
                    </w:rPr>
                    <w:t>4a</w:t>
                  </w:r>
                  <w:r>
                    <w:rPr>
                      <w:rFonts w:ascii="Times New Roman" w:hAnsi="Times New Roman" w:eastAsia="Times New Roman" w:cs="Times New Roman"/>
                      <w:spacing w:val="8"/>
                      <w:sz w:val="21"/>
                      <w:szCs w:val="21"/>
                    </w:rPr>
                    <w:t xml:space="preserve"> </w:t>
                  </w:r>
                  <w:r>
                    <w:rPr>
                      <w:spacing w:val="-1"/>
                      <w:sz w:val="21"/>
                      <w:szCs w:val="21"/>
                    </w:rPr>
                    <w:t>类</w:t>
                  </w:r>
                </w:p>
              </w:tc>
              <w:tc>
                <w:tcPr>
                  <w:tcW w:w="2343" w:type="dxa"/>
                  <w:vAlign w:val="top"/>
                </w:tcPr>
                <w:p w14:paraId="53AA2917">
                  <w:pPr>
                    <w:spacing w:before="155" w:line="187" w:lineRule="auto"/>
                    <w:ind w:left="107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2897" w:type="dxa"/>
                  <w:vAlign w:val="top"/>
                </w:tcPr>
                <w:p w14:paraId="74E9DE6E">
                  <w:pPr>
                    <w:spacing w:before="158" w:line="184" w:lineRule="auto"/>
                    <w:ind w:left="13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r>
          </w:tbl>
          <w:p w14:paraId="7582FE65">
            <w:pPr>
              <w:rPr>
                <w:rFonts w:ascii="Arial"/>
                <w:sz w:val="21"/>
              </w:rPr>
            </w:pPr>
          </w:p>
        </w:tc>
      </w:tr>
      <w:tr w14:paraId="666AF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6" w:hRule="atLeast"/>
        </w:trPr>
        <w:tc>
          <w:tcPr>
            <w:tcW w:w="540" w:type="dxa"/>
            <w:textDirection w:val="tbRlV"/>
            <w:vAlign w:val="top"/>
          </w:tcPr>
          <w:p w14:paraId="216AA7B1">
            <w:pPr>
              <w:pStyle w:val="6"/>
              <w:spacing w:before="148" w:line="209" w:lineRule="auto"/>
              <w:ind w:left="2656"/>
            </w:pPr>
            <w:r>
              <w:t>污</w:t>
            </w:r>
            <w:r>
              <w:rPr>
                <w:spacing w:val="112"/>
              </w:rPr>
              <w:t xml:space="preserve"> </w:t>
            </w:r>
            <w:r>
              <w:t>染</w:t>
            </w:r>
            <w:r>
              <w:rPr>
                <w:spacing w:val="107"/>
              </w:rPr>
              <w:t xml:space="preserve"> </w:t>
            </w:r>
            <w:r>
              <w:t>物</w:t>
            </w:r>
            <w:r>
              <w:rPr>
                <w:spacing w:val="107"/>
              </w:rPr>
              <w:t xml:space="preserve"> </w:t>
            </w:r>
            <w:r>
              <w:t>排</w:t>
            </w:r>
            <w:r>
              <w:rPr>
                <w:spacing w:val="107"/>
              </w:rPr>
              <w:t xml:space="preserve"> </w:t>
            </w:r>
            <w:r>
              <w:t>放</w:t>
            </w:r>
            <w:r>
              <w:rPr>
                <w:spacing w:val="107"/>
              </w:rPr>
              <w:t xml:space="preserve"> </w:t>
            </w:r>
            <w:r>
              <w:t>标</w:t>
            </w:r>
            <w:r>
              <w:rPr>
                <w:spacing w:val="107"/>
              </w:rPr>
              <w:t xml:space="preserve"> </w:t>
            </w:r>
            <w:r>
              <w:t>准</w:t>
            </w:r>
          </w:p>
        </w:tc>
        <w:tc>
          <w:tcPr>
            <w:tcW w:w="8054" w:type="dxa"/>
            <w:vAlign w:val="top"/>
          </w:tcPr>
          <w:p w14:paraId="32C53624">
            <w:pPr>
              <w:pStyle w:val="6"/>
              <w:spacing w:before="271" w:line="221" w:lineRule="auto"/>
              <w:ind w:left="608"/>
            </w:pPr>
            <w:r>
              <w:rPr>
                <w:rFonts w:ascii="Times New Roman" w:hAnsi="Times New Roman" w:eastAsia="Times New Roman" w:cs="Times New Roman"/>
                <w:spacing w:val="-4"/>
              </w:rPr>
              <w:t>1</w:t>
            </w:r>
            <w:r>
              <w:rPr>
                <w:spacing w:val="-4"/>
              </w:rPr>
              <w:t>、大气污染物排放标准</w:t>
            </w:r>
          </w:p>
          <w:p w14:paraId="6A31496D">
            <w:pPr>
              <w:spacing w:line="254" w:lineRule="auto"/>
              <w:rPr>
                <w:rFonts w:ascii="Arial"/>
                <w:sz w:val="21"/>
              </w:rPr>
            </w:pPr>
          </w:p>
          <w:p w14:paraId="31F9E977">
            <w:pPr>
              <w:pStyle w:val="6"/>
              <w:spacing w:before="78" w:line="355" w:lineRule="auto"/>
              <w:ind w:left="109" w:right="45" w:firstLine="480"/>
              <w:jc w:val="both"/>
            </w:pPr>
            <w:r>
              <w:rPr>
                <w:spacing w:val="-3"/>
              </w:rPr>
              <w:t>本项目卸料、堆放及搅拌过程中产生的粉尘执行《水泥工业大气污染物</w:t>
            </w:r>
            <w:r>
              <w:t xml:space="preserve"> </w:t>
            </w:r>
            <w:r>
              <w:rPr>
                <w:spacing w:val="-1"/>
              </w:rPr>
              <w:t>排放标准》（</w:t>
            </w:r>
            <w:r>
              <w:rPr>
                <w:rFonts w:ascii="Times New Roman" w:hAnsi="Times New Roman" w:eastAsia="Times New Roman" w:cs="Times New Roman"/>
                <w:spacing w:val="-1"/>
              </w:rPr>
              <w:t>GB4975-2013</w:t>
            </w:r>
            <w:r>
              <w:rPr>
                <w:spacing w:val="-1"/>
              </w:rPr>
              <w:t>）表</w:t>
            </w:r>
            <w:r>
              <w:rPr>
                <w:spacing w:val="-42"/>
              </w:rPr>
              <w:t xml:space="preserve"> </w:t>
            </w:r>
            <w:r>
              <w:rPr>
                <w:rFonts w:ascii="Times New Roman" w:hAnsi="Times New Roman" w:eastAsia="Times New Roman" w:cs="Times New Roman"/>
                <w:spacing w:val="-1"/>
              </w:rPr>
              <w:t xml:space="preserve">3 </w:t>
            </w:r>
            <w:r>
              <w:rPr>
                <w:spacing w:val="-1"/>
              </w:rPr>
              <w:t>大气污染物无组织排放限值；汽车运输扬</w:t>
            </w:r>
            <w:r>
              <w:t xml:space="preserve"> </w:t>
            </w:r>
            <w:r>
              <w:rPr>
                <w:spacing w:val="-7"/>
              </w:rPr>
              <w:t>尘执行《大气污染物排放限值》（</w:t>
            </w:r>
            <w:r>
              <w:rPr>
                <w:rFonts w:ascii="Times New Roman" w:hAnsi="Times New Roman" w:eastAsia="Times New Roman" w:cs="Times New Roman"/>
                <w:spacing w:val="-7"/>
              </w:rPr>
              <w:t>DB44/27-2001</w:t>
            </w:r>
            <w:r>
              <w:rPr>
                <w:spacing w:val="-7"/>
              </w:rPr>
              <w:t>）第二时段无组织排放标准；</w:t>
            </w:r>
            <w:r>
              <w:rPr>
                <w:spacing w:val="12"/>
              </w:rPr>
              <w:t xml:space="preserve"> </w:t>
            </w:r>
            <w:r>
              <w:rPr>
                <w:spacing w:val="3"/>
              </w:rPr>
              <w:t>职工食堂饮食油烟执行国家《饮食业油烟排放标准》（</w:t>
            </w:r>
            <w:r>
              <w:rPr>
                <w:rFonts w:ascii="Times New Roman" w:hAnsi="Times New Roman" w:eastAsia="Times New Roman" w:cs="Times New Roman"/>
              </w:rPr>
              <w:t>GB</w:t>
            </w:r>
            <w:r>
              <w:rPr>
                <w:rFonts w:ascii="Times New Roman" w:hAnsi="Times New Roman" w:eastAsia="Times New Roman" w:cs="Times New Roman"/>
                <w:spacing w:val="3"/>
              </w:rPr>
              <w:t>1</w:t>
            </w:r>
            <w:r>
              <w:rPr>
                <w:rFonts w:ascii="Times New Roman" w:hAnsi="Times New Roman" w:eastAsia="Times New Roman" w:cs="Times New Roman"/>
                <w:spacing w:val="2"/>
              </w:rPr>
              <w:t>8483-2001</w:t>
            </w:r>
            <w:r>
              <w:rPr>
                <w:spacing w:val="2"/>
              </w:rPr>
              <w:t>）中</w:t>
            </w:r>
            <w:r>
              <w:t xml:space="preserve"> </w:t>
            </w:r>
            <w:r>
              <w:rPr>
                <w:spacing w:val="-2"/>
              </w:rPr>
              <w:t>小型规模最高允许排放浓度。具体标准值见表</w:t>
            </w:r>
            <w:r>
              <w:rPr>
                <w:spacing w:val="-31"/>
              </w:rPr>
              <w:t xml:space="preserve"> </w:t>
            </w:r>
            <w:r>
              <w:rPr>
                <w:rFonts w:ascii="Times New Roman" w:hAnsi="Times New Roman" w:eastAsia="Times New Roman" w:cs="Times New Roman"/>
                <w:spacing w:val="-3"/>
              </w:rPr>
              <w:t>11</w:t>
            </w:r>
            <w:r>
              <w:rPr>
                <w:spacing w:val="-3"/>
              </w:rPr>
              <w:t>。</w:t>
            </w:r>
          </w:p>
          <w:p w14:paraId="32975E0E">
            <w:pPr>
              <w:pStyle w:val="6"/>
              <w:spacing w:before="108" w:line="221" w:lineRule="auto"/>
              <w:ind w:left="2745"/>
              <w:rPr>
                <w:sz w:val="21"/>
                <w:szCs w:val="21"/>
              </w:rPr>
            </w:pPr>
            <w:r>
              <w:rPr>
                <w:spacing w:val="-3"/>
                <w:sz w:val="21"/>
                <w:szCs w:val="21"/>
              </w:rPr>
              <w:t>表</w:t>
            </w:r>
            <w:r>
              <w:rPr>
                <w:spacing w:val="-19"/>
                <w:sz w:val="21"/>
                <w:szCs w:val="21"/>
              </w:rPr>
              <w:t xml:space="preserve"> </w:t>
            </w:r>
            <w:r>
              <w:rPr>
                <w:rFonts w:ascii="Times New Roman" w:hAnsi="Times New Roman" w:eastAsia="Times New Roman" w:cs="Times New Roman"/>
                <w:spacing w:val="-3"/>
                <w:sz w:val="21"/>
                <w:szCs w:val="21"/>
              </w:rPr>
              <w:t xml:space="preserve">11    </w:t>
            </w:r>
            <w:r>
              <w:rPr>
                <w:spacing w:val="-3"/>
                <w:sz w:val="21"/>
                <w:szCs w:val="21"/>
              </w:rPr>
              <w:t>大气污染物排放限值</w:t>
            </w:r>
          </w:p>
          <w:p w14:paraId="078EA2C0">
            <w:pPr>
              <w:spacing w:line="126" w:lineRule="exact"/>
            </w:pPr>
          </w:p>
          <w:tbl>
            <w:tblPr>
              <w:tblStyle w:val="5"/>
              <w:tblW w:w="7502" w:type="dxa"/>
              <w:tblInd w:w="26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3"/>
              <w:gridCol w:w="1840"/>
              <w:gridCol w:w="2127"/>
              <w:gridCol w:w="2662"/>
            </w:tblGrid>
            <w:tr w14:paraId="5772B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873" w:type="dxa"/>
                  <w:vMerge w:val="restart"/>
                  <w:tcBorders>
                    <w:bottom w:val="nil"/>
                  </w:tcBorders>
                  <w:vAlign w:val="top"/>
                </w:tcPr>
                <w:p w14:paraId="6DF9B02B">
                  <w:pPr>
                    <w:spacing w:line="326" w:lineRule="auto"/>
                    <w:rPr>
                      <w:rFonts w:ascii="Arial"/>
                      <w:sz w:val="21"/>
                    </w:rPr>
                  </w:pPr>
                </w:p>
                <w:p w14:paraId="56B009E5">
                  <w:pPr>
                    <w:spacing w:line="327" w:lineRule="auto"/>
                    <w:rPr>
                      <w:rFonts w:ascii="Arial"/>
                      <w:sz w:val="21"/>
                    </w:rPr>
                  </w:pPr>
                </w:p>
                <w:p w14:paraId="0620A2A3">
                  <w:pPr>
                    <w:pStyle w:val="6"/>
                    <w:spacing w:before="68" w:line="222" w:lineRule="auto"/>
                    <w:ind w:left="127"/>
                    <w:rPr>
                      <w:sz w:val="21"/>
                      <w:szCs w:val="21"/>
                    </w:rPr>
                  </w:pPr>
                  <w:r>
                    <w:rPr>
                      <w:spacing w:val="-2"/>
                      <w:sz w:val="21"/>
                      <w:szCs w:val="21"/>
                    </w:rPr>
                    <w:t>污染物</w:t>
                  </w:r>
                </w:p>
              </w:tc>
              <w:tc>
                <w:tcPr>
                  <w:tcW w:w="3967" w:type="dxa"/>
                  <w:gridSpan w:val="2"/>
                  <w:vAlign w:val="top"/>
                </w:tcPr>
                <w:p w14:paraId="014C0F23">
                  <w:pPr>
                    <w:pStyle w:val="6"/>
                    <w:spacing w:before="269" w:line="221" w:lineRule="auto"/>
                    <w:ind w:left="1568"/>
                    <w:rPr>
                      <w:sz w:val="21"/>
                      <w:szCs w:val="21"/>
                    </w:rPr>
                  </w:pPr>
                  <w:r>
                    <w:rPr>
                      <w:spacing w:val="-2"/>
                      <w:sz w:val="21"/>
                      <w:szCs w:val="21"/>
                    </w:rPr>
                    <w:t>排放限值</w:t>
                  </w:r>
                </w:p>
              </w:tc>
              <w:tc>
                <w:tcPr>
                  <w:tcW w:w="2662" w:type="dxa"/>
                  <w:vMerge w:val="restart"/>
                  <w:tcBorders>
                    <w:bottom w:val="nil"/>
                  </w:tcBorders>
                  <w:vAlign w:val="top"/>
                </w:tcPr>
                <w:p w14:paraId="23CE7E61">
                  <w:pPr>
                    <w:spacing w:line="326" w:lineRule="auto"/>
                    <w:rPr>
                      <w:rFonts w:ascii="Arial"/>
                      <w:sz w:val="21"/>
                    </w:rPr>
                  </w:pPr>
                </w:p>
                <w:p w14:paraId="65EC7163">
                  <w:pPr>
                    <w:spacing w:line="327" w:lineRule="auto"/>
                    <w:rPr>
                      <w:rFonts w:ascii="Arial"/>
                      <w:sz w:val="21"/>
                    </w:rPr>
                  </w:pPr>
                </w:p>
                <w:p w14:paraId="5C129740">
                  <w:pPr>
                    <w:pStyle w:val="6"/>
                    <w:spacing w:before="68" w:line="222" w:lineRule="auto"/>
                    <w:ind w:left="1128"/>
                    <w:rPr>
                      <w:sz w:val="21"/>
                      <w:szCs w:val="21"/>
                    </w:rPr>
                  </w:pPr>
                  <w:r>
                    <w:rPr>
                      <w:spacing w:val="-2"/>
                      <w:sz w:val="21"/>
                      <w:szCs w:val="21"/>
                    </w:rPr>
                    <w:t>标准</w:t>
                  </w:r>
                </w:p>
              </w:tc>
            </w:tr>
            <w:tr w14:paraId="58327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873" w:type="dxa"/>
                  <w:vMerge w:val="continue"/>
                  <w:tcBorders>
                    <w:top w:val="nil"/>
                  </w:tcBorders>
                  <w:vAlign w:val="top"/>
                </w:tcPr>
                <w:p w14:paraId="00B53A0D">
                  <w:pPr>
                    <w:rPr>
                      <w:rFonts w:ascii="Arial"/>
                      <w:sz w:val="21"/>
                    </w:rPr>
                  </w:pPr>
                </w:p>
              </w:tc>
              <w:tc>
                <w:tcPr>
                  <w:tcW w:w="1840" w:type="dxa"/>
                  <w:vAlign w:val="top"/>
                </w:tcPr>
                <w:p w14:paraId="587B8282">
                  <w:pPr>
                    <w:pStyle w:val="6"/>
                    <w:spacing w:before="240" w:line="289" w:lineRule="auto"/>
                    <w:ind w:left="818" w:right="180" w:hanging="627"/>
                    <w:rPr>
                      <w:sz w:val="21"/>
                      <w:szCs w:val="21"/>
                    </w:rPr>
                  </w:pPr>
                  <w:r>
                    <w:rPr>
                      <w:spacing w:val="-2"/>
                      <w:sz w:val="21"/>
                      <w:szCs w:val="21"/>
                    </w:rPr>
                    <w:t>最高允许排放浓</w:t>
                  </w:r>
                  <w:r>
                    <w:rPr>
                      <w:spacing w:val="5"/>
                      <w:sz w:val="21"/>
                      <w:szCs w:val="21"/>
                    </w:rPr>
                    <w:t xml:space="preserve"> </w:t>
                  </w:r>
                  <w:r>
                    <w:rPr>
                      <w:sz w:val="21"/>
                      <w:szCs w:val="21"/>
                    </w:rPr>
                    <w:t>度</w:t>
                  </w:r>
                </w:p>
              </w:tc>
              <w:tc>
                <w:tcPr>
                  <w:tcW w:w="2127" w:type="dxa"/>
                  <w:vAlign w:val="top"/>
                </w:tcPr>
                <w:p w14:paraId="33CAE278">
                  <w:pPr>
                    <w:pStyle w:val="6"/>
                    <w:spacing w:before="240" w:line="289" w:lineRule="auto"/>
                    <w:ind w:left="383" w:right="112" w:hanging="257"/>
                    <w:rPr>
                      <w:sz w:val="21"/>
                      <w:szCs w:val="21"/>
                    </w:rPr>
                  </w:pPr>
                  <w:r>
                    <w:rPr>
                      <w:spacing w:val="-1"/>
                      <w:sz w:val="21"/>
                      <w:szCs w:val="21"/>
                    </w:rPr>
                    <w:t>无组织排放监控浓度</w:t>
                  </w:r>
                  <w:r>
                    <w:rPr>
                      <w:spacing w:val="1"/>
                      <w:sz w:val="21"/>
                      <w:szCs w:val="21"/>
                    </w:rPr>
                    <w:t xml:space="preserve"> </w:t>
                  </w:r>
                  <w:r>
                    <w:rPr>
                      <w:spacing w:val="-3"/>
                      <w:sz w:val="21"/>
                      <w:szCs w:val="21"/>
                    </w:rPr>
                    <w:t>限值（</w:t>
                  </w:r>
                  <w:r>
                    <w:rPr>
                      <w:rFonts w:ascii="Times New Roman" w:hAnsi="Times New Roman" w:eastAsia="Times New Roman" w:cs="Times New Roman"/>
                      <w:spacing w:val="-3"/>
                      <w:sz w:val="21"/>
                      <w:szCs w:val="21"/>
                    </w:rPr>
                    <w:t>mg/m</w:t>
                  </w:r>
                  <w:r>
                    <w:rPr>
                      <w:rFonts w:ascii="Times New Roman" w:hAnsi="Times New Roman" w:eastAsia="Times New Roman" w:cs="Times New Roman"/>
                      <w:spacing w:val="-3"/>
                      <w:position w:val="9"/>
                      <w:sz w:val="13"/>
                      <w:szCs w:val="13"/>
                    </w:rPr>
                    <w:t>3</w:t>
                  </w:r>
                  <w:r>
                    <w:rPr>
                      <w:spacing w:val="-3"/>
                      <w:sz w:val="21"/>
                      <w:szCs w:val="21"/>
                    </w:rPr>
                    <w:t>）</w:t>
                  </w:r>
                </w:p>
              </w:tc>
              <w:tc>
                <w:tcPr>
                  <w:tcW w:w="2662" w:type="dxa"/>
                  <w:vMerge w:val="continue"/>
                  <w:tcBorders>
                    <w:top w:val="nil"/>
                  </w:tcBorders>
                  <w:vAlign w:val="top"/>
                </w:tcPr>
                <w:p w14:paraId="4E8E3055">
                  <w:pPr>
                    <w:rPr>
                      <w:rFonts w:ascii="Arial"/>
                      <w:sz w:val="21"/>
                    </w:rPr>
                  </w:pPr>
                </w:p>
              </w:tc>
            </w:tr>
            <w:tr w14:paraId="6F93F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873" w:type="dxa"/>
                  <w:vAlign w:val="top"/>
                </w:tcPr>
                <w:p w14:paraId="3532F666">
                  <w:pPr>
                    <w:pStyle w:val="6"/>
                    <w:spacing w:before="272" w:line="222" w:lineRule="auto"/>
                    <w:ind w:left="124"/>
                    <w:rPr>
                      <w:sz w:val="21"/>
                      <w:szCs w:val="21"/>
                    </w:rPr>
                  </w:pPr>
                  <w:r>
                    <w:rPr>
                      <w:spacing w:val="-1"/>
                      <w:sz w:val="21"/>
                      <w:szCs w:val="21"/>
                    </w:rPr>
                    <w:t>颗粒物</w:t>
                  </w:r>
                </w:p>
              </w:tc>
              <w:tc>
                <w:tcPr>
                  <w:tcW w:w="1840" w:type="dxa"/>
                  <w:vAlign w:val="top"/>
                </w:tcPr>
                <w:p w14:paraId="621BF6B0">
                  <w:pPr>
                    <w:spacing w:line="246" w:lineRule="auto"/>
                    <w:rPr>
                      <w:rFonts w:ascii="Arial"/>
                      <w:sz w:val="21"/>
                    </w:rPr>
                  </w:pPr>
                </w:p>
                <w:p w14:paraId="13DBEA29">
                  <w:pPr>
                    <w:spacing w:before="60" w:line="187" w:lineRule="auto"/>
                    <w:ind w:left="78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120</w:t>
                  </w:r>
                </w:p>
              </w:tc>
              <w:tc>
                <w:tcPr>
                  <w:tcW w:w="2127" w:type="dxa"/>
                  <w:vAlign w:val="top"/>
                </w:tcPr>
                <w:p w14:paraId="4D6AF8D2">
                  <w:pPr>
                    <w:spacing w:line="246" w:lineRule="auto"/>
                    <w:rPr>
                      <w:rFonts w:ascii="Arial"/>
                      <w:sz w:val="21"/>
                    </w:rPr>
                  </w:pPr>
                </w:p>
                <w:p w14:paraId="502C996F">
                  <w:pPr>
                    <w:spacing w:before="60" w:line="187" w:lineRule="auto"/>
                    <w:ind w:left="95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w:t>
                  </w:r>
                </w:p>
              </w:tc>
              <w:tc>
                <w:tcPr>
                  <w:tcW w:w="2662" w:type="dxa"/>
                  <w:vAlign w:val="top"/>
                </w:tcPr>
                <w:p w14:paraId="365855F3">
                  <w:pPr>
                    <w:pStyle w:val="6"/>
                    <w:spacing w:before="85" w:line="289" w:lineRule="auto"/>
                    <w:ind w:left="286" w:right="102" w:hanging="172"/>
                    <w:rPr>
                      <w:sz w:val="21"/>
                      <w:szCs w:val="21"/>
                    </w:rPr>
                  </w:pPr>
                  <w:r>
                    <w:rPr>
                      <w:spacing w:val="-7"/>
                      <w:sz w:val="21"/>
                      <w:szCs w:val="21"/>
                    </w:rPr>
                    <w:t>广东省《大气污染物排放限</w:t>
                  </w:r>
                  <w:r>
                    <w:rPr>
                      <w:spacing w:val="2"/>
                      <w:sz w:val="21"/>
                      <w:szCs w:val="21"/>
                    </w:rPr>
                    <w:t xml:space="preserve"> </w:t>
                  </w:r>
                  <w:r>
                    <w:rPr>
                      <w:spacing w:val="-1"/>
                      <w:sz w:val="21"/>
                      <w:szCs w:val="21"/>
                    </w:rPr>
                    <w:t>值》（</w:t>
                  </w:r>
                  <w:r>
                    <w:rPr>
                      <w:rFonts w:ascii="Times New Roman" w:hAnsi="Times New Roman" w:eastAsia="Times New Roman" w:cs="Times New Roman"/>
                      <w:spacing w:val="-1"/>
                      <w:sz w:val="21"/>
                      <w:szCs w:val="21"/>
                    </w:rPr>
                    <w:t>DB44/27-2001</w:t>
                  </w:r>
                  <w:r>
                    <w:rPr>
                      <w:spacing w:val="-1"/>
                      <w:sz w:val="21"/>
                      <w:szCs w:val="21"/>
                    </w:rPr>
                    <w:t>）</w:t>
                  </w:r>
                </w:p>
              </w:tc>
            </w:tr>
            <w:tr w14:paraId="40DE3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 w:hRule="atLeast"/>
              </w:trPr>
              <w:tc>
                <w:tcPr>
                  <w:tcW w:w="873" w:type="dxa"/>
                  <w:vAlign w:val="top"/>
                </w:tcPr>
                <w:p w14:paraId="53CDA8CC">
                  <w:pPr>
                    <w:pStyle w:val="6"/>
                    <w:spacing w:before="275" w:line="222" w:lineRule="auto"/>
                    <w:ind w:left="124"/>
                    <w:rPr>
                      <w:sz w:val="21"/>
                      <w:szCs w:val="21"/>
                    </w:rPr>
                  </w:pPr>
                  <w:r>
                    <w:rPr>
                      <w:spacing w:val="-1"/>
                      <w:sz w:val="21"/>
                      <w:szCs w:val="21"/>
                    </w:rPr>
                    <w:t>颗粒物</w:t>
                  </w:r>
                </w:p>
              </w:tc>
              <w:tc>
                <w:tcPr>
                  <w:tcW w:w="1840" w:type="dxa"/>
                  <w:vAlign w:val="top"/>
                </w:tcPr>
                <w:p w14:paraId="5A7662DF">
                  <w:pPr>
                    <w:spacing w:line="249" w:lineRule="auto"/>
                    <w:rPr>
                      <w:rFonts w:ascii="Arial"/>
                      <w:sz w:val="21"/>
                    </w:rPr>
                  </w:pPr>
                </w:p>
                <w:p w14:paraId="628EF463">
                  <w:pPr>
                    <w:spacing w:before="60" w:line="187" w:lineRule="auto"/>
                    <w:ind w:left="8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2127" w:type="dxa"/>
                  <w:vAlign w:val="top"/>
                </w:tcPr>
                <w:p w14:paraId="396F0D46">
                  <w:pPr>
                    <w:spacing w:line="249" w:lineRule="auto"/>
                    <w:rPr>
                      <w:rFonts w:ascii="Arial"/>
                      <w:sz w:val="21"/>
                    </w:rPr>
                  </w:pPr>
                </w:p>
                <w:p w14:paraId="62DD3D1C">
                  <w:pPr>
                    <w:spacing w:before="60" w:line="187" w:lineRule="auto"/>
                    <w:ind w:left="93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2662" w:type="dxa"/>
                  <w:vAlign w:val="top"/>
                </w:tcPr>
                <w:p w14:paraId="2631B5E9">
                  <w:pPr>
                    <w:pStyle w:val="6"/>
                    <w:spacing w:before="87" w:line="289" w:lineRule="auto"/>
                    <w:ind w:left="316" w:right="169" w:hanging="132"/>
                    <w:rPr>
                      <w:sz w:val="21"/>
                      <w:szCs w:val="21"/>
                    </w:rPr>
                  </w:pPr>
                  <w:r>
                    <w:rPr>
                      <w:spacing w:val="-1"/>
                      <w:sz w:val="21"/>
                      <w:szCs w:val="21"/>
                    </w:rPr>
                    <w:t>水泥工业大气污染物排放</w:t>
                  </w:r>
                  <w:r>
                    <w:rPr>
                      <w:spacing w:val="2"/>
                      <w:sz w:val="21"/>
                      <w:szCs w:val="21"/>
                    </w:rPr>
                    <w:t xml:space="preserve"> </w:t>
                  </w:r>
                  <w:r>
                    <w:rPr>
                      <w:spacing w:val="-1"/>
                      <w:sz w:val="21"/>
                      <w:szCs w:val="21"/>
                    </w:rPr>
                    <w:t>标准（</w:t>
                  </w:r>
                  <w:r>
                    <w:rPr>
                      <w:rFonts w:ascii="Times New Roman" w:hAnsi="Times New Roman" w:eastAsia="Times New Roman" w:cs="Times New Roman"/>
                      <w:spacing w:val="-1"/>
                      <w:sz w:val="21"/>
                      <w:szCs w:val="21"/>
                    </w:rPr>
                    <w:t>GB4975-2013</w:t>
                  </w:r>
                  <w:r>
                    <w:rPr>
                      <w:spacing w:val="-1"/>
                      <w:sz w:val="21"/>
                      <w:szCs w:val="21"/>
                    </w:rPr>
                    <w:t>）</w:t>
                  </w:r>
                </w:p>
              </w:tc>
            </w:tr>
            <w:tr w14:paraId="0508F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873" w:type="dxa"/>
                  <w:vAlign w:val="top"/>
                </w:tcPr>
                <w:p w14:paraId="27A0E277">
                  <w:pPr>
                    <w:pStyle w:val="6"/>
                    <w:spacing w:before="273" w:line="223" w:lineRule="auto"/>
                    <w:ind w:left="234"/>
                    <w:rPr>
                      <w:sz w:val="21"/>
                      <w:szCs w:val="21"/>
                    </w:rPr>
                  </w:pPr>
                  <w:r>
                    <w:rPr>
                      <w:spacing w:val="-3"/>
                      <w:sz w:val="21"/>
                      <w:szCs w:val="21"/>
                    </w:rPr>
                    <w:t>油烟</w:t>
                  </w:r>
                </w:p>
              </w:tc>
              <w:tc>
                <w:tcPr>
                  <w:tcW w:w="1840" w:type="dxa"/>
                  <w:vAlign w:val="top"/>
                </w:tcPr>
                <w:p w14:paraId="55C14D9B">
                  <w:pPr>
                    <w:spacing w:line="247" w:lineRule="auto"/>
                    <w:rPr>
                      <w:rFonts w:ascii="Arial"/>
                      <w:sz w:val="21"/>
                    </w:rPr>
                  </w:pPr>
                </w:p>
                <w:p w14:paraId="6A6E3A80">
                  <w:pPr>
                    <w:spacing w:before="61" w:line="187" w:lineRule="auto"/>
                    <w:ind w:left="7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2127" w:type="dxa"/>
                  <w:vAlign w:val="top"/>
                </w:tcPr>
                <w:p w14:paraId="78033A72">
                  <w:pPr>
                    <w:spacing w:before="239" w:line="278" w:lineRule="exact"/>
                    <w:ind w:left="1033"/>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w:t>
                  </w:r>
                </w:p>
              </w:tc>
              <w:tc>
                <w:tcPr>
                  <w:tcW w:w="2662" w:type="dxa"/>
                  <w:vAlign w:val="top"/>
                </w:tcPr>
                <w:p w14:paraId="71224EB2">
                  <w:pPr>
                    <w:pStyle w:val="6"/>
                    <w:spacing w:before="86" w:line="222" w:lineRule="auto"/>
                    <w:ind w:left="183"/>
                    <w:rPr>
                      <w:sz w:val="21"/>
                      <w:szCs w:val="21"/>
                    </w:rPr>
                  </w:pPr>
                  <w:r>
                    <w:rPr>
                      <w:spacing w:val="-1"/>
                      <w:sz w:val="21"/>
                      <w:szCs w:val="21"/>
                    </w:rPr>
                    <w:t>《饮食业油烟排放标准》</w:t>
                  </w:r>
                </w:p>
                <w:p w14:paraId="096D2D20">
                  <w:pPr>
                    <w:pStyle w:val="6"/>
                    <w:spacing w:before="121" w:line="234" w:lineRule="auto"/>
                    <w:ind w:left="480"/>
                    <w:rPr>
                      <w:sz w:val="21"/>
                      <w:szCs w:val="21"/>
                    </w:rPr>
                  </w:pPr>
                  <w:r>
                    <w:rPr>
                      <w:spacing w:val="-1"/>
                      <w:sz w:val="21"/>
                      <w:szCs w:val="21"/>
                    </w:rPr>
                    <w:t>（</w:t>
                  </w:r>
                  <w:r>
                    <w:rPr>
                      <w:rFonts w:ascii="Times New Roman" w:hAnsi="Times New Roman" w:eastAsia="Times New Roman" w:cs="Times New Roman"/>
                      <w:spacing w:val="-1"/>
                      <w:sz w:val="21"/>
                      <w:szCs w:val="21"/>
                    </w:rPr>
                    <w:t>GB18483-2001</w:t>
                  </w:r>
                  <w:r>
                    <w:rPr>
                      <w:spacing w:val="-1"/>
                      <w:sz w:val="21"/>
                      <w:szCs w:val="21"/>
                    </w:rPr>
                    <w:t>）</w:t>
                  </w:r>
                </w:p>
              </w:tc>
            </w:tr>
          </w:tbl>
          <w:p w14:paraId="16C84491">
            <w:pPr>
              <w:rPr>
                <w:rFonts w:ascii="Arial"/>
                <w:sz w:val="21"/>
              </w:rPr>
            </w:pPr>
          </w:p>
        </w:tc>
      </w:tr>
    </w:tbl>
    <w:p w14:paraId="7F99F801">
      <w:pPr>
        <w:pStyle w:val="2"/>
      </w:pPr>
    </w:p>
    <w:p w14:paraId="7767012B">
      <w:pPr>
        <w:sectPr>
          <w:footerReference r:id="rId27" w:type="default"/>
          <w:pgSz w:w="11907" w:h="16839"/>
          <w:pgMar w:top="1431" w:right="1619" w:bottom="1267" w:left="1687" w:header="0" w:footer="1103" w:gutter="0"/>
          <w:cols w:space="720" w:num="1"/>
        </w:sectPr>
      </w:pPr>
    </w:p>
    <w:p w14:paraId="081E31B1">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0"/>
        <w:gridCol w:w="8054"/>
      </w:tblGrid>
      <w:tr w14:paraId="0C556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74" w:hRule="atLeast"/>
        </w:trPr>
        <w:tc>
          <w:tcPr>
            <w:tcW w:w="540" w:type="dxa"/>
            <w:vAlign w:val="top"/>
          </w:tcPr>
          <w:p w14:paraId="57F0A08E">
            <w:pPr>
              <w:rPr>
                <w:rFonts w:ascii="Arial"/>
                <w:sz w:val="21"/>
              </w:rPr>
            </w:pPr>
          </w:p>
        </w:tc>
        <w:tc>
          <w:tcPr>
            <w:tcW w:w="8054" w:type="dxa"/>
            <w:vAlign w:val="top"/>
          </w:tcPr>
          <w:p w14:paraId="7663ADBA">
            <w:pPr>
              <w:spacing w:line="271" w:lineRule="auto"/>
              <w:rPr>
                <w:rFonts w:ascii="Arial"/>
                <w:sz w:val="21"/>
              </w:rPr>
            </w:pPr>
          </w:p>
          <w:p w14:paraId="3E81285D">
            <w:pPr>
              <w:pStyle w:val="6"/>
              <w:spacing w:before="78" w:line="220" w:lineRule="auto"/>
              <w:ind w:left="585"/>
            </w:pPr>
            <w:r>
              <w:rPr>
                <w:rFonts w:ascii="Times New Roman" w:hAnsi="Times New Roman" w:eastAsia="Times New Roman" w:cs="Times New Roman"/>
                <w:spacing w:val="-2"/>
              </w:rPr>
              <w:t>2</w:t>
            </w:r>
            <w:r>
              <w:rPr>
                <w:spacing w:val="-2"/>
              </w:rPr>
              <w:t>、水污染物排放标准</w:t>
            </w:r>
          </w:p>
          <w:p w14:paraId="1166171D">
            <w:pPr>
              <w:pStyle w:val="6"/>
              <w:spacing w:before="261" w:line="351" w:lineRule="auto"/>
              <w:ind w:left="114" w:firstLine="479"/>
              <w:jc w:val="both"/>
            </w:pPr>
            <w:r>
              <w:rPr>
                <w:spacing w:val="-7"/>
              </w:rPr>
              <w:t>项目废水主要为生活污水，经三级化粪池处理达到《农田灌溉水质标</w:t>
            </w:r>
            <w:r>
              <w:rPr>
                <w:spacing w:val="-8"/>
              </w:rPr>
              <w:t>准》</w:t>
            </w:r>
            <w:r>
              <w:t xml:space="preserve"> （GB5084-2005）旱作灌溉用水标准后，用于厂区附近</w:t>
            </w:r>
            <w:r>
              <w:rPr>
                <w:spacing w:val="-1"/>
              </w:rPr>
              <w:t>林地灌溉，不外排。</w:t>
            </w:r>
            <w:r>
              <w:t xml:space="preserve">  </w:t>
            </w:r>
            <w:r>
              <w:rPr>
                <w:spacing w:val="-4"/>
              </w:rPr>
              <w:t>具体标准值详见表</w:t>
            </w:r>
            <w:r>
              <w:rPr>
                <w:spacing w:val="-32"/>
              </w:rPr>
              <w:t xml:space="preserve"> </w:t>
            </w:r>
            <w:r>
              <w:rPr>
                <w:rFonts w:ascii="Times New Roman" w:hAnsi="Times New Roman" w:eastAsia="Times New Roman" w:cs="Times New Roman"/>
                <w:spacing w:val="-4"/>
              </w:rPr>
              <w:t>12</w:t>
            </w:r>
            <w:r>
              <w:rPr>
                <w:spacing w:val="-4"/>
              </w:rPr>
              <w:t>。</w:t>
            </w:r>
          </w:p>
          <w:p w14:paraId="749021E0">
            <w:pPr>
              <w:pStyle w:val="6"/>
              <w:spacing w:before="206" w:line="213" w:lineRule="auto"/>
              <w:ind w:left="1178"/>
              <w:rPr>
                <w:sz w:val="21"/>
                <w:szCs w:val="21"/>
              </w:rPr>
            </w:pPr>
            <w:r>
              <w:rPr>
                <w:spacing w:val="-1"/>
                <w:sz w:val="21"/>
                <w:szCs w:val="21"/>
              </w:rPr>
              <w:t>表</w:t>
            </w:r>
            <w:r>
              <w:rPr>
                <w:spacing w:val="-27"/>
                <w:sz w:val="21"/>
                <w:szCs w:val="21"/>
              </w:rPr>
              <w:t xml:space="preserve"> </w:t>
            </w:r>
            <w:r>
              <w:rPr>
                <w:rFonts w:ascii="Times New Roman" w:hAnsi="Times New Roman" w:eastAsia="Times New Roman" w:cs="Times New Roman"/>
                <w:spacing w:val="-1"/>
                <w:sz w:val="21"/>
                <w:szCs w:val="21"/>
              </w:rPr>
              <w:t xml:space="preserve">12    </w:t>
            </w:r>
            <w:r>
              <w:rPr>
                <w:spacing w:val="-1"/>
                <w:sz w:val="21"/>
                <w:szCs w:val="21"/>
              </w:rPr>
              <w:t>《农田灌溉水质标准》（</w:t>
            </w:r>
            <w:r>
              <w:rPr>
                <w:rFonts w:ascii="Times New Roman" w:hAnsi="Times New Roman" w:eastAsia="Times New Roman" w:cs="Times New Roman"/>
                <w:spacing w:val="-1"/>
                <w:sz w:val="21"/>
                <w:szCs w:val="21"/>
              </w:rPr>
              <w:t>GB5084-2005</w:t>
            </w:r>
            <w:r>
              <w:rPr>
                <w:spacing w:val="3"/>
                <w:sz w:val="21"/>
                <w:szCs w:val="21"/>
              </w:rPr>
              <w:t>）</w:t>
            </w:r>
            <w:r>
              <w:rPr>
                <w:spacing w:val="103"/>
                <w:sz w:val="21"/>
                <w:szCs w:val="21"/>
              </w:rPr>
              <w:t xml:space="preserve"> </w:t>
            </w:r>
            <w:r>
              <w:rPr>
                <w:spacing w:val="3"/>
                <w:sz w:val="21"/>
                <w:szCs w:val="21"/>
              </w:rPr>
              <w:t>（</w:t>
            </w:r>
            <w:r>
              <w:rPr>
                <w:spacing w:val="-1"/>
                <w:sz w:val="21"/>
                <w:szCs w:val="21"/>
              </w:rPr>
              <w:t>单位：</w:t>
            </w:r>
            <w:r>
              <w:rPr>
                <w:rFonts w:ascii="Times New Roman" w:hAnsi="Times New Roman" w:eastAsia="Times New Roman" w:cs="Times New Roman"/>
                <w:spacing w:val="-1"/>
                <w:sz w:val="21"/>
                <w:szCs w:val="21"/>
              </w:rPr>
              <w:t>mg/L</w:t>
            </w:r>
            <w:r>
              <w:rPr>
                <w:spacing w:val="-1"/>
                <w:sz w:val="21"/>
                <w:szCs w:val="21"/>
              </w:rPr>
              <w:t>）</w:t>
            </w:r>
          </w:p>
          <w:p w14:paraId="700F3E1A">
            <w:pPr>
              <w:spacing w:line="97" w:lineRule="exact"/>
            </w:pPr>
          </w:p>
          <w:tbl>
            <w:tblPr>
              <w:tblStyle w:val="5"/>
              <w:tblW w:w="7831"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05"/>
              <w:gridCol w:w="974"/>
              <w:gridCol w:w="834"/>
              <w:gridCol w:w="837"/>
              <w:gridCol w:w="835"/>
              <w:gridCol w:w="698"/>
              <w:gridCol w:w="1048"/>
            </w:tblGrid>
            <w:tr w14:paraId="0A239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2605" w:type="dxa"/>
                  <w:vAlign w:val="top"/>
                </w:tcPr>
                <w:p w14:paraId="08D3ECD3">
                  <w:pPr>
                    <w:pStyle w:val="6"/>
                    <w:spacing w:before="211" w:line="222" w:lineRule="auto"/>
                    <w:ind w:left="1101"/>
                    <w:rPr>
                      <w:sz w:val="21"/>
                      <w:szCs w:val="21"/>
                    </w:rPr>
                  </w:pPr>
                  <w:r>
                    <w:rPr>
                      <w:spacing w:val="-3"/>
                      <w:sz w:val="21"/>
                      <w:szCs w:val="21"/>
                    </w:rPr>
                    <w:t>项目</w:t>
                  </w:r>
                </w:p>
              </w:tc>
              <w:tc>
                <w:tcPr>
                  <w:tcW w:w="974" w:type="dxa"/>
                  <w:vAlign w:val="top"/>
                </w:tcPr>
                <w:p w14:paraId="4E30C2AC">
                  <w:pPr>
                    <w:spacing w:before="251" w:line="184" w:lineRule="auto"/>
                    <w:ind w:left="353"/>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p>
              </w:tc>
              <w:tc>
                <w:tcPr>
                  <w:tcW w:w="834" w:type="dxa"/>
                  <w:vAlign w:val="top"/>
                </w:tcPr>
                <w:p w14:paraId="4F655914">
                  <w:pPr>
                    <w:spacing w:before="248" w:line="187" w:lineRule="auto"/>
                    <w:ind w:left="19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837" w:type="dxa"/>
                  <w:vAlign w:val="top"/>
                </w:tcPr>
                <w:p w14:paraId="423322BF">
                  <w:pPr>
                    <w:spacing w:before="248" w:line="198" w:lineRule="auto"/>
                    <w:ind w:left="164"/>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2"/>
                      <w:sz w:val="13"/>
                      <w:szCs w:val="13"/>
                    </w:rPr>
                    <w:t>5</w:t>
                  </w:r>
                </w:p>
              </w:tc>
              <w:tc>
                <w:tcPr>
                  <w:tcW w:w="835" w:type="dxa"/>
                  <w:vAlign w:val="top"/>
                </w:tcPr>
                <w:p w14:paraId="6BDE9CC3">
                  <w:pPr>
                    <w:spacing w:before="248" w:line="187" w:lineRule="auto"/>
                    <w:ind w:left="31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698" w:type="dxa"/>
                  <w:vAlign w:val="top"/>
                </w:tcPr>
                <w:p w14:paraId="6E64308B">
                  <w:pPr>
                    <w:pStyle w:val="6"/>
                    <w:spacing w:before="211" w:line="221" w:lineRule="auto"/>
                    <w:ind w:left="146"/>
                    <w:rPr>
                      <w:sz w:val="21"/>
                      <w:szCs w:val="21"/>
                    </w:rPr>
                  </w:pPr>
                  <w:r>
                    <w:rPr>
                      <w:spacing w:val="-2"/>
                      <w:sz w:val="21"/>
                      <w:szCs w:val="21"/>
                    </w:rPr>
                    <w:t>氨氮</w:t>
                  </w:r>
                </w:p>
              </w:tc>
              <w:tc>
                <w:tcPr>
                  <w:tcW w:w="1048" w:type="dxa"/>
                  <w:vAlign w:val="top"/>
                </w:tcPr>
                <w:p w14:paraId="0AE0B47A">
                  <w:pPr>
                    <w:pStyle w:val="6"/>
                    <w:spacing w:before="55" w:line="248" w:lineRule="auto"/>
                    <w:ind w:left="425" w:right="203" w:hanging="211"/>
                    <w:rPr>
                      <w:sz w:val="21"/>
                      <w:szCs w:val="21"/>
                    </w:rPr>
                  </w:pPr>
                  <w:r>
                    <w:rPr>
                      <w:spacing w:val="-2"/>
                      <w:sz w:val="21"/>
                      <w:szCs w:val="21"/>
                    </w:rPr>
                    <w:t>动植物</w:t>
                  </w:r>
                  <w:r>
                    <w:rPr>
                      <w:sz w:val="21"/>
                      <w:szCs w:val="21"/>
                    </w:rPr>
                    <w:t xml:space="preserve"> 油</w:t>
                  </w:r>
                </w:p>
              </w:tc>
            </w:tr>
            <w:tr w14:paraId="07D82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605" w:type="dxa"/>
                  <w:vAlign w:val="top"/>
                </w:tcPr>
                <w:p w14:paraId="56006355">
                  <w:pPr>
                    <w:spacing w:before="90" w:line="187" w:lineRule="auto"/>
                    <w:ind w:left="7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GB5084-2005</w:t>
                  </w:r>
                </w:p>
                <w:p w14:paraId="2A51BB13">
                  <w:pPr>
                    <w:pStyle w:val="6"/>
                    <w:spacing w:before="88" w:line="221" w:lineRule="auto"/>
                    <w:ind w:left="471"/>
                    <w:rPr>
                      <w:sz w:val="21"/>
                      <w:szCs w:val="21"/>
                    </w:rPr>
                  </w:pPr>
                  <w:r>
                    <w:rPr>
                      <w:spacing w:val="-1"/>
                      <w:sz w:val="21"/>
                      <w:szCs w:val="21"/>
                    </w:rPr>
                    <w:t>旱作灌溉用水标准</w:t>
                  </w:r>
                </w:p>
              </w:tc>
              <w:tc>
                <w:tcPr>
                  <w:tcW w:w="974" w:type="dxa"/>
                  <w:vAlign w:val="top"/>
                </w:tcPr>
                <w:p w14:paraId="6A3B1E3C">
                  <w:pPr>
                    <w:spacing w:before="246" w:line="187" w:lineRule="auto"/>
                    <w:ind w:left="1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5.5-8.5</w:t>
                  </w:r>
                </w:p>
              </w:tc>
              <w:tc>
                <w:tcPr>
                  <w:tcW w:w="834" w:type="dxa"/>
                  <w:vAlign w:val="top"/>
                </w:tcPr>
                <w:p w14:paraId="6070B6F7">
                  <w:pPr>
                    <w:pStyle w:val="6"/>
                    <w:spacing w:before="210" w:line="238" w:lineRule="auto"/>
                    <w:ind w:left="173"/>
                    <w:rPr>
                      <w:rFonts w:ascii="Times New Roman" w:hAnsi="Times New Roman" w:eastAsia="Times New Roman" w:cs="Times New Roman"/>
                      <w:sz w:val="21"/>
                      <w:szCs w:val="21"/>
                    </w:rPr>
                  </w:pPr>
                  <w:r>
                    <w:rPr>
                      <w:spacing w:val="-6"/>
                      <w:sz w:val="21"/>
                      <w:szCs w:val="21"/>
                    </w:rPr>
                    <w:t>≤</w:t>
                  </w:r>
                  <w:r>
                    <w:rPr>
                      <w:rFonts w:ascii="Times New Roman" w:hAnsi="Times New Roman" w:eastAsia="Times New Roman" w:cs="Times New Roman"/>
                      <w:spacing w:val="-6"/>
                      <w:sz w:val="21"/>
                      <w:szCs w:val="21"/>
                    </w:rPr>
                    <w:t>200</w:t>
                  </w:r>
                </w:p>
              </w:tc>
              <w:tc>
                <w:tcPr>
                  <w:tcW w:w="837" w:type="dxa"/>
                  <w:vAlign w:val="top"/>
                </w:tcPr>
                <w:p w14:paraId="76CF2625">
                  <w:pPr>
                    <w:pStyle w:val="6"/>
                    <w:spacing w:before="210" w:line="238" w:lineRule="auto"/>
                    <w:ind w:left="179"/>
                    <w:rPr>
                      <w:rFonts w:ascii="Times New Roman" w:hAnsi="Times New Roman" w:eastAsia="Times New Roman" w:cs="Times New Roman"/>
                      <w:sz w:val="21"/>
                      <w:szCs w:val="21"/>
                    </w:rPr>
                  </w:pPr>
                  <w:r>
                    <w:rPr>
                      <w:spacing w:val="-6"/>
                      <w:sz w:val="21"/>
                      <w:szCs w:val="21"/>
                    </w:rPr>
                    <w:t>≤</w:t>
                  </w:r>
                  <w:r>
                    <w:rPr>
                      <w:rFonts w:ascii="Times New Roman" w:hAnsi="Times New Roman" w:eastAsia="Times New Roman" w:cs="Times New Roman"/>
                      <w:spacing w:val="-6"/>
                      <w:sz w:val="21"/>
                      <w:szCs w:val="21"/>
                    </w:rPr>
                    <w:t>100</w:t>
                  </w:r>
                </w:p>
              </w:tc>
              <w:tc>
                <w:tcPr>
                  <w:tcW w:w="835" w:type="dxa"/>
                  <w:vAlign w:val="top"/>
                </w:tcPr>
                <w:p w14:paraId="09C27655">
                  <w:pPr>
                    <w:pStyle w:val="6"/>
                    <w:spacing w:before="210" w:line="238" w:lineRule="auto"/>
                    <w:ind w:left="175"/>
                    <w:rPr>
                      <w:rFonts w:ascii="Times New Roman" w:hAnsi="Times New Roman" w:eastAsia="Times New Roman" w:cs="Times New Roman"/>
                      <w:sz w:val="21"/>
                      <w:szCs w:val="21"/>
                    </w:rPr>
                  </w:pPr>
                  <w:r>
                    <w:rPr>
                      <w:spacing w:val="-6"/>
                      <w:sz w:val="21"/>
                      <w:szCs w:val="21"/>
                    </w:rPr>
                    <w:t>≤</w:t>
                  </w:r>
                  <w:r>
                    <w:rPr>
                      <w:rFonts w:ascii="Times New Roman" w:hAnsi="Times New Roman" w:eastAsia="Times New Roman" w:cs="Times New Roman"/>
                      <w:spacing w:val="-6"/>
                      <w:sz w:val="21"/>
                      <w:szCs w:val="21"/>
                    </w:rPr>
                    <w:t>100</w:t>
                  </w:r>
                </w:p>
              </w:tc>
              <w:tc>
                <w:tcPr>
                  <w:tcW w:w="698" w:type="dxa"/>
                  <w:vAlign w:val="top"/>
                </w:tcPr>
                <w:p w14:paraId="37723C3C">
                  <w:pPr>
                    <w:spacing w:line="272" w:lineRule="auto"/>
                    <w:rPr>
                      <w:rFonts w:ascii="Arial"/>
                      <w:sz w:val="21"/>
                    </w:rPr>
                  </w:pPr>
                </w:p>
                <w:p w14:paraId="5C160235">
                  <w:pPr>
                    <w:spacing w:before="60" w:line="101" w:lineRule="exact"/>
                    <w:ind w:left="288"/>
                    <w:rPr>
                      <w:rFonts w:ascii="Times New Roman" w:hAnsi="Times New Roman" w:eastAsia="Times New Roman" w:cs="Times New Roman"/>
                      <w:sz w:val="21"/>
                      <w:szCs w:val="21"/>
                    </w:rPr>
                  </w:pPr>
                  <w:r>
                    <w:rPr>
                      <w:rFonts w:ascii="Times New Roman" w:hAnsi="Times New Roman" w:eastAsia="Times New Roman" w:cs="Times New Roman"/>
                      <w:spacing w:val="-5"/>
                      <w:position w:val="-6"/>
                      <w:sz w:val="21"/>
                      <w:szCs w:val="21"/>
                    </w:rPr>
                    <w:t>--</w:t>
                  </w:r>
                </w:p>
              </w:tc>
              <w:tc>
                <w:tcPr>
                  <w:tcW w:w="1048" w:type="dxa"/>
                  <w:vAlign w:val="top"/>
                </w:tcPr>
                <w:p w14:paraId="6A9DE6B1">
                  <w:pPr>
                    <w:spacing w:line="272" w:lineRule="auto"/>
                    <w:rPr>
                      <w:rFonts w:ascii="Arial"/>
                      <w:sz w:val="21"/>
                    </w:rPr>
                  </w:pPr>
                </w:p>
                <w:p w14:paraId="28C25EF8">
                  <w:pPr>
                    <w:spacing w:before="60" w:line="101" w:lineRule="exact"/>
                    <w:ind w:left="459"/>
                    <w:rPr>
                      <w:rFonts w:ascii="Times New Roman" w:hAnsi="Times New Roman" w:eastAsia="Times New Roman" w:cs="Times New Roman"/>
                      <w:sz w:val="21"/>
                      <w:szCs w:val="21"/>
                    </w:rPr>
                  </w:pPr>
                  <w:r>
                    <w:rPr>
                      <w:rFonts w:ascii="Times New Roman" w:hAnsi="Times New Roman" w:eastAsia="Times New Roman" w:cs="Times New Roman"/>
                      <w:spacing w:val="-3"/>
                      <w:position w:val="-6"/>
                      <w:sz w:val="21"/>
                      <w:szCs w:val="21"/>
                    </w:rPr>
                    <w:t>--</w:t>
                  </w:r>
                </w:p>
              </w:tc>
            </w:tr>
          </w:tbl>
          <w:p w14:paraId="3ACA37CE">
            <w:pPr>
              <w:spacing w:line="266" w:lineRule="auto"/>
              <w:rPr>
                <w:rFonts w:ascii="Arial"/>
                <w:sz w:val="21"/>
              </w:rPr>
            </w:pPr>
          </w:p>
          <w:p w14:paraId="601D9F2A">
            <w:pPr>
              <w:pStyle w:val="6"/>
              <w:spacing w:before="78" w:line="221" w:lineRule="auto"/>
              <w:ind w:left="590"/>
            </w:pPr>
            <w:r>
              <w:rPr>
                <w:rFonts w:ascii="Times New Roman" w:hAnsi="Times New Roman" w:eastAsia="Times New Roman" w:cs="Times New Roman"/>
                <w:spacing w:val="-6"/>
              </w:rPr>
              <w:t>3</w:t>
            </w:r>
            <w:r>
              <w:rPr>
                <w:spacing w:val="-6"/>
              </w:rPr>
              <w:t>、噪声</w:t>
            </w:r>
          </w:p>
          <w:p w14:paraId="1BBBB0F1">
            <w:pPr>
              <w:spacing w:line="257" w:lineRule="auto"/>
              <w:rPr>
                <w:rFonts w:ascii="Arial"/>
                <w:sz w:val="21"/>
              </w:rPr>
            </w:pPr>
          </w:p>
          <w:p w14:paraId="0CE2BD09">
            <w:pPr>
              <w:pStyle w:val="6"/>
              <w:spacing w:before="78" w:line="350" w:lineRule="auto"/>
              <w:ind w:left="113" w:right="20" w:firstLine="477"/>
              <w:jc w:val="both"/>
            </w:pPr>
            <w:r>
              <w:rPr>
                <w:spacing w:val="22"/>
              </w:rPr>
              <w:t>本项目营运期噪声执行国家《工业企业厂界环境噪声排放标准》</w:t>
            </w:r>
            <w:r>
              <w:rPr>
                <w:spacing w:val="4"/>
              </w:rPr>
              <w:t xml:space="preserve"> </w:t>
            </w:r>
            <w:r>
              <w:rPr>
                <w:spacing w:val="-2"/>
              </w:rPr>
              <w:t>（</w:t>
            </w:r>
            <w:r>
              <w:rPr>
                <w:rFonts w:ascii="Times New Roman" w:hAnsi="Times New Roman" w:eastAsia="Times New Roman" w:cs="Times New Roman"/>
                <w:spacing w:val="-2"/>
              </w:rPr>
              <w:t>GB12348-2008</w:t>
            </w:r>
            <w:r>
              <w:rPr>
                <w:spacing w:val="-2"/>
              </w:rPr>
              <w:t>）中</w:t>
            </w:r>
            <w:r>
              <w:rPr>
                <w:spacing w:val="-28"/>
              </w:rPr>
              <w:t xml:space="preserve"> </w:t>
            </w:r>
            <w:r>
              <w:rPr>
                <w:rFonts w:ascii="Times New Roman" w:hAnsi="Times New Roman" w:eastAsia="Times New Roman" w:cs="Times New Roman"/>
                <w:spacing w:val="-2"/>
              </w:rPr>
              <w:t xml:space="preserve">2 </w:t>
            </w:r>
            <w:r>
              <w:rPr>
                <w:spacing w:val="-2"/>
              </w:rPr>
              <w:t>类标准，项目西侧执行</w:t>
            </w:r>
            <w:r>
              <w:rPr>
                <w:spacing w:val="-57"/>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3"/>
              </w:rPr>
              <w:t xml:space="preserve"> </w:t>
            </w:r>
            <w:r>
              <w:rPr>
                <w:spacing w:val="-3"/>
              </w:rPr>
              <w:t>类标准，其余东侧、南侧、</w:t>
            </w:r>
            <w:r>
              <w:t xml:space="preserve"> </w:t>
            </w:r>
            <w:r>
              <w:rPr>
                <w:spacing w:val="-1"/>
              </w:rPr>
              <w:t>北侧执行声环境《声环境质量标准》（</w:t>
            </w:r>
            <w:r>
              <w:rPr>
                <w:rFonts w:ascii="Times New Roman" w:hAnsi="Times New Roman" w:eastAsia="Times New Roman" w:cs="Times New Roman"/>
                <w:spacing w:val="-1"/>
              </w:rPr>
              <w:t>GB3096-2008</w:t>
            </w:r>
            <w:r>
              <w:rPr>
                <w:spacing w:val="-1"/>
              </w:rPr>
              <w:t>）中的</w:t>
            </w:r>
            <w:r>
              <w:rPr>
                <w:spacing w:val="-36"/>
              </w:rPr>
              <w:t xml:space="preserve"> </w:t>
            </w:r>
            <w:r>
              <w:rPr>
                <w:rFonts w:ascii="Times New Roman" w:hAnsi="Times New Roman" w:eastAsia="Times New Roman" w:cs="Times New Roman"/>
                <w:spacing w:val="-1"/>
              </w:rPr>
              <w:t xml:space="preserve">2 </w:t>
            </w:r>
            <w:r>
              <w:rPr>
                <w:spacing w:val="-1"/>
              </w:rPr>
              <w:t>类标</w:t>
            </w:r>
            <w:r>
              <w:rPr>
                <w:spacing w:val="-2"/>
              </w:rPr>
              <w:t>准。</w:t>
            </w:r>
          </w:p>
          <w:p w14:paraId="372357A4">
            <w:pPr>
              <w:pStyle w:val="6"/>
              <w:spacing w:before="284" w:line="213" w:lineRule="auto"/>
              <w:ind w:left="681"/>
              <w:rPr>
                <w:rFonts w:ascii="Times New Roman" w:hAnsi="Times New Roman" w:eastAsia="Times New Roman" w:cs="Times New Roman"/>
                <w:sz w:val="21"/>
                <w:szCs w:val="21"/>
              </w:rPr>
            </w:pPr>
            <w:r>
              <w:rPr>
                <w:spacing w:val="-1"/>
                <w:sz w:val="21"/>
                <w:szCs w:val="21"/>
              </w:rPr>
              <w:t>表</w:t>
            </w:r>
            <w:r>
              <w:rPr>
                <w:spacing w:val="-17"/>
                <w:sz w:val="21"/>
                <w:szCs w:val="21"/>
              </w:rPr>
              <w:t xml:space="preserve"> </w:t>
            </w:r>
            <w:r>
              <w:rPr>
                <w:rFonts w:ascii="Times New Roman" w:hAnsi="Times New Roman" w:eastAsia="Times New Roman" w:cs="Times New Roman"/>
                <w:spacing w:val="-1"/>
                <w:sz w:val="21"/>
                <w:szCs w:val="21"/>
              </w:rPr>
              <w:t>13</w:t>
            </w:r>
            <w:r>
              <w:rPr>
                <w:rFonts w:ascii="Times New Roman" w:hAnsi="Times New Roman" w:eastAsia="Times New Roman" w:cs="Times New Roman"/>
                <w:spacing w:val="52"/>
                <w:sz w:val="21"/>
                <w:szCs w:val="21"/>
              </w:rPr>
              <w:t xml:space="preserve"> </w:t>
            </w:r>
            <w:r>
              <w:rPr>
                <w:spacing w:val="-1"/>
                <w:sz w:val="21"/>
                <w:szCs w:val="21"/>
              </w:rPr>
              <w:t>《工业企业厂界环境噪声排放标准》（摘录）  单位：</w:t>
            </w:r>
            <w:r>
              <w:rPr>
                <w:rFonts w:ascii="Times New Roman" w:hAnsi="Times New Roman" w:eastAsia="Times New Roman" w:cs="Times New Roman"/>
                <w:spacing w:val="-1"/>
                <w:sz w:val="21"/>
                <w:szCs w:val="21"/>
              </w:rPr>
              <w:t>Leq</w:t>
            </w:r>
            <w:r>
              <w:rPr>
                <w:spacing w:val="-1"/>
                <w:sz w:val="21"/>
                <w:szCs w:val="21"/>
              </w:rPr>
              <w:t>：</w:t>
            </w:r>
            <w:r>
              <w:rPr>
                <w:rFonts w:ascii="Times New Roman" w:hAnsi="Times New Roman" w:eastAsia="Times New Roman" w:cs="Times New Roman"/>
                <w:spacing w:val="-1"/>
                <w:sz w:val="21"/>
                <w:szCs w:val="21"/>
              </w:rPr>
              <w:t>dB(A)</w:t>
            </w:r>
          </w:p>
          <w:p w14:paraId="21B94EC4">
            <w:pPr>
              <w:spacing w:line="97" w:lineRule="exact"/>
            </w:pPr>
          </w:p>
          <w:tbl>
            <w:tblPr>
              <w:tblStyle w:val="5"/>
              <w:tblW w:w="7821"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56"/>
              <w:gridCol w:w="1839"/>
              <w:gridCol w:w="1926"/>
            </w:tblGrid>
            <w:tr w14:paraId="56144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4056" w:type="dxa"/>
                  <w:vAlign w:val="top"/>
                </w:tcPr>
                <w:p w14:paraId="665EC982">
                  <w:pPr>
                    <w:pStyle w:val="6"/>
                    <w:spacing w:before="121" w:line="221" w:lineRule="auto"/>
                    <w:ind w:left="882"/>
                    <w:rPr>
                      <w:sz w:val="21"/>
                      <w:szCs w:val="21"/>
                    </w:rPr>
                  </w:pPr>
                  <w:r>
                    <w:rPr>
                      <w:spacing w:val="-1"/>
                      <w:sz w:val="21"/>
                      <w:szCs w:val="21"/>
                    </w:rPr>
                    <w:t>厂界外声环境功能区类型</w:t>
                  </w:r>
                </w:p>
              </w:tc>
              <w:tc>
                <w:tcPr>
                  <w:tcW w:w="1839" w:type="dxa"/>
                  <w:vAlign w:val="top"/>
                </w:tcPr>
                <w:p w14:paraId="4711FB48">
                  <w:pPr>
                    <w:pStyle w:val="6"/>
                    <w:spacing w:before="121" w:line="224" w:lineRule="auto"/>
                    <w:ind w:left="715"/>
                    <w:rPr>
                      <w:sz w:val="21"/>
                      <w:szCs w:val="21"/>
                    </w:rPr>
                  </w:pPr>
                  <w:r>
                    <w:rPr>
                      <w:spacing w:val="-2"/>
                      <w:sz w:val="21"/>
                      <w:szCs w:val="21"/>
                    </w:rPr>
                    <w:t>昼间</w:t>
                  </w:r>
                </w:p>
              </w:tc>
              <w:tc>
                <w:tcPr>
                  <w:tcW w:w="1926" w:type="dxa"/>
                  <w:vAlign w:val="top"/>
                </w:tcPr>
                <w:p w14:paraId="06CC303B">
                  <w:pPr>
                    <w:pStyle w:val="6"/>
                    <w:spacing w:before="121" w:line="221" w:lineRule="auto"/>
                    <w:ind w:left="762"/>
                    <w:rPr>
                      <w:sz w:val="21"/>
                      <w:szCs w:val="21"/>
                    </w:rPr>
                  </w:pPr>
                  <w:r>
                    <w:rPr>
                      <w:spacing w:val="-3"/>
                      <w:sz w:val="21"/>
                      <w:szCs w:val="21"/>
                    </w:rPr>
                    <w:t>夜间</w:t>
                  </w:r>
                </w:p>
              </w:tc>
            </w:tr>
            <w:tr w14:paraId="3AD3B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4056" w:type="dxa"/>
                  <w:vAlign w:val="top"/>
                </w:tcPr>
                <w:p w14:paraId="0B7891B4">
                  <w:pPr>
                    <w:pStyle w:val="6"/>
                    <w:spacing w:before="118" w:line="221" w:lineRule="auto"/>
                    <w:ind w:left="1847"/>
                    <w:rPr>
                      <w:sz w:val="21"/>
                      <w:szCs w:val="21"/>
                    </w:rPr>
                  </w:pPr>
                  <w:r>
                    <w:rPr>
                      <w:rFonts w:ascii="Times New Roman" w:hAnsi="Times New Roman" w:eastAsia="Times New Roman" w:cs="Times New Roman"/>
                      <w:spacing w:val="-2"/>
                      <w:sz w:val="21"/>
                      <w:szCs w:val="21"/>
                    </w:rPr>
                    <w:t>2</w:t>
                  </w:r>
                  <w:r>
                    <w:rPr>
                      <w:rFonts w:ascii="Times New Roman" w:hAnsi="Times New Roman" w:eastAsia="Times New Roman" w:cs="Times New Roman"/>
                      <w:spacing w:val="8"/>
                      <w:sz w:val="21"/>
                      <w:szCs w:val="21"/>
                    </w:rPr>
                    <w:t xml:space="preserve"> </w:t>
                  </w:r>
                  <w:r>
                    <w:rPr>
                      <w:spacing w:val="-2"/>
                      <w:sz w:val="21"/>
                      <w:szCs w:val="21"/>
                    </w:rPr>
                    <w:t>类</w:t>
                  </w:r>
                </w:p>
              </w:tc>
              <w:tc>
                <w:tcPr>
                  <w:tcW w:w="1839" w:type="dxa"/>
                  <w:vAlign w:val="top"/>
                </w:tcPr>
                <w:p w14:paraId="6A25E7FB">
                  <w:pPr>
                    <w:spacing w:before="152" w:line="187" w:lineRule="auto"/>
                    <w:ind w:left="8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926" w:type="dxa"/>
                  <w:vAlign w:val="top"/>
                </w:tcPr>
                <w:p w14:paraId="6FD7B90F">
                  <w:pPr>
                    <w:spacing w:before="152" w:line="187" w:lineRule="auto"/>
                    <w:ind w:left="86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r>
            <w:tr w14:paraId="558C8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4056" w:type="dxa"/>
                  <w:vAlign w:val="top"/>
                </w:tcPr>
                <w:p w14:paraId="41041718">
                  <w:pPr>
                    <w:pStyle w:val="6"/>
                    <w:spacing w:before="120" w:line="221" w:lineRule="auto"/>
                    <w:ind w:left="1846"/>
                    <w:rPr>
                      <w:sz w:val="21"/>
                      <w:szCs w:val="21"/>
                    </w:rPr>
                  </w:pPr>
                  <w:r>
                    <w:rPr>
                      <w:rFonts w:ascii="Times New Roman" w:hAnsi="Times New Roman" w:eastAsia="Times New Roman" w:cs="Times New Roman"/>
                      <w:spacing w:val="-2"/>
                      <w:sz w:val="21"/>
                      <w:szCs w:val="21"/>
                    </w:rPr>
                    <w:t>4</w:t>
                  </w:r>
                  <w:r>
                    <w:rPr>
                      <w:rFonts w:ascii="Times New Roman" w:hAnsi="Times New Roman" w:eastAsia="Times New Roman" w:cs="Times New Roman"/>
                      <w:spacing w:val="8"/>
                      <w:sz w:val="21"/>
                      <w:szCs w:val="21"/>
                    </w:rPr>
                    <w:t xml:space="preserve"> </w:t>
                  </w:r>
                  <w:r>
                    <w:rPr>
                      <w:spacing w:val="-2"/>
                      <w:sz w:val="21"/>
                      <w:szCs w:val="21"/>
                    </w:rPr>
                    <w:t>类</w:t>
                  </w:r>
                </w:p>
              </w:tc>
              <w:tc>
                <w:tcPr>
                  <w:tcW w:w="1839" w:type="dxa"/>
                  <w:vAlign w:val="top"/>
                </w:tcPr>
                <w:p w14:paraId="5E120BFA">
                  <w:pPr>
                    <w:spacing w:before="151" w:line="187" w:lineRule="auto"/>
                    <w:ind w:left="8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1926" w:type="dxa"/>
                  <w:vAlign w:val="top"/>
                </w:tcPr>
                <w:p w14:paraId="1EF287E1">
                  <w:pPr>
                    <w:spacing w:before="154" w:line="184" w:lineRule="auto"/>
                    <w:ind w:left="86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r>
          </w:tbl>
          <w:p w14:paraId="10D490E1">
            <w:pPr>
              <w:pStyle w:val="6"/>
              <w:spacing w:before="269" w:line="220" w:lineRule="auto"/>
              <w:ind w:left="584"/>
            </w:pPr>
            <w:r>
              <w:rPr>
                <w:rFonts w:ascii="Times New Roman" w:hAnsi="Times New Roman" w:eastAsia="Times New Roman" w:cs="Times New Roman"/>
                <w:spacing w:val="-3"/>
              </w:rPr>
              <w:t>4</w:t>
            </w:r>
            <w:r>
              <w:rPr>
                <w:spacing w:val="-3"/>
              </w:rPr>
              <w:t>、固体废弃物</w:t>
            </w:r>
          </w:p>
          <w:p w14:paraId="7EBF8290">
            <w:pPr>
              <w:spacing w:line="260" w:lineRule="auto"/>
              <w:rPr>
                <w:rFonts w:ascii="Arial"/>
                <w:sz w:val="21"/>
              </w:rPr>
            </w:pPr>
          </w:p>
          <w:p w14:paraId="5ABD6662">
            <w:pPr>
              <w:pStyle w:val="6"/>
              <w:spacing w:before="78" w:line="336" w:lineRule="auto"/>
              <w:ind w:left="109" w:right="107" w:firstLine="484"/>
            </w:pPr>
            <w:r>
              <w:rPr>
                <w:spacing w:val="13"/>
              </w:rPr>
              <w:t>一般固废执行《一般工业固体废弃物贮存、处置场污染控制标准》</w:t>
            </w:r>
            <w:r>
              <w:rPr>
                <w:spacing w:val="2"/>
              </w:rPr>
              <w:t xml:space="preserve"> </w:t>
            </w:r>
            <w:r>
              <w:rPr>
                <w:spacing w:val="-1"/>
              </w:rPr>
              <w:t>（</w:t>
            </w:r>
            <w:r>
              <w:rPr>
                <w:rFonts w:ascii="Times New Roman" w:hAnsi="Times New Roman" w:eastAsia="Times New Roman" w:cs="Times New Roman"/>
                <w:spacing w:val="-1"/>
              </w:rPr>
              <w:t>GB18599-2001</w:t>
            </w:r>
            <w:r>
              <w:rPr>
                <w:spacing w:val="-1"/>
              </w:rPr>
              <w:t>）及环境保护部公告</w:t>
            </w:r>
            <w:r>
              <w:rPr>
                <w:spacing w:val="-28"/>
              </w:rPr>
              <w:t xml:space="preserve"> </w:t>
            </w:r>
            <w:r>
              <w:rPr>
                <w:rFonts w:ascii="Times New Roman" w:hAnsi="Times New Roman" w:eastAsia="Times New Roman" w:cs="Times New Roman"/>
                <w:spacing w:val="-1"/>
              </w:rPr>
              <w:t>2013</w:t>
            </w:r>
            <w:r>
              <w:rPr>
                <w:rFonts w:ascii="Times New Roman" w:hAnsi="Times New Roman" w:eastAsia="Times New Roman" w:cs="Times New Roman"/>
                <w:spacing w:val="36"/>
                <w:w w:val="101"/>
              </w:rPr>
              <w:t xml:space="preserve"> </w:t>
            </w:r>
            <w:r>
              <w:rPr>
                <w:spacing w:val="-1"/>
              </w:rPr>
              <w:t>年第</w:t>
            </w:r>
            <w:r>
              <w:rPr>
                <w:spacing w:val="-24"/>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2"/>
              </w:rPr>
              <w:t>6</w:t>
            </w:r>
            <w:r>
              <w:rPr>
                <w:rFonts w:ascii="Times New Roman" w:hAnsi="Times New Roman" w:eastAsia="Times New Roman" w:cs="Times New Roman"/>
                <w:spacing w:val="42"/>
              </w:rPr>
              <w:t xml:space="preserve"> </w:t>
            </w:r>
            <w:r>
              <w:rPr>
                <w:spacing w:val="-2"/>
              </w:rPr>
              <w:t>号“关于发布《一般工</w:t>
            </w:r>
            <w:r>
              <w:t xml:space="preserve"> 业固体废物贮存、处置场污染控制标准》（</w:t>
            </w:r>
            <w:r>
              <w:rPr>
                <w:rFonts w:ascii="Times New Roman" w:hAnsi="Times New Roman" w:eastAsia="Times New Roman" w:cs="Times New Roman"/>
                <w:spacing w:val="-1"/>
              </w:rPr>
              <w:t>GB18599-2001</w:t>
            </w:r>
            <w:r>
              <w:rPr>
                <w:spacing w:val="-1"/>
              </w:rPr>
              <w:t xml:space="preserve">）等 </w:t>
            </w:r>
            <w:r>
              <w:rPr>
                <w:rFonts w:ascii="Times New Roman" w:hAnsi="Times New Roman" w:eastAsia="Times New Roman" w:cs="Times New Roman"/>
                <w:spacing w:val="-1"/>
              </w:rPr>
              <w:t xml:space="preserve">3  </w:t>
            </w:r>
            <w:r>
              <w:rPr>
                <w:spacing w:val="-1"/>
              </w:rPr>
              <w:t>项国家污</w:t>
            </w:r>
            <w:r>
              <w:t xml:space="preserve"> </w:t>
            </w:r>
            <w:r>
              <w:rPr>
                <w:spacing w:val="-3"/>
              </w:rPr>
              <w:t>染物控制标准修改单的公告”中有关规定。</w:t>
            </w:r>
          </w:p>
        </w:tc>
      </w:tr>
      <w:tr w14:paraId="01CFF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540" w:type="dxa"/>
            <w:textDirection w:val="tbRlV"/>
            <w:vAlign w:val="top"/>
          </w:tcPr>
          <w:p w14:paraId="7EE55258">
            <w:pPr>
              <w:pStyle w:val="6"/>
              <w:spacing w:before="149" w:line="209" w:lineRule="auto"/>
              <w:ind w:left="117"/>
            </w:pPr>
            <w:r>
              <w:t>总</w:t>
            </w:r>
            <w:r>
              <w:rPr>
                <w:spacing w:val="111"/>
              </w:rPr>
              <w:t xml:space="preserve"> </w:t>
            </w:r>
            <w:r>
              <w:t>量</w:t>
            </w:r>
            <w:r>
              <w:rPr>
                <w:spacing w:val="107"/>
              </w:rPr>
              <w:t xml:space="preserve"> </w:t>
            </w:r>
            <w:r>
              <w:t>控</w:t>
            </w:r>
            <w:r>
              <w:rPr>
                <w:spacing w:val="107"/>
              </w:rPr>
              <w:t xml:space="preserve"> </w:t>
            </w:r>
            <w:r>
              <w:t>制</w:t>
            </w:r>
            <w:r>
              <w:rPr>
                <w:spacing w:val="107"/>
              </w:rPr>
              <w:t xml:space="preserve"> </w:t>
            </w:r>
            <w:r>
              <w:t>指</w:t>
            </w:r>
            <w:r>
              <w:rPr>
                <w:spacing w:val="107"/>
              </w:rPr>
              <w:t xml:space="preserve"> </w:t>
            </w:r>
            <w:r>
              <w:t>标</w:t>
            </w:r>
          </w:p>
        </w:tc>
        <w:tc>
          <w:tcPr>
            <w:tcW w:w="8054" w:type="dxa"/>
            <w:vAlign w:val="top"/>
          </w:tcPr>
          <w:p w14:paraId="1EC4DB93">
            <w:pPr>
              <w:spacing w:line="264" w:lineRule="auto"/>
              <w:rPr>
                <w:rFonts w:ascii="Arial"/>
                <w:sz w:val="21"/>
              </w:rPr>
            </w:pPr>
          </w:p>
          <w:p w14:paraId="735958D6">
            <w:pPr>
              <w:spacing w:line="265" w:lineRule="auto"/>
              <w:rPr>
                <w:rFonts w:ascii="Arial"/>
                <w:sz w:val="21"/>
              </w:rPr>
            </w:pPr>
          </w:p>
          <w:p w14:paraId="722DB065">
            <w:pPr>
              <w:pStyle w:val="6"/>
              <w:spacing w:before="78" w:line="351" w:lineRule="auto"/>
              <w:ind w:left="108" w:right="107" w:firstLine="480"/>
              <w:jc w:val="both"/>
            </w:pPr>
            <w:r>
              <w:rPr>
                <w:spacing w:val="-1"/>
              </w:rPr>
              <w:t>根据工程分析，</w:t>
            </w:r>
            <w:r>
              <w:rPr>
                <w:spacing w:val="60"/>
              </w:rPr>
              <w:t xml:space="preserve"> </w:t>
            </w:r>
            <w:r>
              <w:rPr>
                <w:spacing w:val="-1"/>
              </w:rPr>
              <w:t>本项目生产过程中大气污染物主要为无组织排放的颗</w:t>
            </w:r>
            <w:r>
              <w:t xml:space="preserve"> </w:t>
            </w:r>
            <w:r>
              <w:rPr>
                <w:spacing w:val="-2"/>
              </w:rPr>
              <w:t xml:space="preserve">粒物，不涉及 </w:t>
            </w:r>
            <w:r>
              <w:rPr>
                <w:rFonts w:ascii="Times New Roman" w:hAnsi="Times New Roman" w:eastAsia="Times New Roman" w:cs="Times New Roman"/>
                <w:spacing w:val="-2"/>
              </w:rPr>
              <w:t>SO</w:t>
            </w:r>
            <w:r>
              <w:rPr>
                <w:rFonts w:ascii="Times New Roman" w:hAnsi="Times New Roman" w:eastAsia="Times New Roman" w:cs="Times New Roman"/>
                <w:spacing w:val="-2"/>
                <w:position w:val="-3"/>
                <w:sz w:val="16"/>
                <w:szCs w:val="16"/>
              </w:rPr>
              <w:t xml:space="preserve">2  </w:t>
            </w:r>
            <w:r>
              <w:rPr>
                <w:spacing w:val="-2"/>
              </w:rPr>
              <w:t>和</w:t>
            </w:r>
            <w:r>
              <w:rPr>
                <w:spacing w:val="-13"/>
              </w:rPr>
              <w:t xml:space="preserve"> </w:t>
            </w:r>
            <w:r>
              <w:rPr>
                <w:rFonts w:ascii="Times New Roman" w:hAnsi="Times New Roman" w:eastAsia="Times New Roman" w:cs="Times New Roman"/>
                <w:spacing w:val="-2"/>
              </w:rPr>
              <w:t>NO</w:t>
            </w:r>
            <w:r>
              <w:rPr>
                <w:rFonts w:ascii="Times New Roman" w:hAnsi="Times New Roman" w:eastAsia="Times New Roman" w:cs="Times New Roman"/>
                <w:spacing w:val="-2"/>
                <w:position w:val="-3"/>
                <w:sz w:val="16"/>
                <w:szCs w:val="16"/>
              </w:rPr>
              <w:t>X</w:t>
            </w:r>
            <w:r>
              <w:rPr>
                <w:rFonts w:ascii="Times New Roman" w:hAnsi="Times New Roman" w:eastAsia="Times New Roman" w:cs="Times New Roman"/>
                <w:spacing w:val="-11"/>
                <w:position w:val="-3"/>
                <w:sz w:val="16"/>
                <w:szCs w:val="16"/>
              </w:rPr>
              <w:t xml:space="preserve"> </w:t>
            </w:r>
            <w:r>
              <w:rPr>
                <w:spacing w:val="-2"/>
              </w:rPr>
              <w:t>；生活污水经三级化粪池处理后用于附近林地灌</w:t>
            </w:r>
            <w:r>
              <w:t xml:space="preserve"> </w:t>
            </w:r>
            <w:r>
              <w:rPr>
                <w:spacing w:val="-2"/>
              </w:rPr>
              <w:t>溉，不外排。因此本项目无需分配总量控制指标。</w:t>
            </w:r>
          </w:p>
        </w:tc>
      </w:tr>
    </w:tbl>
    <w:p w14:paraId="14581AEA">
      <w:pPr>
        <w:pStyle w:val="2"/>
        <w:spacing w:line="215" w:lineRule="exact"/>
        <w:rPr>
          <w:sz w:val="18"/>
        </w:rPr>
      </w:pPr>
    </w:p>
    <w:p w14:paraId="5E1D1E16">
      <w:pPr>
        <w:spacing w:line="215" w:lineRule="exact"/>
        <w:rPr>
          <w:sz w:val="18"/>
          <w:szCs w:val="18"/>
        </w:rPr>
        <w:sectPr>
          <w:footerReference r:id="rId28" w:type="default"/>
          <w:pgSz w:w="11907" w:h="16839"/>
          <w:pgMar w:top="1431" w:right="1619" w:bottom="1267" w:left="1687" w:header="0" w:footer="1103" w:gutter="0"/>
          <w:cols w:space="720" w:num="1"/>
        </w:sectPr>
      </w:pPr>
    </w:p>
    <w:p w14:paraId="2762B848">
      <w:pPr>
        <w:spacing w:before="324" w:line="221" w:lineRule="auto"/>
        <w:ind w:left="161"/>
        <w:rPr>
          <w:rFonts w:ascii="宋体" w:hAnsi="宋体" w:eastAsia="宋体" w:cs="宋体"/>
          <w:sz w:val="30"/>
          <w:szCs w:val="30"/>
        </w:rPr>
      </w:pPr>
      <w:r>
        <w:rPr>
          <w:rFonts w:ascii="宋体" w:hAnsi="宋体" w:eastAsia="宋体" w:cs="宋体"/>
          <w:b/>
          <w:bCs/>
          <w:spacing w:val="-4"/>
          <w:sz w:val="30"/>
          <w:szCs w:val="30"/>
        </w:rPr>
        <w:t>建设项目工程分析</w:t>
      </w:r>
    </w:p>
    <w:p w14:paraId="60A3BC6D">
      <w:pPr>
        <w:spacing w:line="105" w:lineRule="exact"/>
      </w:pPr>
    </w:p>
    <w:tbl>
      <w:tblPr>
        <w:tblStyle w:val="5"/>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94"/>
      </w:tblGrid>
      <w:tr w14:paraId="24E6C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2" w:hRule="atLeast"/>
        </w:trPr>
        <w:tc>
          <w:tcPr>
            <w:tcW w:w="8594" w:type="dxa"/>
            <w:tcBorders>
              <w:bottom w:val="nil"/>
            </w:tcBorders>
            <w:vAlign w:val="top"/>
          </w:tcPr>
          <w:p w14:paraId="023C16B3">
            <w:pPr>
              <w:pStyle w:val="6"/>
              <w:spacing w:before="332" w:line="220" w:lineRule="auto"/>
              <w:ind w:left="122"/>
              <w:rPr>
                <w:sz w:val="28"/>
                <w:szCs w:val="28"/>
              </w:rPr>
            </w:pPr>
            <w:r>
              <w:rPr>
                <w:b/>
                <w:bCs/>
                <w:spacing w:val="-9"/>
                <w:sz w:val="28"/>
                <w:szCs w:val="28"/>
              </w:rPr>
              <w:t>工艺流程简述（图示</w:t>
            </w:r>
            <w:r>
              <w:rPr>
                <w:b/>
                <w:bCs/>
                <w:spacing w:val="-7"/>
                <w:sz w:val="28"/>
                <w:szCs w:val="28"/>
              </w:rPr>
              <w:t>）：</w:t>
            </w:r>
          </w:p>
          <w:p w14:paraId="3EA07615">
            <w:pPr>
              <w:spacing w:line="307" w:lineRule="auto"/>
              <w:rPr>
                <w:rFonts w:ascii="Arial"/>
                <w:sz w:val="21"/>
              </w:rPr>
            </w:pPr>
          </w:p>
          <w:p w14:paraId="2247D48D">
            <w:pPr>
              <w:pStyle w:val="6"/>
              <w:spacing w:before="78" w:line="220" w:lineRule="auto"/>
              <w:ind w:left="598"/>
            </w:pPr>
            <w:r>
              <w:rPr>
                <w:spacing w:val="-3"/>
              </w:rPr>
              <w:t>本项目生产水泥制品，其工艺流程图如图</w:t>
            </w:r>
            <w:r>
              <w:rPr>
                <w:spacing w:val="-36"/>
              </w:rPr>
              <w:t xml:space="preserve"> </w:t>
            </w:r>
            <w:r>
              <w:rPr>
                <w:rFonts w:ascii="Times New Roman" w:hAnsi="Times New Roman" w:eastAsia="Times New Roman" w:cs="Times New Roman"/>
                <w:spacing w:val="-3"/>
              </w:rPr>
              <w:t xml:space="preserve">6 </w:t>
            </w:r>
            <w:r>
              <w:rPr>
                <w:spacing w:val="-3"/>
              </w:rPr>
              <w:t>所示：</w:t>
            </w:r>
          </w:p>
        </w:tc>
      </w:tr>
      <w:tr w14:paraId="28FE4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0" w:hRule="atLeast"/>
        </w:trPr>
        <w:tc>
          <w:tcPr>
            <w:tcW w:w="8594" w:type="dxa"/>
            <w:tcBorders>
              <w:top w:val="nil"/>
              <w:bottom w:val="nil"/>
            </w:tcBorders>
            <w:vAlign w:val="top"/>
          </w:tcPr>
          <w:p w14:paraId="4455A98D">
            <w:pPr>
              <w:spacing w:line="366" w:lineRule="auto"/>
              <w:rPr>
                <w:rFonts w:ascii="Arial"/>
                <w:sz w:val="21"/>
              </w:rPr>
            </w:pPr>
            <w:r>
              <w:pict>
                <v:shape id="_x0000_s1041" o:spid="_x0000_s1041" style="position:absolute;left:0pt;margin-left:76.2pt;margin-top:46.75pt;height:90.9pt;width:1.05pt;mso-position-horizontal-relative:page;mso-position-vertical-relative:page;z-index:251661312;mso-width-relative:page;mso-height-relative:page;" filled="f" stroked="t" coordsize="20,1818" path="m10,0l10,1817e">
                  <v:fill on="f" focussize="0,0"/>
                  <v:stroke weight="1pt" color="#000000" joinstyle="miter"/>
                  <v:imagedata o:title=""/>
                  <o:lock v:ext="edit"/>
                </v:shape>
              </w:pict>
            </w:r>
            <w:r>
              <w:pict>
                <v:shape id="_x0000_s1042" o:spid="_x0000_s1042" style="position:absolute;left:0pt;margin-left:224.2pt;margin-top:45.6pt;height:59.25pt;width:0.8pt;mso-position-horizontal-relative:page;mso-position-vertical-relative:page;z-index:251662336;mso-width-relative:page;mso-height-relative:page;" filled="f" stroked="t" coordsize="16,1185" path="m5,0l10,1184e">
                  <v:fill on="f" focussize="0,0"/>
                  <v:stroke weight="0.5pt" color="#000000" joinstyle="miter"/>
                  <v:imagedata o:title=""/>
                  <o:lock v:ext="edit"/>
                </v:shape>
              </w:pict>
            </w:r>
            <w:r>
              <w:pict>
                <v:shape id="_x0000_s1043" o:spid="_x0000_s1043" style="position:absolute;left:0pt;margin-left:224.45pt;margin-top:132.5pt;height:43.9pt;width:0.5pt;mso-position-horizontal-relative:page;mso-position-vertical-relative:page;z-index:251665408;mso-width-relative:page;mso-height-relative:page;" filled="f" stroked="t" coordsize="10,878" path="m5,0l5,877e">
                  <v:fill on="f" focussize="0,0"/>
                  <v:stroke weight="0.5pt" color="#000000" joinstyle="miter"/>
                  <v:imagedata o:title=""/>
                  <o:lock v:ext="edit"/>
                </v:shape>
              </w:pict>
            </w:r>
            <w:r>
              <w:pict>
                <v:shape id="_x0000_s1044" o:spid="_x0000_s1044" o:spt="202" type="#_x0000_t202" style="position:absolute;left:0pt;margin-left:44pt;margin-top:19.55pt;height:27.25pt;width:65.5pt;mso-position-horizontal-relative:page;mso-position-vertical-relative:page;z-index:251664384;mso-width-relative:page;mso-height-relative:page;" fillcolor="#E7E6E6" filled="t" stroked="f" coordsize="21600,21600">
                  <v:path/>
                  <v:fill on="t" focussize="0,0"/>
                  <v:stroke on="f"/>
                  <v:imagedata o:title=""/>
                  <o:lock v:ext="edit" aspectratio="f"/>
                  <v:textbox inset="0mm,0mm,0mm,0mm">
                    <w:txbxContent>
                      <w:p w14:paraId="1B265CC6">
                        <w:pPr>
                          <w:pStyle w:val="6"/>
                          <w:spacing w:before="150" w:line="220" w:lineRule="auto"/>
                          <w:ind w:left="421"/>
                        </w:pPr>
                        <w:r>
                          <w:rPr>
                            <w:spacing w:val="-2"/>
                          </w:rPr>
                          <w:t>钢筋</w:t>
                        </w:r>
                      </w:p>
                    </w:txbxContent>
                  </v:textbox>
                </v:shape>
              </w:pict>
            </w:r>
            <w:r>
              <w:pict>
                <v:shape id="_x0000_s1045" o:spid="_x0000_s1045" o:spt="202" type="#_x0000_t202" style="position:absolute;left:0pt;margin-left:257.45pt;margin-top:111.1pt;height:16.35pt;width:100.85pt;mso-position-horizontal-relative:page;mso-position-vertical-relative:page;z-index:251676672;mso-width-relative:page;mso-height-relative:page;" filled="f" stroked="f" coordsize="21600,21600">
                  <v:path/>
                  <v:fill on="f" focussize="0,0"/>
                  <v:stroke on="f"/>
                  <v:imagedata o:title=""/>
                  <o:lock v:ext="edit" aspectratio="f"/>
                  <v:textbox inset="0mm,0mm,0mm,0mm">
                    <w:txbxContent>
                      <w:p w14:paraId="27D365DC">
                        <w:pPr>
                          <w:pStyle w:val="6"/>
                          <w:tabs>
                            <w:tab w:val="left" w:pos="597"/>
                          </w:tabs>
                          <w:spacing w:before="20" w:line="220" w:lineRule="auto"/>
                          <w:ind w:left="20"/>
                        </w:pPr>
                        <w:r>
                          <w:rPr>
                            <w:rFonts w:ascii="Arial" w:hAnsi="Arial" w:eastAsia="Arial" w:cs="Arial"/>
                            <w:strike/>
                            <w:position w:val="2"/>
                            <w:sz w:val="22"/>
                            <w:szCs w:val="22"/>
                          </w:rPr>
                          <w:tab/>
                        </w:r>
                        <w:r>
                          <w:rPr>
                            <w:rFonts w:ascii="Arial" w:hAnsi="Arial" w:eastAsia="Arial" w:cs="Arial"/>
                            <w:strike/>
                            <w:spacing w:val="-13"/>
                            <w:position w:val="2"/>
                            <w:sz w:val="22"/>
                            <w:szCs w:val="22"/>
                          </w:rPr>
                          <w:t>&gt;</w:t>
                        </w:r>
                        <w:r>
                          <w:rPr>
                            <w:rFonts w:ascii="Arial" w:hAnsi="Arial" w:eastAsia="Arial" w:cs="Arial"/>
                            <w:spacing w:val="-13"/>
                            <w:position w:val="2"/>
                            <w:sz w:val="22"/>
                            <w:szCs w:val="22"/>
                          </w:rPr>
                          <w:t xml:space="preserve">   </w:t>
                        </w:r>
                        <w:r>
                          <w:rPr>
                            <w:color w:val="FF0000"/>
                            <w:spacing w:val="-13"/>
                          </w:rPr>
                          <w:t>噪声、粉尘</w:t>
                        </w:r>
                      </w:p>
                    </w:txbxContent>
                  </v:textbox>
                </v:shape>
              </w:pict>
            </w:r>
            <w:r>
              <w:pict>
                <v:shape id="_x0000_s1046" o:spid="_x0000_s1046" o:spt="202" type="#_x0000_t202" style="position:absolute;left:0pt;margin-left:71.7pt;margin-top:130.15pt;height:9.05pt;width:10pt;mso-position-horizontal-relative:page;mso-position-vertical-relative:page;z-index:251677696;mso-width-relative:page;mso-height-relative:page;" filled="f" stroked="f" coordsize="21600,21600">
                  <v:path/>
                  <v:fill on="f" focussize="0,0"/>
                  <v:stroke on="f"/>
                  <v:imagedata o:title=""/>
                  <o:lock v:ext="edit" aspectratio="f"/>
                  <v:textbox inset="0mm,0mm,0mm,0mm">
                    <w:txbxContent>
                      <w:p w14:paraId="3D7F74C5">
                        <w:pPr>
                          <w:spacing w:before="20" w:line="140" w:lineRule="exact"/>
                          <w:ind w:left="20"/>
                          <w:rPr>
                            <w:rFonts w:ascii="Arial" w:hAnsi="Arial" w:eastAsia="Arial" w:cs="Arial"/>
                            <w:sz w:val="19"/>
                            <w:szCs w:val="19"/>
                          </w:rPr>
                        </w:pPr>
                        <w:r>
                          <w:rPr>
                            <w:rFonts w:ascii="Arial" w:hAnsi="Arial" w:eastAsia="Arial" w:cs="Arial"/>
                            <w:spacing w:val="1"/>
                            <w:w w:val="125"/>
                            <w:position w:val="-3"/>
                            <w:sz w:val="19"/>
                            <w:szCs w:val="19"/>
                          </w:rPr>
                          <w:t>V</w:t>
                        </w:r>
                      </w:p>
                    </w:txbxContent>
                  </v:textbox>
                </v:shape>
              </w:pict>
            </w:r>
            <w:r>
              <w:pict>
                <v:shape id="_x0000_s1047" o:spid="_x0000_s1047" o:spt="202" type="#_x0000_t202" style="position:absolute;left:0pt;margin-left:188.2pt;margin-top:143.4pt;height:16.35pt;width:25.6pt;mso-position-horizontal-relative:page;mso-position-vertical-relative:page;z-index:251675648;mso-width-relative:page;mso-height-relative:page;" filled="f" stroked="f" coordsize="21600,21600">
                  <v:path/>
                  <v:fill on="f" focussize="0,0"/>
                  <v:stroke on="f"/>
                  <v:imagedata o:title=""/>
                  <o:lock v:ext="edit" aspectratio="f"/>
                  <v:textbox inset="0mm,0mm,0mm,0mm">
                    <w:txbxContent>
                      <w:p w14:paraId="2BC55F34">
                        <w:pPr>
                          <w:pStyle w:val="6"/>
                          <w:spacing w:before="20" w:line="220" w:lineRule="auto"/>
                          <w:ind w:left="20"/>
                        </w:pPr>
                        <w:r>
                          <w:rPr>
                            <w:spacing w:val="-3"/>
                          </w:rPr>
                          <w:t>模具</w:t>
                        </w:r>
                      </w:p>
                    </w:txbxContent>
                  </v:textbox>
                </v:shape>
              </w:pict>
            </w:r>
            <w:r>
              <w:pict>
                <v:shape id="_x0000_s1048" o:spid="_x0000_s1048" o:spt="202" type="#_x0000_t202" style="position:absolute;left:0pt;margin-left:111pt;margin-top:147.45pt;height:9.5pt;width:66.85pt;mso-position-horizontal-relative:page;mso-position-vertical-relative:page;z-index:251673600;mso-width-relative:page;mso-height-relative:page;" filled="f" stroked="f" coordsize="21600,21600">
                  <v:path/>
                  <v:fill on="f" focussize="0,0"/>
                  <v:stroke on="f"/>
                  <v:imagedata o:title=""/>
                  <o:lock v:ext="edit" aspectratio="f"/>
                  <v:textbox inset="0mm,0mm,0mm,0mm">
                    <w:txbxContent>
                      <w:p w14:paraId="187BC37C">
                        <w:pPr>
                          <w:tabs>
                            <w:tab w:val="left" w:pos="1185"/>
                          </w:tabs>
                          <w:spacing w:before="20" w:line="150" w:lineRule="exact"/>
                          <w:ind w:left="20"/>
                          <w:rPr>
                            <w:rFonts w:ascii="Arial" w:hAnsi="Arial" w:eastAsia="Arial" w:cs="Arial"/>
                            <w:sz w:val="22"/>
                            <w:szCs w:val="22"/>
                          </w:rPr>
                        </w:pPr>
                        <w:r>
                          <w:rPr>
                            <w:rFonts w:ascii="Arial" w:hAnsi="Arial" w:eastAsia="Arial" w:cs="Arial"/>
                            <w:strike/>
                            <w:position w:val="-3"/>
                            <w:sz w:val="22"/>
                            <w:szCs w:val="22"/>
                          </w:rPr>
                          <w:tab/>
                        </w:r>
                        <w:r>
                          <w:rPr>
                            <w:rFonts w:ascii="Arial" w:hAnsi="Arial" w:eastAsia="Arial" w:cs="Arial"/>
                            <w:strike/>
                            <w:spacing w:val="2"/>
                            <w:position w:val="-3"/>
                            <w:sz w:val="22"/>
                            <w:szCs w:val="22"/>
                          </w:rPr>
                          <w:t>&gt;</w:t>
                        </w:r>
                      </w:p>
                    </w:txbxContent>
                  </v:textbox>
                </v:shape>
              </w:pict>
            </w:r>
            <w:r>
              <w:pict>
                <v:shape id="_x0000_s1049" o:spid="_x0000_s1049" o:spt="202" type="#_x0000_t202" style="position:absolute;left:0pt;margin-left:257.45pt;margin-top:183.35pt;height:16.4pt;width:77.9pt;mso-position-horizontal-relative:page;mso-position-vertical-relative:page;z-index:251674624;mso-width-relative:page;mso-height-relative:page;" filled="f" stroked="f" coordsize="21600,21600">
                  <v:path/>
                  <v:fill on="f" focussize="0,0"/>
                  <v:stroke on="f"/>
                  <v:imagedata o:title=""/>
                  <o:lock v:ext="edit" aspectratio="f"/>
                  <v:textbox inset="0mm,0mm,0mm,0mm">
                    <w:txbxContent>
                      <w:p w14:paraId="03552434">
                        <w:pPr>
                          <w:pStyle w:val="6"/>
                          <w:tabs>
                            <w:tab w:val="left" w:pos="684"/>
                          </w:tabs>
                          <w:spacing w:before="19" w:line="221" w:lineRule="auto"/>
                          <w:ind w:left="20"/>
                        </w:pPr>
                        <w:r>
                          <w:rPr>
                            <w:rFonts w:ascii="Arial" w:hAnsi="Arial" w:eastAsia="Arial" w:cs="Arial"/>
                            <w:strike/>
                            <w:position w:val="2"/>
                            <w:sz w:val="22"/>
                            <w:szCs w:val="22"/>
                          </w:rPr>
                          <w:tab/>
                        </w:r>
                        <w:r>
                          <w:rPr>
                            <w:rFonts w:ascii="Arial" w:hAnsi="Arial" w:eastAsia="Arial" w:cs="Arial"/>
                            <w:strike/>
                            <w:spacing w:val="-3"/>
                            <w:position w:val="2"/>
                            <w:sz w:val="22"/>
                            <w:szCs w:val="22"/>
                          </w:rPr>
                          <w:t>&gt;</w:t>
                        </w:r>
                        <w:r>
                          <w:rPr>
                            <w:rFonts w:ascii="Arial" w:hAnsi="Arial" w:eastAsia="Arial" w:cs="Arial"/>
                            <w:spacing w:val="5"/>
                            <w:position w:val="2"/>
                            <w:sz w:val="22"/>
                            <w:szCs w:val="22"/>
                          </w:rPr>
                          <w:t xml:space="preserve">    </w:t>
                        </w:r>
                        <w:r>
                          <w:rPr>
                            <w:color w:val="FF0000"/>
                            <w:spacing w:val="-3"/>
                            <w:position w:val="-1"/>
                          </w:rPr>
                          <w:t>噪声</w:t>
                        </w:r>
                      </w:p>
                    </w:txbxContent>
                  </v:textbox>
                </v:shape>
              </w:pict>
            </w:r>
            <w:r>
              <w:pict>
                <v:shape id="_x0000_s1050" o:spid="_x0000_s1050" o:spt="202" type="#_x0000_t202" style="position:absolute;left:0pt;margin-left:49.15pt;margin-top:207.95pt;height:16.4pt;width:55.6pt;mso-position-horizontal-relative:page;mso-position-vertical-relative:page;z-index:251671552;mso-width-relative:page;mso-height-relative:page;" filled="f" stroked="f" coordsize="21600,21600">
                  <v:path/>
                  <v:fill on="f" focussize="0,0"/>
                  <v:stroke on="f"/>
                  <v:imagedata o:title=""/>
                  <o:lock v:ext="edit" aspectratio="f"/>
                  <v:textbox inset="0mm,0mm,0mm,0mm">
                    <w:txbxContent>
                      <w:p w14:paraId="3F9B16A9">
                        <w:pPr>
                          <w:pStyle w:val="6"/>
                          <w:spacing w:before="19" w:line="221" w:lineRule="auto"/>
                          <w:ind w:left="20"/>
                        </w:pPr>
                        <w:r>
                          <w:rPr>
                            <w:color w:val="FF0000"/>
                            <w:spacing w:val="-26"/>
                          </w:rPr>
                          <w:t>噪声、固废</w:t>
                        </w:r>
                      </w:p>
                    </w:txbxContent>
                  </v:textbox>
                </v:shape>
              </w:pict>
            </w:r>
            <w:r>
              <w:pict>
                <v:shape id="_x0000_s1051" o:spid="_x0000_s1051" o:spt="202" type="#_x0000_t202" style="position:absolute;left:0pt;margin-left:257.7pt;margin-top:239.75pt;height:16.4pt;width:77.55pt;mso-position-horizontal-relative:page;mso-position-vertical-relative:page;z-index:251672576;mso-width-relative:page;mso-height-relative:page;" filled="f" stroked="f" coordsize="21600,21600">
                  <v:path/>
                  <v:fill on="f" focussize="0,0"/>
                  <v:stroke on="f"/>
                  <v:imagedata o:title=""/>
                  <o:lock v:ext="edit" aspectratio="f"/>
                  <v:textbox inset="0mm,0mm,0mm,0mm">
                    <w:txbxContent>
                      <w:p w14:paraId="1AD47B2E">
                        <w:pPr>
                          <w:pStyle w:val="6"/>
                          <w:tabs>
                            <w:tab w:val="left" w:pos="679"/>
                          </w:tabs>
                          <w:spacing w:before="19" w:line="221" w:lineRule="auto"/>
                          <w:ind w:left="20"/>
                        </w:pPr>
                        <w:r>
                          <w:rPr>
                            <w:rFonts w:ascii="Arial" w:hAnsi="Arial" w:eastAsia="Arial" w:cs="Arial"/>
                            <w:strike/>
                            <w:position w:val="2"/>
                            <w:sz w:val="22"/>
                            <w:szCs w:val="22"/>
                          </w:rPr>
                          <w:tab/>
                        </w:r>
                        <w:r>
                          <w:rPr>
                            <w:rFonts w:ascii="Arial" w:hAnsi="Arial" w:eastAsia="Arial" w:cs="Arial"/>
                            <w:strike/>
                            <w:spacing w:val="-5"/>
                            <w:position w:val="2"/>
                            <w:sz w:val="22"/>
                            <w:szCs w:val="22"/>
                          </w:rPr>
                          <w:t>&gt;</w:t>
                        </w:r>
                        <w:r>
                          <w:rPr>
                            <w:rFonts w:ascii="Arial" w:hAnsi="Arial" w:eastAsia="Arial" w:cs="Arial"/>
                            <w:spacing w:val="6"/>
                            <w:position w:val="2"/>
                            <w:sz w:val="22"/>
                            <w:szCs w:val="22"/>
                          </w:rPr>
                          <w:t xml:space="preserve">    </w:t>
                        </w:r>
                        <w:r>
                          <w:rPr>
                            <w:color w:val="FF0000"/>
                            <w:spacing w:val="-5"/>
                            <w:position w:val="-1"/>
                          </w:rPr>
                          <w:t>固废</w:t>
                        </w:r>
                      </w:p>
                    </w:txbxContent>
                  </v:textbox>
                </v:shape>
              </w:pict>
            </w:r>
            <w:r>
              <w:pict>
                <v:group id="_x0000_s1052" o:spid="_x0000_s1052" o:spt="203" style="position:absolute;left:0pt;margin-left:72.95pt;margin-top:165.6pt;height:35.75pt;width:7.5pt;mso-position-horizontal-relative:page;mso-position-vertical-relative:page;z-index:251663360;mso-width-relative:page;mso-height-relative:page;" coordsize="150,715">
                  <o:lock v:ext="edit"/>
                  <v:shape id="_x0000_s1053" o:spid="_x0000_s1053" style="position:absolute;left:69;top:0;height:715;width:11;" filled="f" stroked="t" coordsize="11,715" path="m5,5c5,183,5,362,5,362c5,362,5,534,5,709e">
                    <v:fill on="f" focussize="0,0"/>
                    <v:stroke weight="0.5pt" color="#000000" joinstyle="miter" dashstyle="dash"/>
                    <v:imagedata o:title=""/>
                    <o:lock v:ext="edit"/>
                  </v:shape>
                  <v:shape id="_x0000_s1054" o:spid="_x0000_s1054" style="position:absolute;left:0;top:584;height:130;width:150;" filled="f" stroked="t" coordsize="150,130" path="m5,5l75,125,145,5e">
                    <v:fill on="f" focussize="0,0"/>
                    <v:stroke weight="0.5pt" color="#000000" joinstyle="miter" endcap="round"/>
                    <v:imagedata o:title=""/>
                    <o:lock v:ext="edit"/>
                  </v:shape>
                </v:group>
              </w:pict>
            </w:r>
            <w:r>
              <w:pict>
                <v:shape id="_x0000_s1055" o:spid="_x0000_s1055" style="position:absolute;left:0pt;margin-left:220.9pt;margin-top:98.55pt;height:6.55pt;width:7.5pt;mso-position-horizontal-relative:page;mso-position-vertical-relative:page;z-index:251667456;mso-width-relative:page;mso-height-relative:page;" filled="f" stroked="t" coordsize="150,131" path="m145,5l75,125,5,5e">
                  <v:fill on="f" focussize="0,0"/>
                  <v:stroke weight="0.5pt" color="#000000" joinstyle="miter" endcap="round"/>
                  <v:imagedata o:title=""/>
                  <o:lock v:ext="edit"/>
                </v:shape>
              </w:pict>
            </w:r>
            <w:r>
              <w:pict>
                <v:shape id="_x0000_s1056" o:spid="_x0000_s1056" style="position:absolute;left:0pt;margin-left:220.95pt;margin-top:170.1pt;height:6.5pt;width:7.5pt;mso-position-horizontal-relative:page;mso-position-vertical-relative:page;z-index:251666432;mso-width-relative:page;mso-height-relative:page;" filled="f" stroked="t" coordsize="150,130" path="m145,5l75,125,5,5e">
                  <v:fill on="f" focussize="0,0"/>
                  <v:stroke weight="0.5pt" color="#000000" joinstyle="miter" endcap="round"/>
                  <v:imagedata o:title=""/>
                  <o:lock v:ext="edit"/>
                </v:shape>
              </w:pict>
            </w:r>
          </w:p>
          <w:p w14:paraId="2D1BEE17">
            <w:pPr>
              <w:pStyle w:val="6"/>
              <w:spacing w:line="544" w:lineRule="exact"/>
              <w:ind w:firstLine="2883"/>
            </w:pPr>
            <w:r>
              <w:rPr>
                <w:position w:val="-10"/>
              </w:rPr>
              <w:pict>
                <v:shape id="_x0000_s1057" o:spid="_x0000_s1057" o:spt="202" type="#_x0000_t202" style="height:27.2pt;width:160.2pt;" fillcolor="#E7E6E6" filled="t" stroked="f" coordsize="21600,21600">
                  <v:path/>
                  <v:fill on="t" focussize="0,0"/>
                  <v:stroke on="f"/>
                  <v:imagedata o:title=""/>
                  <o:lock v:ext="edit" aspectratio="f"/>
                  <v:textbox inset="0mm,0mm,0mm,0mm">
                    <w:txbxContent>
                      <w:p w14:paraId="1216F56F">
                        <w:pPr>
                          <w:spacing w:before="149" w:line="220" w:lineRule="auto"/>
                          <w:ind w:left="414"/>
                          <w:rPr>
                            <w:rFonts w:ascii="宋体" w:hAnsi="宋体" w:eastAsia="宋体" w:cs="宋体"/>
                            <w:sz w:val="24"/>
                            <w:szCs w:val="24"/>
                          </w:rPr>
                        </w:pPr>
                        <w:r>
                          <w:rPr>
                            <w:rFonts w:ascii="宋体" w:hAnsi="宋体" w:eastAsia="宋体" w:cs="宋体"/>
                            <w:spacing w:val="-2"/>
                            <w:sz w:val="24"/>
                            <w:szCs w:val="24"/>
                          </w:rPr>
                          <w:t>水泥、砂子、石粉、水</w:t>
                        </w:r>
                      </w:p>
                    </w:txbxContent>
                  </v:textbox>
                  <w10:wrap type="none"/>
                  <w10:anchorlock/>
                </v:shape>
              </w:pict>
            </w:r>
          </w:p>
          <w:p w14:paraId="7AAC4088">
            <w:pPr>
              <w:spacing w:line="330" w:lineRule="auto"/>
              <w:rPr>
                <w:rFonts w:ascii="Arial"/>
                <w:sz w:val="21"/>
              </w:rPr>
            </w:pPr>
          </w:p>
          <w:p w14:paraId="3B4D5250">
            <w:pPr>
              <w:pStyle w:val="6"/>
              <w:spacing w:before="78" w:line="222" w:lineRule="auto"/>
              <w:ind w:left="4576"/>
            </w:pPr>
            <w:r>
              <w:rPr>
                <w:spacing w:val="-3"/>
              </w:rPr>
              <w:t>计量</w:t>
            </w:r>
          </w:p>
          <w:p w14:paraId="5CEF2ECA">
            <w:pPr>
              <w:spacing w:before="1"/>
            </w:pPr>
          </w:p>
          <w:p w14:paraId="53882FF9"/>
          <w:tbl>
            <w:tblPr>
              <w:tblStyle w:val="5"/>
              <w:tblW w:w="1360" w:type="dxa"/>
              <w:tblInd w:w="381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360"/>
            </w:tblGrid>
            <w:tr w14:paraId="4DBB6DD3">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524" w:hRule="atLeast"/>
              </w:trPr>
              <w:tc>
                <w:tcPr>
                  <w:tcW w:w="1360" w:type="dxa"/>
                  <w:vAlign w:val="top"/>
                </w:tcPr>
                <w:p w14:paraId="3D9B118B">
                  <w:pPr>
                    <w:pStyle w:val="6"/>
                    <w:spacing w:before="138" w:line="220" w:lineRule="auto"/>
                    <w:ind w:left="438"/>
                  </w:pPr>
                  <w:r>
                    <w:rPr>
                      <w:spacing w:val="-3"/>
                    </w:rPr>
                    <w:t>搅拌</w:t>
                  </w:r>
                </w:p>
              </w:tc>
            </w:tr>
          </w:tbl>
          <w:p w14:paraId="1B0624C8">
            <w:pPr>
              <w:spacing w:line="102" w:lineRule="exact"/>
            </w:pPr>
          </w:p>
          <w:tbl>
            <w:tblPr>
              <w:tblStyle w:val="5"/>
              <w:tblW w:w="1411" w:type="dxa"/>
              <w:tblInd w:w="824"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411"/>
            </w:tblGrid>
            <w:tr w14:paraId="475937A4">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524" w:hRule="atLeast"/>
              </w:trPr>
              <w:tc>
                <w:tcPr>
                  <w:tcW w:w="1411" w:type="dxa"/>
                  <w:vAlign w:val="top"/>
                </w:tcPr>
                <w:p w14:paraId="7995E661">
                  <w:pPr>
                    <w:pStyle w:val="6"/>
                    <w:spacing w:before="139" w:line="220" w:lineRule="auto"/>
                    <w:ind w:left="253"/>
                  </w:pPr>
                  <w:r>
                    <w:rPr>
                      <w:spacing w:val="-8"/>
                    </w:rPr>
                    <w:t>电焊成型</w:t>
                  </w:r>
                </w:p>
              </w:tc>
            </w:tr>
          </w:tbl>
          <w:p w14:paraId="059BFBBF">
            <w:pPr>
              <w:spacing w:line="200" w:lineRule="exact"/>
            </w:pPr>
          </w:p>
          <w:tbl>
            <w:tblPr>
              <w:tblStyle w:val="5"/>
              <w:tblW w:w="1360" w:type="dxa"/>
              <w:tblInd w:w="38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81"/>
              <w:gridCol w:w="679"/>
            </w:tblGrid>
            <w:tr w14:paraId="3EF092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1" w:hRule="atLeast"/>
              </w:trPr>
              <w:tc>
                <w:tcPr>
                  <w:tcW w:w="1360" w:type="dxa"/>
                  <w:gridSpan w:val="2"/>
                  <w:vAlign w:val="top"/>
                </w:tcPr>
                <w:p w14:paraId="3091608D">
                  <w:pPr>
                    <w:pStyle w:val="6"/>
                    <w:spacing w:before="139" w:line="222" w:lineRule="auto"/>
                    <w:ind w:left="441"/>
                  </w:pPr>
                  <w:r>
                    <w:rPr>
                      <w:spacing w:val="-3"/>
                    </w:rPr>
                    <w:t>成型</w:t>
                  </w:r>
                </w:p>
              </w:tc>
            </w:tr>
            <w:tr w14:paraId="13722A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681" w:type="dxa"/>
                  <w:tcBorders>
                    <w:left w:val="nil"/>
                    <w:right w:val="single" w:color="000000" w:sz="4" w:space="0"/>
                  </w:tcBorders>
                  <w:vAlign w:val="top"/>
                </w:tcPr>
                <w:p w14:paraId="4292F882">
                  <w:pPr>
                    <w:rPr>
                      <w:rFonts w:ascii="Arial"/>
                      <w:sz w:val="21"/>
                    </w:rPr>
                  </w:pPr>
                </w:p>
              </w:tc>
              <w:tc>
                <w:tcPr>
                  <w:tcW w:w="679" w:type="dxa"/>
                  <w:tcBorders>
                    <w:left w:val="single" w:color="000000" w:sz="4" w:space="0"/>
                    <w:right w:val="nil"/>
                  </w:tcBorders>
                  <w:vAlign w:val="top"/>
                </w:tcPr>
                <w:p w14:paraId="2BB53AA4">
                  <w:pPr>
                    <w:rPr>
                      <w:rFonts w:ascii="Arial"/>
                      <w:sz w:val="21"/>
                    </w:rPr>
                  </w:pPr>
                  <w:r>
                    <w:pict>
                      <v:shape id="_x0000_s1058" o:spid="_x0000_s1058" style="position:absolute;left:0pt;margin-left:-3.75pt;margin-top:22.6pt;height:6.5pt;width:7.5pt;mso-position-horizontal-relative:page;mso-position-vertical-relative:page;z-index:251670528;mso-width-relative:page;mso-height-relative:page;" filled="f" stroked="t" coordsize="150,130" path="m145,5l75,125,5,5e">
                        <v:fill on="f" focussize="0,0"/>
                        <v:stroke weight="0.5pt" color="#000000" joinstyle="miter" endcap="round"/>
                        <v:imagedata o:title=""/>
                        <o:lock v:ext="edit"/>
                      </v:shape>
                    </w:pict>
                  </w:r>
                </w:p>
              </w:tc>
            </w:tr>
            <w:tr w14:paraId="164138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2" w:hRule="atLeast"/>
              </w:trPr>
              <w:tc>
                <w:tcPr>
                  <w:tcW w:w="1360" w:type="dxa"/>
                  <w:gridSpan w:val="2"/>
                  <w:vAlign w:val="top"/>
                </w:tcPr>
                <w:p w14:paraId="087603BC">
                  <w:pPr>
                    <w:pStyle w:val="6"/>
                    <w:spacing w:before="136" w:line="220" w:lineRule="auto"/>
                    <w:ind w:left="440"/>
                  </w:pPr>
                  <w:r>
                    <w:rPr>
                      <w:spacing w:val="-3"/>
                    </w:rPr>
                    <w:t>脱模</w:t>
                  </w:r>
                </w:p>
              </w:tc>
            </w:tr>
            <w:tr w14:paraId="6B7B8B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9" w:hRule="atLeast"/>
              </w:trPr>
              <w:tc>
                <w:tcPr>
                  <w:tcW w:w="681" w:type="dxa"/>
                  <w:tcBorders>
                    <w:left w:val="nil"/>
                    <w:right w:val="single" w:color="000000" w:sz="4" w:space="0"/>
                  </w:tcBorders>
                  <w:vAlign w:val="top"/>
                </w:tcPr>
                <w:p w14:paraId="0640BE60">
                  <w:pPr>
                    <w:rPr>
                      <w:rFonts w:ascii="Arial"/>
                      <w:sz w:val="21"/>
                    </w:rPr>
                  </w:pPr>
                </w:p>
              </w:tc>
              <w:tc>
                <w:tcPr>
                  <w:tcW w:w="679" w:type="dxa"/>
                  <w:tcBorders>
                    <w:left w:val="single" w:color="000000" w:sz="4" w:space="0"/>
                    <w:right w:val="nil"/>
                  </w:tcBorders>
                  <w:vAlign w:val="top"/>
                </w:tcPr>
                <w:p w14:paraId="4D4DAB4F">
                  <w:pPr>
                    <w:rPr>
                      <w:rFonts w:ascii="Arial"/>
                      <w:sz w:val="21"/>
                    </w:rPr>
                  </w:pPr>
                  <w:r>
                    <w:pict>
                      <v:shape id="_x0000_s1059" o:spid="_x0000_s1059" style="position:absolute;left:0pt;margin-left:-3.75pt;margin-top:26.3pt;height:6.5pt;width:7.5pt;mso-position-horizontal-relative:page;mso-position-vertical-relative:page;z-index:251669504;mso-width-relative:page;mso-height-relative:page;" filled="f" stroked="t" coordsize="150,130" path="m145,5l75,125,5,5e">
                        <v:fill on="f" focussize="0,0"/>
                        <v:stroke weight="0.5pt" color="#000000" joinstyle="miter" endcap="round"/>
                        <v:imagedata o:title=""/>
                        <o:lock v:ext="edit"/>
                      </v:shape>
                    </w:pict>
                  </w:r>
                </w:p>
              </w:tc>
            </w:tr>
            <w:tr w14:paraId="676517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2" w:hRule="atLeast"/>
              </w:trPr>
              <w:tc>
                <w:tcPr>
                  <w:tcW w:w="1360" w:type="dxa"/>
                  <w:gridSpan w:val="2"/>
                  <w:vAlign w:val="top"/>
                </w:tcPr>
                <w:p w14:paraId="629801E8">
                  <w:pPr>
                    <w:pStyle w:val="6"/>
                    <w:spacing w:before="142" w:line="220" w:lineRule="auto"/>
                    <w:ind w:left="238"/>
                  </w:pPr>
                  <w:r>
                    <w:rPr>
                      <w:spacing w:val="-10"/>
                    </w:rPr>
                    <w:t>自然养护</w:t>
                  </w:r>
                </w:p>
              </w:tc>
            </w:tr>
            <w:tr w14:paraId="6E93D0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5" w:hRule="atLeast"/>
              </w:trPr>
              <w:tc>
                <w:tcPr>
                  <w:tcW w:w="681" w:type="dxa"/>
                  <w:tcBorders>
                    <w:left w:val="nil"/>
                    <w:right w:val="single" w:color="000000" w:sz="4" w:space="0"/>
                  </w:tcBorders>
                  <w:vAlign w:val="top"/>
                </w:tcPr>
                <w:p w14:paraId="3398D4A1">
                  <w:pPr>
                    <w:rPr>
                      <w:rFonts w:ascii="Arial"/>
                      <w:sz w:val="21"/>
                    </w:rPr>
                  </w:pPr>
                </w:p>
              </w:tc>
              <w:tc>
                <w:tcPr>
                  <w:tcW w:w="679" w:type="dxa"/>
                  <w:tcBorders>
                    <w:left w:val="single" w:color="000000" w:sz="4" w:space="0"/>
                    <w:right w:val="nil"/>
                  </w:tcBorders>
                  <w:vAlign w:val="top"/>
                </w:tcPr>
                <w:p w14:paraId="34947B6B">
                  <w:pPr>
                    <w:rPr>
                      <w:rFonts w:ascii="Arial"/>
                      <w:sz w:val="21"/>
                    </w:rPr>
                  </w:pPr>
                  <w:r>
                    <w:pict>
                      <v:shape id="_x0000_s1060" o:spid="_x0000_s1060" style="position:absolute;left:0pt;margin-left:-3.6pt;margin-top:26.35pt;height:6.55pt;width:7.5pt;mso-position-horizontal-relative:page;mso-position-vertical-relative:page;z-index:251668480;mso-width-relative:page;mso-height-relative:page;" filled="f" stroked="t" coordsize="150,131" path="m145,5l75,125,5,5e">
                        <v:fill on="f" focussize="0,0"/>
                        <v:stroke weight="0.5pt" color="#000000" joinstyle="miter" endcap="round"/>
                        <v:imagedata o:title=""/>
                        <o:lock v:ext="edit"/>
                      </v:shape>
                    </w:pict>
                  </w:r>
                </w:p>
              </w:tc>
            </w:tr>
            <w:tr w14:paraId="6A9033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1" w:hRule="atLeast"/>
              </w:trPr>
              <w:tc>
                <w:tcPr>
                  <w:tcW w:w="1360" w:type="dxa"/>
                  <w:gridSpan w:val="2"/>
                  <w:vAlign w:val="top"/>
                </w:tcPr>
                <w:p w14:paraId="5EB8425C">
                  <w:pPr>
                    <w:pStyle w:val="6"/>
                    <w:spacing w:before="145" w:line="222" w:lineRule="auto"/>
                    <w:ind w:left="446"/>
                  </w:pPr>
                  <w:r>
                    <w:rPr>
                      <w:spacing w:val="-3"/>
                    </w:rPr>
                    <w:t>成品</w:t>
                  </w:r>
                </w:p>
              </w:tc>
            </w:tr>
          </w:tbl>
          <w:p w14:paraId="0C4D2198">
            <w:pPr>
              <w:rPr>
                <w:rFonts w:ascii="Arial"/>
                <w:sz w:val="21"/>
              </w:rPr>
            </w:pPr>
          </w:p>
        </w:tc>
      </w:tr>
      <w:tr w14:paraId="40312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5" w:hRule="atLeast"/>
        </w:trPr>
        <w:tc>
          <w:tcPr>
            <w:tcW w:w="8594" w:type="dxa"/>
            <w:tcBorders>
              <w:top w:val="nil"/>
            </w:tcBorders>
            <w:vAlign w:val="top"/>
          </w:tcPr>
          <w:p w14:paraId="5AF0AE55">
            <w:pPr>
              <w:spacing w:line="278" w:lineRule="auto"/>
              <w:rPr>
                <w:rFonts w:ascii="Arial"/>
                <w:sz w:val="21"/>
              </w:rPr>
            </w:pPr>
          </w:p>
          <w:p w14:paraId="50E84B0C">
            <w:pPr>
              <w:pStyle w:val="6"/>
              <w:spacing w:before="68" w:line="221" w:lineRule="auto"/>
              <w:ind w:left="1617"/>
              <w:rPr>
                <w:sz w:val="21"/>
                <w:szCs w:val="21"/>
              </w:rPr>
            </w:pPr>
            <w:r>
              <w:rPr>
                <w:spacing w:val="-1"/>
                <w:sz w:val="21"/>
                <w:szCs w:val="21"/>
              </w:rPr>
              <w:t>图</w:t>
            </w:r>
            <w:r>
              <w:rPr>
                <w:spacing w:val="-43"/>
                <w:sz w:val="21"/>
                <w:szCs w:val="21"/>
              </w:rPr>
              <w:t xml:space="preserve"> </w:t>
            </w:r>
            <w:r>
              <w:rPr>
                <w:rFonts w:ascii="Times New Roman" w:hAnsi="Times New Roman" w:eastAsia="Times New Roman" w:cs="Times New Roman"/>
                <w:spacing w:val="-1"/>
                <w:sz w:val="21"/>
                <w:szCs w:val="21"/>
              </w:rPr>
              <w:t xml:space="preserve">6    </w:t>
            </w:r>
            <w:r>
              <w:rPr>
                <w:spacing w:val="-1"/>
                <w:sz w:val="21"/>
                <w:szCs w:val="21"/>
              </w:rPr>
              <w:t>水泥管、沙井盖、沟盖板生产工艺流程及</w:t>
            </w:r>
            <w:r>
              <w:rPr>
                <w:spacing w:val="-2"/>
                <w:sz w:val="21"/>
                <w:szCs w:val="21"/>
              </w:rPr>
              <w:t>产污节点图</w:t>
            </w:r>
          </w:p>
          <w:p w14:paraId="579E470C">
            <w:pPr>
              <w:spacing w:line="277" w:lineRule="auto"/>
              <w:rPr>
                <w:rFonts w:ascii="Arial"/>
                <w:sz w:val="21"/>
              </w:rPr>
            </w:pPr>
          </w:p>
          <w:p w14:paraId="503173C1">
            <w:pPr>
              <w:pStyle w:val="6"/>
              <w:spacing w:before="78" w:line="220" w:lineRule="auto"/>
              <w:ind w:left="602"/>
            </w:pPr>
            <w:r>
              <w:rPr>
                <w:b/>
                <w:bCs/>
                <w:spacing w:val="-4"/>
              </w:rPr>
              <w:t>水泥管、沙井盖、沟盖板生产工艺流程简述：</w:t>
            </w:r>
          </w:p>
          <w:p w14:paraId="5AF9F170">
            <w:pPr>
              <w:spacing w:line="259" w:lineRule="auto"/>
              <w:rPr>
                <w:rFonts w:ascii="Arial"/>
                <w:sz w:val="21"/>
              </w:rPr>
            </w:pPr>
          </w:p>
          <w:p w14:paraId="4EDA6EEB">
            <w:pPr>
              <w:pStyle w:val="6"/>
              <w:spacing w:before="78" w:line="337" w:lineRule="auto"/>
              <w:ind w:left="117" w:right="36" w:firstLine="480"/>
              <w:jc w:val="both"/>
            </w:pPr>
            <w:r>
              <w:rPr>
                <w:spacing w:val="-1"/>
              </w:rPr>
              <w:t>本项目外购原料为水泥、砂子、石粉、钢筋等，均置于生产区旁，砂</w:t>
            </w:r>
            <w:r>
              <w:rPr>
                <w:spacing w:val="-2"/>
              </w:rPr>
              <w:t>石上方</w:t>
            </w:r>
            <w:r>
              <w:t xml:space="preserve"> </w:t>
            </w:r>
            <w:r>
              <w:rPr>
                <w:spacing w:val="-6"/>
              </w:rPr>
              <w:t>加盖防风防雨布，水泥为密封袋装；本项目将外购的钢筋取直后按一定规格安装，</w:t>
            </w:r>
            <w:r>
              <w:rPr>
                <w:spacing w:val="10"/>
              </w:rPr>
              <w:t xml:space="preserve"> </w:t>
            </w:r>
            <w:r>
              <w:rPr>
                <w:spacing w:val="-1"/>
              </w:rPr>
              <w:t>再利用电焊机的大电流流经被焊接面及临近区域产生电阻热效应，将其加热</w:t>
            </w:r>
            <w:r>
              <w:rPr>
                <w:spacing w:val="-2"/>
              </w:rPr>
              <w:t>到熔</w:t>
            </w:r>
            <w:r>
              <w:t xml:space="preserve"> </w:t>
            </w:r>
            <w:r>
              <w:rPr>
                <w:spacing w:val="-1"/>
              </w:rPr>
              <w:t>化状态，使得钢筋焊接在一起，装入模具备用；将砂子、水泥、石粉等原料进行</w:t>
            </w:r>
          </w:p>
        </w:tc>
      </w:tr>
    </w:tbl>
    <w:p w14:paraId="14ADBF6B">
      <w:pPr>
        <w:pStyle w:val="2"/>
      </w:pPr>
    </w:p>
    <w:p w14:paraId="514A0926">
      <w:pPr>
        <w:sectPr>
          <w:footerReference r:id="rId29" w:type="default"/>
          <w:pgSz w:w="11907" w:h="16839"/>
          <w:pgMar w:top="1431" w:right="1653" w:bottom="1267" w:left="1653" w:header="0" w:footer="1103" w:gutter="0"/>
          <w:cols w:space="720" w:num="1"/>
        </w:sectPr>
      </w:pPr>
    </w:p>
    <w:p w14:paraId="4563A8B3">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47CA919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09" w:hRule="atLeast"/>
        </w:trPr>
        <w:tc>
          <w:tcPr>
            <w:tcW w:w="8594" w:type="dxa"/>
            <w:vAlign w:val="top"/>
          </w:tcPr>
          <w:p w14:paraId="567593E3">
            <w:pPr>
              <w:pStyle w:val="6"/>
              <w:spacing w:before="115" w:line="355" w:lineRule="auto"/>
              <w:ind w:left="117" w:right="105"/>
              <w:jc w:val="both"/>
            </w:pPr>
            <w:r>
              <w:rPr>
                <w:spacing w:val="-1"/>
              </w:rPr>
              <w:t>计量配比，送入搅拌机内加水进行拌合均匀制成混凝土，由人工铲至</w:t>
            </w:r>
            <w:r>
              <w:rPr>
                <w:spacing w:val="-2"/>
              </w:rPr>
              <w:t>模具中，确</w:t>
            </w:r>
            <w:r>
              <w:t xml:space="preserve"> </w:t>
            </w:r>
            <w:r>
              <w:rPr>
                <w:spacing w:val="-1"/>
              </w:rPr>
              <w:t>认模具两侧缝隙较小或者闭合后，将模具两端塞上，防止混凝土外流</w:t>
            </w:r>
            <w:r>
              <w:rPr>
                <w:spacing w:val="-2"/>
              </w:rPr>
              <w:t>，再通过离</w:t>
            </w:r>
            <w:r>
              <w:t xml:space="preserve"> </w:t>
            </w:r>
            <w:r>
              <w:rPr>
                <w:spacing w:val="-1"/>
              </w:rPr>
              <w:t>心、辊压、振动三重力作用，将模具内的混凝土均匀摊铺并紧贴管壁，然后</w:t>
            </w:r>
            <w:r>
              <w:rPr>
                <w:spacing w:val="-2"/>
              </w:rPr>
              <w:t>悬辊</w:t>
            </w:r>
            <w:r>
              <w:t xml:space="preserve"> </w:t>
            </w:r>
            <w:r>
              <w:rPr>
                <w:spacing w:val="-1"/>
              </w:rPr>
              <w:t>成型；成型后的产品使用叉车转运至车间外部堆场进行充分凝固，脱模后自然养</w:t>
            </w:r>
            <w:r>
              <w:t xml:space="preserve"> </w:t>
            </w:r>
            <w:r>
              <w:rPr>
                <w:spacing w:val="-2"/>
              </w:rPr>
              <w:t>护，得到成品待售。</w:t>
            </w:r>
          </w:p>
          <w:p w14:paraId="21289B3D">
            <w:pPr>
              <w:pStyle w:val="6"/>
              <w:spacing w:before="248" w:line="222" w:lineRule="auto"/>
              <w:ind w:left="682"/>
              <w:rPr>
                <w:sz w:val="28"/>
                <w:szCs w:val="28"/>
              </w:rPr>
            </w:pPr>
            <w:r>
              <w:rPr>
                <w:b/>
                <w:bCs/>
                <w:spacing w:val="-11"/>
                <w:sz w:val="28"/>
                <w:szCs w:val="28"/>
              </w:rPr>
              <w:t>主要污染工序：</w:t>
            </w:r>
          </w:p>
          <w:p w14:paraId="1D9490F9">
            <w:pPr>
              <w:spacing w:line="350" w:lineRule="auto"/>
              <w:rPr>
                <w:rFonts w:ascii="Arial"/>
                <w:sz w:val="21"/>
              </w:rPr>
            </w:pPr>
          </w:p>
          <w:p w14:paraId="73AC9B0C">
            <w:pPr>
              <w:pStyle w:val="6"/>
              <w:spacing w:before="91" w:line="222" w:lineRule="auto"/>
              <w:ind w:left="684"/>
              <w:outlineLvl w:val="0"/>
              <w:rPr>
                <w:sz w:val="28"/>
                <w:szCs w:val="28"/>
              </w:rPr>
            </w:pPr>
            <w:r>
              <w:rPr>
                <w:b/>
                <w:bCs/>
                <w:spacing w:val="-9"/>
                <w:sz w:val="28"/>
                <w:szCs w:val="28"/>
              </w:rPr>
              <w:t>一、施工期</w:t>
            </w:r>
          </w:p>
          <w:p w14:paraId="478C51A5">
            <w:pPr>
              <w:pStyle w:val="6"/>
              <w:spacing w:before="305" w:line="353" w:lineRule="auto"/>
              <w:ind w:left="116" w:right="105" w:firstLine="481"/>
              <w:jc w:val="both"/>
            </w:pPr>
            <w:r>
              <w:rPr>
                <w:spacing w:val="-1"/>
              </w:rPr>
              <w:t>本项目厂房为原有建筑，只需安装生产设备就可投入生产。产生的污</w:t>
            </w:r>
            <w:r>
              <w:rPr>
                <w:spacing w:val="-2"/>
              </w:rPr>
              <w:t>染主要</w:t>
            </w:r>
            <w:r>
              <w:t xml:space="preserve"> </w:t>
            </w:r>
            <w:r>
              <w:rPr>
                <w:spacing w:val="-1"/>
              </w:rPr>
              <w:t>是设备安装时产生噪声和粉尘，本项目利用厂房隔墙减少噪声的传递，利用洒水</w:t>
            </w:r>
            <w:r>
              <w:rPr>
                <w:spacing w:val="1"/>
              </w:rPr>
              <w:t xml:space="preserve"> </w:t>
            </w:r>
            <w:r>
              <w:rPr>
                <w:spacing w:val="-1"/>
              </w:rPr>
              <w:t>降低粉尘的影响，无基建施工期，且无基建施工期遗留的环境问题，故</w:t>
            </w:r>
            <w:r>
              <w:rPr>
                <w:spacing w:val="-2"/>
              </w:rPr>
              <w:t>不再进行</w:t>
            </w:r>
            <w:r>
              <w:t xml:space="preserve"> </w:t>
            </w:r>
            <w:r>
              <w:rPr>
                <w:spacing w:val="-1"/>
              </w:rPr>
              <w:t>施工期污染源分析。</w:t>
            </w:r>
          </w:p>
          <w:p w14:paraId="4F4505F9">
            <w:pPr>
              <w:pStyle w:val="6"/>
              <w:spacing w:before="191" w:line="222" w:lineRule="auto"/>
              <w:ind w:left="684"/>
              <w:outlineLvl w:val="0"/>
              <w:rPr>
                <w:sz w:val="28"/>
                <w:szCs w:val="28"/>
              </w:rPr>
            </w:pPr>
            <w:r>
              <w:rPr>
                <w:b/>
                <w:bCs/>
                <w:spacing w:val="-5"/>
                <w:sz w:val="28"/>
                <w:szCs w:val="28"/>
              </w:rPr>
              <w:t>二、营运期</w:t>
            </w:r>
          </w:p>
          <w:p w14:paraId="6B76E97D">
            <w:pPr>
              <w:spacing w:line="281" w:lineRule="auto"/>
              <w:rPr>
                <w:rFonts w:ascii="Arial"/>
                <w:sz w:val="21"/>
              </w:rPr>
            </w:pPr>
          </w:p>
          <w:p w14:paraId="1932D269">
            <w:pPr>
              <w:pStyle w:val="6"/>
              <w:spacing w:before="78" w:line="221" w:lineRule="auto"/>
              <w:ind w:left="606"/>
              <w:outlineLvl w:val="1"/>
            </w:pPr>
            <w:r>
              <w:rPr>
                <w:rFonts w:ascii="Times New Roman" w:hAnsi="Times New Roman" w:eastAsia="Times New Roman" w:cs="Times New Roman"/>
                <w:b/>
                <w:bCs/>
                <w:spacing w:val="-9"/>
              </w:rPr>
              <w:t>1</w:t>
            </w:r>
            <w:r>
              <w:rPr>
                <w:b/>
                <w:bCs/>
                <w:spacing w:val="-9"/>
              </w:rPr>
              <w:t>、废气</w:t>
            </w:r>
          </w:p>
          <w:p w14:paraId="3CE4017A">
            <w:pPr>
              <w:spacing w:line="334" w:lineRule="auto"/>
              <w:rPr>
                <w:rFonts w:ascii="Arial"/>
                <w:sz w:val="21"/>
              </w:rPr>
            </w:pPr>
          </w:p>
          <w:p w14:paraId="09CB1B45">
            <w:pPr>
              <w:pStyle w:val="6"/>
              <w:spacing w:before="79" w:line="347" w:lineRule="auto"/>
              <w:ind w:left="116" w:right="105" w:firstLine="481"/>
            </w:pPr>
            <w:r>
              <w:rPr>
                <w:spacing w:val="-1"/>
              </w:rPr>
              <w:t>本项目生产过程中产生的废气主要包括卸料、堆放粉尘、搅拌过程中</w:t>
            </w:r>
            <w:r>
              <w:rPr>
                <w:spacing w:val="-2"/>
              </w:rPr>
              <w:t>产生的</w:t>
            </w:r>
            <w:r>
              <w:t xml:space="preserve"> </w:t>
            </w:r>
            <w:r>
              <w:rPr>
                <w:spacing w:val="-1"/>
              </w:rPr>
              <w:t>粉尘、汽车运输扬尘及食堂油烟。</w:t>
            </w:r>
          </w:p>
          <w:p w14:paraId="405251FD">
            <w:pPr>
              <w:pStyle w:val="6"/>
              <w:spacing w:before="191" w:line="220" w:lineRule="auto"/>
              <w:ind w:left="603"/>
            </w:pPr>
            <w:r>
              <w:rPr>
                <w:spacing w:val="-3"/>
              </w:rPr>
              <w:t>（</w:t>
            </w:r>
            <w:r>
              <w:rPr>
                <w:rFonts w:ascii="Times New Roman" w:hAnsi="Times New Roman" w:eastAsia="Times New Roman" w:cs="Times New Roman"/>
                <w:spacing w:val="-3"/>
              </w:rPr>
              <w:t>1</w:t>
            </w:r>
            <w:r>
              <w:rPr>
                <w:spacing w:val="-3"/>
              </w:rPr>
              <w:t>）堆场粉尘</w:t>
            </w:r>
          </w:p>
          <w:p w14:paraId="2FD7843B">
            <w:pPr>
              <w:spacing w:line="258" w:lineRule="auto"/>
              <w:rPr>
                <w:rFonts w:ascii="Arial"/>
                <w:sz w:val="21"/>
              </w:rPr>
            </w:pPr>
          </w:p>
          <w:p w14:paraId="6AD4E172">
            <w:pPr>
              <w:pStyle w:val="6"/>
              <w:spacing w:before="78" w:line="218" w:lineRule="auto"/>
              <w:ind w:left="596"/>
            </w:pPr>
            <w:r>
              <w:rPr>
                <w:spacing w:val="-1"/>
              </w:rPr>
              <w:t>①装卸过程产生的粉尘</w:t>
            </w:r>
          </w:p>
          <w:p w14:paraId="57CFB191">
            <w:pPr>
              <w:spacing w:line="258" w:lineRule="auto"/>
              <w:rPr>
                <w:rFonts w:ascii="Arial"/>
                <w:sz w:val="21"/>
              </w:rPr>
            </w:pPr>
          </w:p>
          <w:p w14:paraId="31FEE240">
            <w:pPr>
              <w:pStyle w:val="6"/>
              <w:spacing w:before="79" w:line="349" w:lineRule="auto"/>
              <w:ind w:left="117" w:right="105" w:firstLine="480"/>
              <w:jc w:val="both"/>
            </w:pPr>
            <w:r>
              <w:rPr>
                <w:spacing w:val="-1"/>
              </w:rPr>
              <w:t>本项目砂子、水泥、石粉等原料运输和装卸过程中会产生一定量</w:t>
            </w:r>
            <w:r>
              <w:rPr>
                <w:spacing w:val="-2"/>
              </w:rPr>
              <w:t>的粉尘。类</w:t>
            </w:r>
            <w:r>
              <w:t xml:space="preserve"> </w:t>
            </w:r>
            <w:r>
              <w:rPr>
                <w:spacing w:val="1"/>
              </w:rPr>
              <w:t xml:space="preserve">比同类项目，每次装卸过程粉尘的产生量约为 </w:t>
            </w:r>
            <w:r>
              <w:rPr>
                <w:rFonts w:ascii="Times New Roman" w:hAnsi="Times New Roman" w:eastAsia="Times New Roman" w:cs="Times New Roman"/>
                <w:spacing w:val="1"/>
              </w:rPr>
              <w:t>0.</w:t>
            </w:r>
            <w:r>
              <w:rPr>
                <w:rFonts w:ascii="Times New Roman" w:hAnsi="Times New Roman" w:eastAsia="Times New Roman" w:cs="Times New Roman"/>
              </w:rPr>
              <w:t>5kg</w:t>
            </w:r>
            <w:r>
              <w:t xml:space="preserve">，本项目全年运输车辆次为 </w:t>
            </w:r>
            <w:r>
              <w:rPr>
                <w:rFonts w:ascii="Times New Roman" w:hAnsi="Times New Roman" w:eastAsia="Times New Roman" w:cs="Times New Roman"/>
                <w:spacing w:val="-4"/>
              </w:rPr>
              <w:t>150</w:t>
            </w:r>
            <w:r>
              <w:rPr>
                <w:rFonts w:ascii="Times New Roman" w:hAnsi="Times New Roman" w:eastAsia="Times New Roman" w:cs="Times New Roman"/>
                <w:spacing w:val="26"/>
                <w:w w:val="101"/>
              </w:rPr>
              <w:t xml:space="preserve"> </w:t>
            </w:r>
            <w:r>
              <w:rPr>
                <w:spacing w:val="-4"/>
              </w:rPr>
              <w:t>次，则装卸粉尘产生量约为</w:t>
            </w:r>
            <w:r>
              <w:rPr>
                <w:spacing w:val="-52"/>
              </w:rPr>
              <w:t xml:space="preserve"> </w:t>
            </w:r>
            <w:r>
              <w:rPr>
                <w:rFonts w:ascii="Times New Roman" w:hAnsi="Times New Roman" w:eastAsia="Times New Roman" w:cs="Times New Roman"/>
                <w:spacing w:val="-4"/>
              </w:rPr>
              <w:t>0.075t/a</w:t>
            </w:r>
            <w:r>
              <w:rPr>
                <w:rFonts w:ascii="Times New Roman" w:hAnsi="Times New Roman" w:eastAsia="Times New Roman" w:cs="Times New Roman"/>
                <w:spacing w:val="-28"/>
              </w:rPr>
              <w:t xml:space="preserve"> </w:t>
            </w:r>
            <w:r>
              <w:rPr>
                <w:spacing w:val="-4"/>
              </w:rPr>
              <w:t>。由于原材料粒径较大，通过自身重力作</w:t>
            </w:r>
            <w:r>
              <w:t xml:space="preserve"> </w:t>
            </w:r>
            <w:r>
              <w:rPr>
                <w:spacing w:val="-1"/>
              </w:rPr>
              <w:t>用以及洒水降尘措施，装卸时产生的粉尘较迅速地沉降至地面，只有极少量粉尘</w:t>
            </w:r>
            <w:r>
              <w:t xml:space="preserve"> 残留在空气中（该部分约占装卸粉尘量的</w:t>
            </w:r>
            <w:r>
              <w:rPr>
                <w:rFonts w:ascii="Times New Roman" w:hAnsi="Times New Roman" w:eastAsia="Times New Roman" w:cs="Times New Roman"/>
              </w:rPr>
              <w:t>5</w:t>
            </w:r>
            <w:r>
              <w:rPr>
                <w:rFonts w:ascii="Times New Roman" w:hAnsi="Times New Roman" w:eastAsia="Times New Roman" w:cs="Times New Roman"/>
                <w:spacing w:val="-1"/>
              </w:rPr>
              <w:t>%</w:t>
            </w:r>
            <w:r>
              <w:rPr>
                <w:spacing w:val="-6"/>
              </w:rPr>
              <w:t>），</w:t>
            </w:r>
            <w:r>
              <w:rPr>
                <w:spacing w:val="-1"/>
              </w:rPr>
              <w:t>则粉尘排放量约为</w:t>
            </w:r>
            <w:r>
              <w:rPr>
                <w:spacing w:val="-48"/>
              </w:rPr>
              <w:t xml:space="preserve"> </w:t>
            </w:r>
            <w:r>
              <w:rPr>
                <w:rFonts w:ascii="Times New Roman" w:hAnsi="Times New Roman" w:eastAsia="Times New Roman" w:cs="Times New Roman"/>
                <w:spacing w:val="-1"/>
              </w:rPr>
              <w:t>0.004t/a</w:t>
            </w:r>
            <w:r>
              <w:rPr>
                <w:spacing w:val="-1"/>
              </w:rPr>
              <w:t>，以</w:t>
            </w:r>
            <w:r>
              <w:t xml:space="preserve"> </w:t>
            </w:r>
            <w:r>
              <w:rPr>
                <w:spacing w:val="-5"/>
              </w:rPr>
              <w:t>无组织形式排放。</w:t>
            </w:r>
          </w:p>
          <w:p w14:paraId="039E5A4E">
            <w:pPr>
              <w:pStyle w:val="6"/>
              <w:spacing w:before="244" w:line="218" w:lineRule="auto"/>
              <w:ind w:left="595"/>
            </w:pPr>
            <w:r>
              <w:rPr>
                <w:spacing w:val="-2"/>
              </w:rPr>
              <w:t>②堆场扬尘</w:t>
            </w:r>
          </w:p>
          <w:p w14:paraId="4DE04B4C">
            <w:pPr>
              <w:spacing w:line="260" w:lineRule="auto"/>
              <w:rPr>
                <w:rFonts w:ascii="Arial"/>
                <w:sz w:val="21"/>
              </w:rPr>
            </w:pPr>
          </w:p>
          <w:p w14:paraId="49CE0B63">
            <w:pPr>
              <w:pStyle w:val="6"/>
              <w:spacing w:before="78" w:line="220" w:lineRule="auto"/>
              <w:ind w:left="598"/>
            </w:pPr>
            <w:r>
              <w:rPr>
                <w:spacing w:val="-1"/>
              </w:rPr>
              <w:t>本项目在厂区东南侧设有一个原料堆放区，由于原料堆积和风蚀作用下</w:t>
            </w:r>
            <w:r>
              <w:rPr>
                <w:spacing w:val="-2"/>
              </w:rPr>
              <w:t>会产</w:t>
            </w:r>
          </w:p>
        </w:tc>
      </w:tr>
    </w:tbl>
    <w:p w14:paraId="3E7B0002">
      <w:pPr>
        <w:pStyle w:val="2"/>
      </w:pPr>
    </w:p>
    <w:p w14:paraId="6B10443F">
      <w:pPr>
        <w:sectPr>
          <w:footerReference r:id="rId30" w:type="default"/>
          <w:pgSz w:w="11907" w:h="16839"/>
          <w:pgMar w:top="1431" w:right="1653" w:bottom="1267" w:left="1653" w:header="0" w:footer="1103" w:gutter="0"/>
          <w:cols w:space="720" w:num="1"/>
        </w:sectPr>
      </w:pPr>
    </w:p>
    <w:p w14:paraId="2693DEB2">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0A4A24B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946" w:hRule="atLeast"/>
        </w:trPr>
        <w:tc>
          <w:tcPr>
            <w:tcW w:w="8594" w:type="dxa"/>
            <w:vAlign w:val="top"/>
          </w:tcPr>
          <w:p w14:paraId="373DE592">
            <w:pPr>
              <w:pStyle w:val="6"/>
              <w:spacing w:before="118" w:line="353" w:lineRule="auto"/>
              <w:ind w:left="118" w:right="107"/>
              <w:jc w:val="both"/>
            </w:pPr>
            <w:r>
              <w:rPr>
                <w:spacing w:val="-6"/>
              </w:rPr>
              <w:t>生一定的扬尘，以无组织形式排放。类比同类项目，堆场扬尘产生量约为</w:t>
            </w:r>
            <w:r>
              <w:rPr>
                <w:spacing w:val="-35"/>
              </w:rPr>
              <w:t xml:space="preserve"> </w:t>
            </w:r>
            <w:r>
              <w:rPr>
                <w:rFonts w:ascii="Times New Roman" w:hAnsi="Times New Roman" w:eastAsia="Times New Roman" w:cs="Times New Roman"/>
                <w:spacing w:val="-6"/>
              </w:rPr>
              <w:t>0.015t/a.</w:t>
            </w:r>
            <w:r>
              <w:rPr>
                <w:rFonts w:ascii="Times New Roman" w:hAnsi="Times New Roman" w:eastAsia="Times New Roman" w:cs="Times New Roman"/>
              </w:rPr>
              <w:t xml:space="preserve"> </w:t>
            </w:r>
            <w:r>
              <w:rPr>
                <w:spacing w:val="-1"/>
              </w:rPr>
              <w:t>本项目生产原料采取少量多次运输的方案，可减少生产原料在堆放区中的</w:t>
            </w:r>
            <w:r>
              <w:rPr>
                <w:spacing w:val="-2"/>
              </w:rPr>
              <w:t>堆放时</w:t>
            </w:r>
            <w:r>
              <w:t xml:space="preserve"> </w:t>
            </w:r>
            <w:r>
              <w:rPr>
                <w:spacing w:val="-1"/>
              </w:rPr>
              <w:t>间，并对堆场采取遮盖措施，定期洒水降尘，保持堆层湿润，可将堆场扬</w:t>
            </w:r>
            <w:r>
              <w:rPr>
                <w:spacing w:val="-2"/>
              </w:rPr>
              <w:t>尘减少</w:t>
            </w:r>
            <w:r>
              <w:t xml:space="preserve"> </w:t>
            </w:r>
            <w:r>
              <w:rPr>
                <w:spacing w:val="-2"/>
              </w:rPr>
              <w:t>约</w:t>
            </w:r>
            <w:r>
              <w:rPr>
                <w:spacing w:val="-32"/>
              </w:rPr>
              <w:t xml:space="preserve"> </w:t>
            </w:r>
            <w:r>
              <w:rPr>
                <w:rFonts w:ascii="Times New Roman" w:hAnsi="Times New Roman" w:eastAsia="Times New Roman" w:cs="Times New Roman"/>
                <w:spacing w:val="-2"/>
              </w:rPr>
              <w:t>80%</w:t>
            </w:r>
            <w:r>
              <w:rPr>
                <w:spacing w:val="-2"/>
              </w:rPr>
              <w:t>，采取洒水措施后，堆场扬尘排放量为</w:t>
            </w:r>
            <w:r>
              <w:rPr>
                <w:spacing w:val="-39"/>
              </w:rPr>
              <w:t xml:space="preserve"> </w:t>
            </w:r>
            <w:r>
              <w:rPr>
                <w:rFonts w:ascii="Times New Roman" w:hAnsi="Times New Roman" w:eastAsia="Times New Roman" w:cs="Times New Roman"/>
                <w:spacing w:val="-2"/>
              </w:rPr>
              <w:t>0.003t/a</w:t>
            </w:r>
            <w:r>
              <w:rPr>
                <w:spacing w:val="-2"/>
              </w:rPr>
              <w:t>。</w:t>
            </w:r>
          </w:p>
          <w:p w14:paraId="32D75048">
            <w:pPr>
              <w:pStyle w:val="6"/>
              <w:spacing w:before="156" w:line="315" w:lineRule="exact"/>
              <w:ind w:left="600"/>
            </w:pPr>
            <w:r>
              <w:rPr>
                <w:spacing w:val="-1"/>
                <w:position w:val="1"/>
              </w:rPr>
              <w:t>综上所述，本项目堆场粉尘排放量共计约为</w:t>
            </w:r>
            <w:r>
              <w:rPr>
                <w:spacing w:val="-51"/>
                <w:position w:val="1"/>
              </w:rPr>
              <w:t xml:space="preserve"> </w:t>
            </w:r>
            <w:r>
              <w:rPr>
                <w:rFonts w:ascii="Times New Roman" w:hAnsi="Times New Roman" w:eastAsia="Times New Roman" w:cs="Times New Roman"/>
                <w:spacing w:val="-1"/>
                <w:position w:val="1"/>
              </w:rPr>
              <w:t>0.</w:t>
            </w:r>
            <w:r>
              <w:rPr>
                <w:rFonts w:ascii="Times New Roman" w:hAnsi="Times New Roman" w:eastAsia="Times New Roman" w:cs="Times New Roman"/>
                <w:spacing w:val="-2"/>
                <w:position w:val="1"/>
              </w:rPr>
              <w:t>007t/a</w:t>
            </w:r>
            <w:r>
              <w:rPr>
                <w:spacing w:val="-2"/>
                <w:position w:val="1"/>
              </w:rPr>
              <w:t>，以无组织形式排放。</w:t>
            </w:r>
          </w:p>
          <w:p w14:paraId="7C4B5FE7">
            <w:pPr>
              <w:spacing w:line="264" w:lineRule="auto"/>
              <w:rPr>
                <w:rFonts w:ascii="Arial"/>
                <w:sz w:val="21"/>
              </w:rPr>
            </w:pPr>
          </w:p>
          <w:p w14:paraId="1E934FE8">
            <w:pPr>
              <w:pStyle w:val="6"/>
              <w:spacing w:before="78" w:line="220" w:lineRule="auto"/>
              <w:ind w:left="603"/>
            </w:pPr>
            <w:r>
              <w:rPr>
                <w:spacing w:val="-2"/>
              </w:rPr>
              <w:t>（</w:t>
            </w:r>
            <w:r>
              <w:rPr>
                <w:rFonts w:ascii="Times New Roman" w:hAnsi="Times New Roman" w:eastAsia="Times New Roman" w:cs="Times New Roman"/>
                <w:spacing w:val="-2"/>
              </w:rPr>
              <w:t>2</w:t>
            </w:r>
            <w:r>
              <w:rPr>
                <w:spacing w:val="-2"/>
              </w:rPr>
              <w:t>）汽车运输扬尘</w:t>
            </w:r>
          </w:p>
          <w:p w14:paraId="52517E44">
            <w:pPr>
              <w:pStyle w:val="6"/>
              <w:spacing w:before="257" w:line="220" w:lineRule="auto"/>
              <w:ind w:left="599"/>
            </w:pPr>
            <w:r>
              <w:rPr>
                <w:spacing w:val="-2"/>
              </w:rPr>
              <w:t>车辆行驶产生的扬尘，在道路完全干燥的情况下，可按下列经验公式计算：</w:t>
            </w:r>
          </w:p>
          <w:p w14:paraId="59A4592D">
            <w:pPr>
              <w:spacing w:line="245" w:lineRule="auto"/>
              <w:rPr>
                <w:rFonts w:ascii="Arial"/>
                <w:sz w:val="21"/>
              </w:rPr>
            </w:pPr>
          </w:p>
          <w:p w14:paraId="5FEC840A">
            <w:pPr>
              <w:spacing w:before="130" w:line="210" w:lineRule="auto"/>
              <w:ind w:left="2389"/>
              <w:rPr>
                <w:rFonts w:ascii="Arial" w:hAnsi="Arial" w:eastAsia="Arial" w:cs="Arial"/>
                <w:sz w:val="45"/>
                <w:szCs w:val="45"/>
              </w:rPr>
            </w:pPr>
            <w:r>
              <w:rPr>
                <w:rFonts w:ascii="Arial" w:hAnsi="Arial" w:eastAsia="Arial" w:cs="Arial"/>
                <w:color w:val="757575"/>
                <w:spacing w:val="-33"/>
                <w:w w:val="86"/>
                <w:sz w:val="45"/>
                <w:szCs w:val="45"/>
              </w:rPr>
              <w:t>Q-0.123(vs)(w6.8)""re0.5)""</w:t>
            </w:r>
          </w:p>
          <w:p w14:paraId="3B84A694">
            <w:pPr>
              <w:spacing w:line="289" w:lineRule="auto"/>
              <w:rPr>
                <w:rFonts w:ascii="Arial"/>
                <w:sz w:val="21"/>
              </w:rPr>
            </w:pPr>
          </w:p>
          <w:p w14:paraId="06E48F23">
            <w:pPr>
              <w:pStyle w:val="6"/>
              <w:spacing w:before="78" w:line="212" w:lineRule="auto"/>
              <w:ind w:left="601"/>
            </w:pPr>
            <w:r>
              <w:rPr>
                <w:spacing w:val="-6"/>
              </w:rPr>
              <w:t>式中：</w:t>
            </w:r>
            <w:r>
              <w:rPr>
                <w:rFonts w:ascii="Times New Roman" w:hAnsi="Times New Roman" w:eastAsia="Times New Roman" w:cs="Times New Roman"/>
                <w:i/>
                <w:iCs/>
                <w:spacing w:val="-6"/>
              </w:rPr>
              <w:t>Q</w:t>
            </w:r>
            <w:r>
              <w:rPr>
                <w:rFonts w:ascii="Times New Roman" w:hAnsi="Times New Roman" w:eastAsia="Times New Roman" w:cs="Times New Roman"/>
                <w:spacing w:val="-6"/>
              </w:rPr>
              <w:t>——</w:t>
            </w:r>
            <w:r>
              <w:rPr>
                <w:spacing w:val="-6"/>
              </w:rPr>
              <w:t>汽车行驶时的扬尘，</w:t>
            </w:r>
            <w:r>
              <w:rPr>
                <w:rFonts w:ascii="Times New Roman" w:hAnsi="Times New Roman" w:eastAsia="Times New Roman" w:cs="Times New Roman"/>
                <w:spacing w:val="-6"/>
              </w:rPr>
              <w:t>Kg/km</w:t>
            </w:r>
            <w:r>
              <w:rPr>
                <w:rFonts w:ascii="Times New Roman" w:hAnsi="Times New Roman" w:eastAsia="Times New Roman" w:cs="Times New Roman"/>
                <w:spacing w:val="34"/>
              </w:rPr>
              <w:t xml:space="preserve"> </w:t>
            </w:r>
            <w:r>
              <w:rPr>
                <w:spacing w:val="-6"/>
              </w:rPr>
              <w:t>·辆；</w:t>
            </w:r>
          </w:p>
          <w:p w14:paraId="3D2CACCD">
            <w:pPr>
              <w:pStyle w:val="6"/>
              <w:spacing w:before="312" w:line="438" w:lineRule="auto"/>
              <w:ind w:left="1337" w:right="4775"/>
            </w:pPr>
            <w:r>
              <w:rPr>
                <w:rFonts w:ascii="Times New Roman" w:hAnsi="Times New Roman" w:eastAsia="Times New Roman" w:cs="Times New Roman"/>
                <w:i/>
                <w:iCs/>
                <w:spacing w:val="-7"/>
              </w:rPr>
              <w:t>V</w:t>
            </w:r>
            <w:r>
              <w:rPr>
                <w:rFonts w:ascii="Times New Roman" w:hAnsi="Times New Roman" w:eastAsia="Times New Roman" w:cs="Times New Roman"/>
                <w:spacing w:val="-7"/>
              </w:rPr>
              <w:t>——</w:t>
            </w:r>
            <w:r>
              <w:rPr>
                <w:spacing w:val="-7"/>
              </w:rPr>
              <w:t>汽车速度，</w:t>
            </w:r>
            <w:r>
              <w:rPr>
                <w:rFonts w:ascii="Times New Roman" w:hAnsi="Times New Roman" w:eastAsia="Times New Roman" w:cs="Times New Roman"/>
                <w:spacing w:val="-7"/>
              </w:rPr>
              <w:t>km/h</w:t>
            </w:r>
            <w:r>
              <w:rPr>
                <w:spacing w:val="-7"/>
              </w:rPr>
              <w:t>；</w:t>
            </w:r>
            <w:r>
              <w:rPr>
                <w:spacing w:val="5"/>
              </w:rPr>
              <w:t xml:space="preserve"> </w:t>
            </w:r>
            <w:r>
              <w:rPr>
                <w:rFonts w:ascii="Times New Roman" w:hAnsi="Times New Roman" w:eastAsia="Times New Roman" w:cs="Times New Roman"/>
                <w:i/>
                <w:iCs/>
                <w:spacing w:val="-3"/>
              </w:rPr>
              <w:t>W</w:t>
            </w:r>
            <w:r>
              <w:rPr>
                <w:rFonts w:ascii="Times New Roman" w:hAnsi="Times New Roman" w:eastAsia="Times New Roman" w:cs="Times New Roman"/>
                <w:spacing w:val="-3"/>
              </w:rPr>
              <w:t>——</w:t>
            </w:r>
            <w:r>
              <w:rPr>
                <w:spacing w:val="-3"/>
              </w:rPr>
              <w:t>汽车载重量，</w:t>
            </w:r>
            <w:r>
              <w:rPr>
                <w:rFonts w:ascii="Times New Roman" w:hAnsi="Times New Roman" w:eastAsia="Times New Roman" w:cs="Times New Roman"/>
                <w:spacing w:val="-3"/>
              </w:rPr>
              <w:t>t</w:t>
            </w:r>
            <w:r>
              <w:rPr>
                <w:spacing w:val="-3"/>
              </w:rPr>
              <w:t>；</w:t>
            </w:r>
          </w:p>
          <w:p w14:paraId="3BD7D883">
            <w:pPr>
              <w:pStyle w:val="6"/>
              <w:spacing w:before="110" w:line="333" w:lineRule="exact"/>
              <w:ind w:left="1302"/>
            </w:pPr>
            <w:r>
              <w:rPr>
                <w:rFonts w:ascii="Times New Roman" w:hAnsi="Times New Roman" w:eastAsia="Times New Roman" w:cs="Times New Roman"/>
                <w:i/>
                <w:iCs/>
                <w:position w:val="2"/>
              </w:rPr>
              <w:t>P</w:t>
            </w:r>
            <w:r>
              <w:rPr>
                <w:rFonts w:ascii="Times New Roman" w:hAnsi="Times New Roman" w:eastAsia="Times New Roman" w:cs="Times New Roman"/>
                <w:position w:val="2"/>
              </w:rPr>
              <w:t>——</w:t>
            </w:r>
            <w:r>
              <w:rPr>
                <w:position w:val="2"/>
              </w:rPr>
              <w:t>道路表面粉尘量，</w:t>
            </w:r>
            <w:r>
              <w:rPr>
                <w:rFonts w:ascii="Times New Roman" w:hAnsi="Times New Roman" w:eastAsia="Times New Roman" w:cs="Times New Roman"/>
                <w:position w:val="2"/>
              </w:rPr>
              <w:t>kg/m</w:t>
            </w:r>
            <w:r>
              <w:rPr>
                <w:rFonts w:ascii="Times New Roman" w:hAnsi="Times New Roman" w:eastAsia="Times New Roman" w:cs="Times New Roman"/>
                <w:position w:val="12"/>
                <w:sz w:val="16"/>
                <w:szCs w:val="16"/>
              </w:rPr>
              <w:t>2</w:t>
            </w:r>
            <w:r>
              <w:rPr>
                <w:position w:val="2"/>
              </w:rPr>
              <w:t>。</w:t>
            </w:r>
          </w:p>
          <w:p w14:paraId="2A2982E2">
            <w:pPr>
              <w:pStyle w:val="6"/>
              <w:spacing w:before="211" w:line="350" w:lineRule="auto"/>
              <w:ind w:left="118" w:right="22" w:firstLine="479"/>
              <w:jc w:val="both"/>
            </w:pPr>
            <w:r>
              <w:rPr>
                <w:spacing w:val="-4"/>
              </w:rPr>
              <w:t>本项目车辆在厂区行驶距离按</w:t>
            </w:r>
            <w:r>
              <w:rPr>
                <w:spacing w:val="-48"/>
              </w:rPr>
              <w:t xml:space="preserve"> </w:t>
            </w:r>
            <w:r>
              <w:rPr>
                <w:rFonts w:ascii="Times New Roman" w:hAnsi="Times New Roman" w:eastAsia="Times New Roman" w:cs="Times New Roman"/>
                <w:spacing w:val="-4"/>
              </w:rPr>
              <w:t xml:space="preserve">50 </w:t>
            </w:r>
            <w:r>
              <w:rPr>
                <w:spacing w:val="-4"/>
              </w:rPr>
              <w:t>米计，运输量</w:t>
            </w:r>
            <w:r>
              <w:rPr>
                <w:spacing w:val="-5"/>
              </w:rPr>
              <w:t>约</w:t>
            </w:r>
            <w:r>
              <w:rPr>
                <w:spacing w:val="-32"/>
              </w:rPr>
              <w:t xml:space="preserve"> </w:t>
            </w:r>
            <w:r>
              <w:rPr>
                <w:rFonts w:ascii="Times New Roman" w:hAnsi="Times New Roman" w:eastAsia="Times New Roman" w:cs="Times New Roman"/>
                <w:spacing w:val="-5"/>
              </w:rPr>
              <w:t>1706t/a</w:t>
            </w:r>
            <w:r>
              <w:rPr>
                <w:spacing w:val="-5"/>
              </w:rPr>
              <w:t>，平均每年发空车、</w:t>
            </w:r>
            <w:r>
              <w:t xml:space="preserve"> </w:t>
            </w:r>
            <w:r>
              <w:rPr>
                <w:spacing w:val="-3"/>
              </w:rPr>
              <w:t>重载各</w:t>
            </w:r>
            <w:r>
              <w:rPr>
                <w:spacing w:val="-32"/>
              </w:rPr>
              <w:t xml:space="preserve"> </w:t>
            </w:r>
            <w:r>
              <w:rPr>
                <w:rFonts w:ascii="Times New Roman" w:hAnsi="Times New Roman" w:eastAsia="Times New Roman" w:cs="Times New Roman"/>
                <w:spacing w:val="-3"/>
              </w:rPr>
              <w:t xml:space="preserve">150 </w:t>
            </w:r>
            <w:r>
              <w:rPr>
                <w:spacing w:val="-3"/>
              </w:rPr>
              <w:t>辆次；空车重约</w:t>
            </w:r>
            <w:r>
              <w:rPr>
                <w:spacing w:val="-32"/>
              </w:rPr>
              <w:t xml:space="preserve"> </w:t>
            </w:r>
            <w:r>
              <w:rPr>
                <w:rFonts w:ascii="Times New Roman" w:hAnsi="Times New Roman" w:eastAsia="Times New Roman" w:cs="Times New Roman"/>
                <w:spacing w:val="-3"/>
              </w:rPr>
              <w:t>10.0t</w:t>
            </w:r>
            <w:r>
              <w:rPr>
                <w:spacing w:val="-3"/>
              </w:rPr>
              <w:t>，重车</w:t>
            </w:r>
            <w:r>
              <w:rPr>
                <w:spacing w:val="-4"/>
              </w:rPr>
              <w:t>重约</w:t>
            </w:r>
            <w:r>
              <w:rPr>
                <w:spacing w:val="-55"/>
              </w:rPr>
              <w:t xml:space="preserve"> </w:t>
            </w:r>
            <w:r>
              <w:rPr>
                <w:rFonts w:ascii="Times New Roman" w:hAnsi="Times New Roman" w:eastAsia="Times New Roman" w:cs="Times New Roman"/>
                <w:spacing w:val="-4"/>
              </w:rPr>
              <w:t>22.0t</w:t>
            </w:r>
            <w:r>
              <w:rPr>
                <w:rFonts w:ascii="Times New Roman" w:hAnsi="Times New Roman" w:eastAsia="Times New Roman" w:cs="Times New Roman"/>
                <w:spacing w:val="-27"/>
              </w:rPr>
              <w:t xml:space="preserve"> </w:t>
            </w:r>
            <w:r>
              <w:rPr>
                <w:spacing w:val="-4"/>
              </w:rPr>
              <w:t>。以速度</w:t>
            </w:r>
            <w:r>
              <w:rPr>
                <w:spacing w:val="-55"/>
              </w:rPr>
              <w:t xml:space="preserve"> </w:t>
            </w:r>
            <w:r>
              <w:rPr>
                <w:rFonts w:ascii="Times New Roman" w:hAnsi="Times New Roman" w:eastAsia="Times New Roman" w:cs="Times New Roman"/>
                <w:spacing w:val="-4"/>
              </w:rPr>
              <w:t xml:space="preserve">20km/h </w:t>
            </w:r>
            <w:r>
              <w:rPr>
                <w:spacing w:val="-4"/>
              </w:rPr>
              <w:t>行驶，其在不</w:t>
            </w:r>
            <w:r>
              <w:t xml:space="preserve"> </w:t>
            </w:r>
            <w:r>
              <w:rPr>
                <w:spacing w:val="-4"/>
              </w:rPr>
              <w:t>同路面清洁度情况下的扬尘量如下：</w:t>
            </w:r>
          </w:p>
          <w:p w14:paraId="7AD8CACC">
            <w:pPr>
              <w:spacing w:line="251" w:lineRule="auto"/>
              <w:rPr>
                <w:rFonts w:ascii="Arial"/>
                <w:sz w:val="21"/>
              </w:rPr>
            </w:pPr>
          </w:p>
          <w:p w14:paraId="68CBA932">
            <w:pPr>
              <w:pStyle w:val="6"/>
              <w:spacing w:before="69" w:line="221" w:lineRule="auto"/>
              <w:ind w:left="3225"/>
              <w:rPr>
                <w:sz w:val="21"/>
                <w:szCs w:val="21"/>
              </w:rPr>
            </w:pPr>
            <w:r>
              <w:rPr>
                <w:spacing w:val="-3"/>
                <w:sz w:val="21"/>
                <w:szCs w:val="21"/>
              </w:rPr>
              <w:t>表</w:t>
            </w:r>
            <w:r>
              <w:rPr>
                <w:spacing w:val="-16"/>
                <w:sz w:val="21"/>
                <w:szCs w:val="21"/>
              </w:rPr>
              <w:t xml:space="preserve"> </w:t>
            </w:r>
            <w:r>
              <w:rPr>
                <w:rFonts w:ascii="Times New Roman" w:hAnsi="Times New Roman" w:eastAsia="Times New Roman" w:cs="Times New Roman"/>
                <w:spacing w:val="-3"/>
                <w:sz w:val="21"/>
                <w:szCs w:val="21"/>
              </w:rPr>
              <w:t xml:space="preserve">14    </w:t>
            </w:r>
            <w:r>
              <w:rPr>
                <w:spacing w:val="-3"/>
                <w:sz w:val="21"/>
                <w:szCs w:val="21"/>
              </w:rPr>
              <w:t>车辆行驶扬尘量</w:t>
            </w:r>
          </w:p>
          <w:p w14:paraId="6ABA20F2">
            <w:pPr>
              <w:spacing w:line="88" w:lineRule="exact"/>
            </w:pPr>
          </w:p>
          <w:tbl>
            <w:tblPr>
              <w:tblStyle w:val="5"/>
              <w:tblW w:w="7823" w:type="dxa"/>
              <w:tblInd w:w="3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9"/>
              <w:gridCol w:w="1058"/>
              <w:gridCol w:w="1055"/>
              <w:gridCol w:w="1058"/>
              <w:gridCol w:w="1055"/>
              <w:gridCol w:w="1058"/>
              <w:gridCol w:w="1060"/>
            </w:tblGrid>
            <w:tr w14:paraId="436DC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1479" w:type="dxa"/>
                  <w:tcBorders>
                    <w:tl2br w:val="single" w:color="000000" w:sz="6" w:space="0"/>
                  </w:tcBorders>
                  <w:vAlign w:val="top"/>
                </w:tcPr>
                <w:p w14:paraId="4581CCFB">
                  <w:pPr>
                    <w:pStyle w:val="6"/>
                    <w:spacing w:before="212" w:line="221" w:lineRule="auto"/>
                    <w:ind w:left="906"/>
                    <w:rPr>
                      <w:sz w:val="21"/>
                      <w:szCs w:val="21"/>
                    </w:rPr>
                  </w:pPr>
                  <w:r>
                    <w:rPr>
                      <w:spacing w:val="-3"/>
                      <w:sz w:val="21"/>
                      <w:szCs w:val="21"/>
                    </w:rPr>
                    <w:t>路况</w:t>
                  </w:r>
                </w:p>
                <w:p w14:paraId="052076C7">
                  <w:pPr>
                    <w:pStyle w:val="6"/>
                    <w:spacing w:before="216" w:line="221" w:lineRule="auto"/>
                    <w:ind w:left="119"/>
                    <w:rPr>
                      <w:sz w:val="21"/>
                      <w:szCs w:val="21"/>
                    </w:rPr>
                  </w:pPr>
                  <w:r>
                    <w:rPr>
                      <w:spacing w:val="-2"/>
                      <w:sz w:val="21"/>
                      <w:szCs w:val="21"/>
                    </w:rPr>
                    <w:t>车况</w:t>
                  </w:r>
                </w:p>
              </w:tc>
              <w:tc>
                <w:tcPr>
                  <w:tcW w:w="1058" w:type="dxa"/>
                  <w:vAlign w:val="top"/>
                </w:tcPr>
                <w:p w14:paraId="2CB40895">
                  <w:pPr>
                    <w:spacing w:before="248" w:line="187"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p w14:paraId="38E3524C">
                  <w:pPr>
                    <w:pStyle w:val="6"/>
                    <w:spacing w:before="56" w:line="278" w:lineRule="exact"/>
                    <w:ind w:left="118"/>
                    <w:rPr>
                      <w:sz w:val="21"/>
                      <w:szCs w:val="21"/>
                    </w:rPr>
                  </w:pPr>
                  <w:r>
                    <w:rPr>
                      <w:spacing w:val="-2"/>
                      <w:position w:val="2"/>
                      <w:sz w:val="21"/>
                      <w:szCs w:val="21"/>
                    </w:rPr>
                    <w:t>（</w:t>
                  </w:r>
                  <w:r>
                    <w:rPr>
                      <w:rFonts w:ascii="Times New Roman" w:hAnsi="Times New Roman" w:eastAsia="Times New Roman" w:cs="Times New Roman"/>
                      <w:spacing w:val="-2"/>
                      <w:position w:val="2"/>
                      <w:sz w:val="21"/>
                      <w:szCs w:val="21"/>
                    </w:rPr>
                    <w:t>kg/m</w:t>
                  </w:r>
                  <w:r>
                    <w:rPr>
                      <w:rFonts w:ascii="Times New Roman" w:hAnsi="Times New Roman" w:eastAsia="Times New Roman" w:cs="Times New Roman"/>
                      <w:spacing w:val="-2"/>
                      <w:position w:val="11"/>
                      <w:sz w:val="13"/>
                      <w:szCs w:val="13"/>
                    </w:rPr>
                    <w:t>2</w:t>
                  </w:r>
                  <w:r>
                    <w:rPr>
                      <w:spacing w:val="-2"/>
                      <w:position w:val="2"/>
                      <w:sz w:val="21"/>
                      <w:szCs w:val="21"/>
                    </w:rPr>
                    <w:t>）</w:t>
                  </w:r>
                </w:p>
              </w:tc>
              <w:tc>
                <w:tcPr>
                  <w:tcW w:w="1055" w:type="dxa"/>
                  <w:vAlign w:val="top"/>
                </w:tcPr>
                <w:p w14:paraId="1621BBF7">
                  <w:pPr>
                    <w:spacing w:before="248" w:line="187"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0.2</w:t>
                  </w:r>
                </w:p>
                <w:p w14:paraId="596D3F0B">
                  <w:pPr>
                    <w:pStyle w:val="6"/>
                    <w:spacing w:before="56" w:line="278" w:lineRule="exact"/>
                    <w:ind w:left="119"/>
                    <w:rPr>
                      <w:sz w:val="21"/>
                      <w:szCs w:val="21"/>
                    </w:rPr>
                  </w:pPr>
                  <w:r>
                    <w:rPr>
                      <w:spacing w:val="-2"/>
                      <w:position w:val="2"/>
                      <w:sz w:val="21"/>
                      <w:szCs w:val="21"/>
                    </w:rPr>
                    <w:t>（</w:t>
                  </w:r>
                  <w:r>
                    <w:rPr>
                      <w:rFonts w:ascii="Times New Roman" w:hAnsi="Times New Roman" w:eastAsia="Times New Roman" w:cs="Times New Roman"/>
                      <w:spacing w:val="-2"/>
                      <w:position w:val="2"/>
                      <w:sz w:val="21"/>
                      <w:szCs w:val="21"/>
                    </w:rPr>
                    <w:t>kg/m</w:t>
                  </w:r>
                  <w:r>
                    <w:rPr>
                      <w:rFonts w:ascii="Times New Roman" w:hAnsi="Times New Roman" w:eastAsia="Times New Roman" w:cs="Times New Roman"/>
                      <w:spacing w:val="-2"/>
                      <w:position w:val="11"/>
                      <w:sz w:val="13"/>
                      <w:szCs w:val="13"/>
                    </w:rPr>
                    <w:t>2</w:t>
                  </w:r>
                  <w:r>
                    <w:rPr>
                      <w:spacing w:val="-2"/>
                      <w:position w:val="2"/>
                      <w:sz w:val="21"/>
                      <w:szCs w:val="21"/>
                    </w:rPr>
                    <w:t>）</w:t>
                  </w:r>
                </w:p>
              </w:tc>
              <w:tc>
                <w:tcPr>
                  <w:tcW w:w="1058" w:type="dxa"/>
                  <w:vAlign w:val="top"/>
                </w:tcPr>
                <w:p w14:paraId="580D891B">
                  <w:pPr>
                    <w:spacing w:before="248" w:line="187" w:lineRule="auto"/>
                    <w:ind w:left="4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0.3</w:t>
                  </w:r>
                </w:p>
                <w:p w14:paraId="7B9E36B1">
                  <w:pPr>
                    <w:pStyle w:val="6"/>
                    <w:spacing w:before="56" w:line="278" w:lineRule="exact"/>
                    <w:ind w:left="120"/>
                    <w:rPr>
                      <w:sz w:val="21"/>
                      <w:szCs w:val="21"/>
                    </w:rPr>
                  </w:pPr>
                  <w:r>
                    <w:rPr>
                      <w:spacing w:val="-2"/>
                      <w:position w:val="2"/>
                      <w:sz w:val="21"/>
                      <w:szCs w:val="21"/>
                    </w:rPr>
                    <w:t>（</w:t>
                  </w:r>
                  <w:r>
                    <w:rPr>
                      <w:rFonts w:ascii="Times New Roman" w:hAnsi="Times New Roman" w:eastAsia="Times New Roman" w:cs="Times New Roman"/>
                      <w:spacing w:val="-2"/>
                      <w:position w:val="2"/>
                      <w:sz w:val="21"/>
                      <w:szCs w:val="21"/>
                    </w:rPr>
                    <w:t>kg/m</w:t>
                  </w:r>
                  <w:r>
                    <w:rPr>
                      <w:rFonts w:ascii="Times New Roman" w:hAnsi="Times New Roman" w:eastAsia="Times New Roman" w:cs="Times New Roman"/>
                      <w:spacing w:val="-2"/>
                      <w:position w:val="11"/>
                      <w:sz w:val="13"/>
                      <w:szCs w:val="13"/>
                    </w:rPr>
                    <w:t>2</w:t>
                  </w:r>
                  <w:r>
                    <w:rPr>
                      <w:spacing w:val="-2"/>
                      <w:position w:val="2"/>
                      <w:sz w:val="21"/>
                      <w:szCs w:val="21"/>
                    </w:rPr>
                    <w:t>）</w:t>
                  </w:r>
                </w:p>
              </w:tc>
              <w:tc>
                <w:tcPr>
                  <w:tcW w:w="1055" w:type="dxa"/>
                  <w:vAlign w:val="top"/>
                </w:tcPr>
                <w:p w14:paraId="7C43012C">
                  <w:pPr>
                    <w:spacing w:before="248" w:line="187" w:lineRule="auto"/>
                    <w:ind w:left="3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0.4</w:t>
                  </w:r>
                </w:p>
                <w:p w14:paraId="130169AF">
                  <w:pPr>
                    <w:pStyle w:val="6"/>
                    <w:spacing w:before="56" w:line="278" w:lineRule="exact"/>
                    <w:ind w:left="118"/>
                    <w:rPr>
                      <w:sz w:val="21"/>
                      <w:szCs w:val="21"/>
                    </w:rPr>
                  </w:pPr>
                  <w:r>
                    <w:rPr>
                      <w:spacing w:val="-2"/>
                      <w:position w:val="2"/>
                      <w:sz w:val="21"/>
                      <w:szCs w:val="21"/>
                    </w:rPr>
                    <w:t>（</w:t>
                  </w:r>
                  <w:r>
                    <w:rPr>
                      <w:rFonts w:ascii="Times New Roman" w:hAnsi="Times New Roman" w:eastAsia="Times New Roman" w:cs="Times New Roman"/>
                      <w:spacing w:val="-2"/>
                      <w:position w:val="2"/>
                      <w:sz w:val="21"/>
                      <w:szCs w:val="21"/>
                    </w:rPr>
                    <w:t>kg/m</w:t>
                  </w:r>
                  <w:r>
                    <w:rPr>
                      <w:rFonts w:ascii="Times New Roman" w:hAnsi="Times New Roman" w:eastAsia="Times New Roman" w:cs="Times New Roman"/>
                      <w:spacing w:val="-2"/>
                      <w:position w:val="11"/>
                      <w:sz w:val="13"/>
                      <w:szCs w:val="13"/>
                    </w:rPr>
                    <w:t>2</w:t>
                  </w:r>
                  <w:r>
                    <w:rPr>
                      <w:spacing w:val="-2"/>
                      <w:position w:val="2"/>
                      <w:sz w:val="21"/>
                      <w:szCs w:val="21"/>
                    </w:rPr>
                    <w:t>）</w:t>
                  </w:r>
                </w:p>
              </w:tc>
              <w:tc>
                <w:tcPr>
                  <w:tcW w:w="1058" w:type="dxa"/>
                  <w:vAlign w:val="top"/>
                </w:tcPr>
                <w:p w14:paraId="481733B4">
                  <w:pPr>
                    <w:spacing w:before="248" w:line="187" w:lineRule="auto"/>
                    <w:ind w:left="4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p w14:paraId="63B00815">
                  <w:pPr>
                    <w:pStyle w:val="6"/>
                    <w:spacing w:before="56" w:line="278" w:lineRule="exact"/>
                    <w:ind w:left="121"/>
                    <w:rPr>
                      <w:sz w:val="21"/>
                      <w:szCs w:val="21"/>
                    </w:rPr>
                  </w:pPr>
                  <w:r>
                    <w:rPr>
                      <w:spacing w:val="-2"/>
                      <w:position w:val="2"/>
                      <w:sz w:val="21"/>
                      <w:szCs w:val="21"/>
                    </w:rPr>
                    <w:t>（</w:t>
                  </w:r>
                  <w:r>
                    <w:rPr>
                      <w:rFonts w:ascii="Times New Roman" w:hAnsi="Times New Roman" w:eastAsia="Times New Roman" w:cs="Times New Roman"/>
                      <w:spacing w:val="-2"/>
                      <w:position w:val="2"/>
                      <w:sz w:val="21"/>
                      <w:szCs w:val="21"/>
                    </w:rPr>
                    <w:t>kg/m</w:t>
                  </w:r>
                  <w:r>
                    <w:rPr>
                      <w:rFonts w:ascii="Times New Roman" w:hAnsi="Times New Roman" w:eastAsia="Times New Roman" w:cs="Times New Roman"/>
                      <w:spacing w:val="-2"/>
                      <w:position w:val="11"/>
                      <w:sz w:val="13"/>
                      <w:szCs w:val="13"/>
                    </w:rPr>
                    <w:t>2</w:t>
                  </w:r>
                  <w:r>
                    <w:rPr>
                      <w:spacing w:val="-2"/>
                      <w:position w:val="2"/>
                      <w:sz w:val="21"/>
                      <w:szCs w:val="21"/>
                    </w:rPr>
                    <w:t>）</w:t>
                  </w:r>
                </w:p>
              </w:tc>
              <w:tc>
                <w:tcPr>
                  <w:tcW w:w="1060" w:type="dxa"/>
                  <w:vAlign w:val="top"/>
                </w:tcPr>
                <w:p w14:paraId="73BFB6E8">
                  <w:pPr>
                    <w:spacing w:before="248" w:line="187" w:lineRule="auto"/>
                    <w:ind w:left="40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0.6</w:t>
                  </w:r>
                </w:p>
                <w:p w14:paraId="1B58F5C6">
                  <w:pPr>
                    <w:pStyle w:val="6"/>
                    <w:spacing w:before="56" w:line="278" w:lineRule="exact"/>
                    <w:ind w:left="119"/>
                    <w:rPr>
                      <w:sz w:val="21"/>
                      <w:szCs w:val="21"/>
                    </w:rPr>
                  </w:pPr>
                  <w:r>
                    <w:rPr>
                      <w:spacing w:val="-2"/>
                      <w:position w:val="2"/>
                      <w:sz w:val="21"/>
                      <w:szCs w:val="21"/>
                    </w:rPr>
                    <w:t>（</w:t>
                  </w:r>
                  <w:r>
                    <w:rPr>
                      <w:rFonts w:ascii="Times New Roman" w:hAnsi="Times New Roman" w:eastAsia="Times New Roman" w:cs="Times New Roman"/>
                      <w:spacing w:val="-2"/>
                      <w:position w:val="2"/>
                      <w:sz w:val="21"/>
                      <w:szCs w:val="21"/>
                    </w:rPr>
                    <w:t>kg/m</w:t>
                  </w:r>
                  <w:r>
                    <w:rPr>
                      <w:rFonts w:ascii="Times New Roman" w:hAnsi="Times New Roman" w:eastAsia="Times New Roman" w:cs="Times New Roman"/>
                      <w:spacing w:val="-2"/>
                      <w:position w:val="11"/>
                      <w:sz w:val="13"/>
                      <w:szCs w:val="13"/>
                    </w:rPr>
                    <w:t>2</w:t>
                  </w:r>
                  <w:r>
                    <w:rPr>
                      <w:spacing w:val="-2"/>
                      <w:position w:val="2"/>
                      <w:sz w:val="21"/>
                      <w:szCs w:val="21"/>
                    </w:rPr>
                    <w:t>）</w:t>
                  </w:r>
                </w:p>
              </w:tc>
            </w:tr>
            <w:tr w14:paraId="40939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479" w:type="dxa"/>
                  <w:vAlign w:val="top"/>
                </w:tcPr>
                <w:p w14:paraId="30DF55F7">
                  <w:pPr>
                    <w:pStyle w:val="6"/>
                    <w:spacing w:before="33" w:line="221" w:lineRule="auto"/>
                    <w:ind w:left="542"/>
                    <w:rPr>
                      <w:sz w:val="21"/>
                      <w:szCs w:val="21"/>
                    </w:rPr>
                  </w:pPr>
                  <w:r>
                    <w:rPr>
                      <w:spacing w:val="-4"/>
                      <w:sz w:val="21"/>
                      <w:szCs w:val="21"/>
                    </w:rPr>
                    <w:t>空车</w:t>
                  </w:r>
                </w:p>
                <w:p w14:paraId="1F10B23C">
                  <w:pPr>
                    <w:pStyle w:val="6"/>
                    <w:spacing w:before="9" w:line="278" w:lineRule="exact"/>
                    <w:ind w:left="143"/>
                    <w:rPr>
                      <w:sz w:val="21"/>
                      <w:szCs w:val="21"/>
                    </w:rPr>
                  </w:pPr>
                  <w:r>
                    <w:rPr>
                      <w:spacing w:val="-3"/>
                      <w:position w:val="2"/>
                      <w:sz w:val="21"/>
                      <w:szCs w:val="21"/>
                    </w:rPr>
                    <w:t>（</w:t>
                  </w:r>
                  <w:r>
                    <w:rPr>
                      <w:rFonts w:ascii="Times New Roman" w:hAnsi="Times New Roman" w:eastAsia="Times New Roman" w:cs="Times New Roman"/>
                      <w:spacing w:val="-3"/>
                      <w:position w:val="2"/>
                      <w:sz w:val="21"/>
                      <w:szCs w:val="21"/>
                    </w:rPr>
                    <w:t>kg/km.</w:t>
                  </w:r>
                  <w:r>
                    <w:rPr>
                      <w:spacing w:val="-3"/>
                      <w:position w:val="2"/>
                      <w:sz w:val="21"/>
                      <w:szCs w:val="21"/>
                    </w:rPr>
                    <w:t>辆）</w:t>
                  </w:r>
                </w:p>
              </w:tc>
              <w:tc>
                <w:tcPr>
                  <w:tcW w:w="1058" w:type="dxa"/>
                  <w:vAlign w:val="top"/>
                </w:tcPr>
                <w:p w14:paraId="3F16C701">
                  <w:pPr>
                    <w:spacing w:before="220" w:line="187" w:lineRule="auto"/>
                    <w:ind w:left="2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0.204</w:t>
                  </w:r>
                </w:p>
              </w:tc>
              <w:tc>
                <w:tcPr>
                  <w:tcW w:w="1055" w:type="dxa"/>
                  <w:vAlign w:val="top"/>
                </w:tcPr>
                <w:p w14:paraId="71308C9F">
                  <w:pPr>
                    <w:spacing w:before="220" w:line="187" w:lineRule="auto"/>
                    <w:ind w:left="2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0.343</w:t>
                  </w:r>
                </w:p>
              </w:tc>
              <w:tc>
                <w:tcPr>
                  <w:tcW w:w="1058" w:type="dxa"/>
                  <w:vAlign w:val="top"/>
                </w:tcPr>
                <w:p w14:paraId="3273DDC8">
                  <w:pPr>
                    <w:spacing w:before="220" w:line="187"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0.466</w:t>
                  </w:r>
                </w:p>
              </w:tc>
              <w:tc>
                <w:tcPr>
                  <w:tcW w:w="1055" w:type="dxa"/>
                  <w:vAlign w:val="top"/>
                </w:tcPr>
                <w:p w14:paraId="52A06354">
                  <w:pPr>
                    <w:spacing w:before="220" w:line="187" w:lineRule="auto"/>
                    <w:ind w:left="2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0.578</w:t>
                  </w:r>
                </w:p>
              </w:tc>
              <w:tc>
                <w:tcPr>
                  <w:tcW w:w="1058" w:type="dxa"/>
                  <w:vAlign w:val="top"/>
                </w:tcPr>
                <w:p w14:paraId="316278B3">
                  <w:pPr>
                    <w:spacing w:before="220" w:line="187" w:lineRule="auto"/>
                    <w:ind w:left="29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0.683</w:t>
                  </w:r>
                </w:p>
              </w:tc>
              <w:tc>
                <w:tcPr>
                  <w:tcW w:w="1060" w:type="dxa"/>
                  <w:vAlign w:val="top"/>
                </w:tcPr>
                <w:p w14:paraId="5DCB0836">
                  <w:pPr>
                    <w:spacing w:before="220" w:line="187" w:lineRule="auto"/>
                    <w:ind w:left="2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0.783</w:t>
                  </w:r>
                </w:p>
              </w:tc>
            </w:tr>
            <w:tr w14:paraId="620A7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479" w:type="dxa"/>
                  <w:vAlign w:val="top"/>
                </w:tcPr>
                <w:p w14:paraId="5CFCDE14">
                  <w:pPr>
                    <w:pStyle w:val="6"/>
                    <w:spacing w:before="32" w:line="213" w:lineRule="auto"/>
                    <w:ind w:left="536"/>
                    <w:rPr>
                      <w:sz w:val="21"/>
                      <w:szCs w:val="21"/>
                    </w:rPr>
                  </w:pPr>
                  <w:r>
                    <w:rPr>
                      <w:spacing w:val="-2"/>
                      <w:sz w:val="21"/>
                      <w:szCs w:val="21"/>
                    </w:rPr>
                    <w:t>重车</w:t>
                  </w:r>
                </w:p>
                <w:p w14:paraId="75B89944">
                  <w:pPr>
                    <w:pStyle w:val="6"/>
                    <w:spacing w:line="231" w:lineRule="auto"/>
                    <w:ind w:left="143"/>
                    <w:rPr>
                      <w:sz w:val="21"/>
                      <w:szCs w:val="21"/>
                    </w:rPr>
                  </w:pPr>
                  <w:r>
                    <w:rPr>
                      <w:spacing w:val="-3"/>
                      <w:sz w:val="21"/>
                      <w:szCs w:val="21"/>
                    </w:rPr>
                    <w:t>（</w:t>
                  </w:r>
                  <w:r>
                    <w:rPr>
                      <w:rFonts w:ascii="Times New Roman" w:hAnsi="Times New Roman" w:eastAsia="Times New Roman" w:cs="Times New Roman"/>
                      <w:spacing w:val="-3"/>
                      <w:sz w:val="21"/>
                      <w:szCs w:val="21"/>
                    </w:rPr>
                    <w:t>kg/km.</w:t>
                  </w:r>
                  <w:r>
                    <w:rPr>
                      <w:spacing w:val="-3"/>
                      <w:sz w:val="21"/>
                      <w:szCs w:val="21"/>
                    </w:rPr>
                    <w:t>辆）</w:t>
                  </w:r>
                </w:p>
              </w:tc>
              <w:tc>
                <w:tcPr>
                  <w:tcW w:w="1058" w:type="dxa"/>
                  <w:vAlign w:val="top"/>
                </w:tcPr>
                <w:p w14:paraId="7050BE9A">
                  <w:pPr>
                    <w:spacing w:before="200" w:line="187" w:lineRule="auto"/>
                    <w:ind w:left="2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0.663</w:t>
                  </w:r>
                </w:p>
              </w:tc>
              <w:tc>
                <w:tcPr>
                  <w:tcW w:w="1055" w:type="dxa"/>
                  <w:vAlign w:val="top"/>
                </w:tcPr>
                <w:p w14:paraId="3F73437C">
                  <w:pPr>
                    <w:spacing w:before="200" w:line="187" w:lineRule="auto"/>
                    <w:ind w:left="31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1.116</w:t>
                  </w:r>
                </w:p>
              </w:tc>
              <w:tc>
                <w:tcPr>
                  <w:tcW w:w="1058" w:type="dxa"/>
                  <w:vAlign w:val="top"/>
                </w:tcPr>
                <w:p w14:paraId="1E855595">
                  <w:pPr>
                    <w:spacing w:before="200" w:line="187" w:lineRule="auto"/>
                    <w:ind w:left="31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1.512</w:t>
                  </w:r>
                </w:p>
              </w:tc>
              <w:tc>
                <w:tcPr>
                  <w:tcW w:w="1055" w:type="dxa"/>
                  <w:vAlign w:val="top"/>
                </w:tcPr>
                <w:p w14:paraId="210F463D">
                  <w:pPr>
                    <w:spacing w:before="200"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1.877</w:t>
                  </w:r>
                </w:p>
              </w:tc>
              <w:tc>
                <w:tcPr>
                  <w:tcW w:w="1058" w:type="dxa"/>
                  <w:vAlign w:val="top"/>
                </w:tcPr>
                <w:p w14:paraId="56A83AB7">
                  <w:pPr>
                    <w:spacing w:before="200" w:line="187" w:lineRule="auto"/>
                    <w:ind w:left="2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2.218</w:t>
                  </w:r>
                </w:p>
              </w:tc>
              <w:tc>
                <w:tcPr>
                  <w:tcW w:w="1060" w:type="dxa"/>
                  <w:vAlign w:val="top"/>
                </w:tcPr>
                <w:p w14:paraId="73CC1F21">
                  <w:pPr>
                    <w:spacing w:before="200" w:line="187" w:lineRule="auto"/>
                    <w:ind w:left="29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2.543</w:t>
                  </w:r>
                </w:p>
              </w:tc>
            </w:tr>
            <w:tr w14:paraId="599B2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479" w:type="dxa"/>
                  <w:vAlign w:val="top"/>
                </w:tcPr>
                <w:p w14:paraId="31130848">
                  <w:pPr>
                    <w:pStyle w:val="6"/>
                    <w:spacing w:before="33" w:line="223" w:lineRule="auto"/>
                    <w:ind w:left="536"/>
                    <w:rPr>
                      <w:sz w:val="21"/>
                      <w:szCs w:val="21"/>
                    </w:rPr>
                  </w:pPr>
                  <w:r>
                    <w:rPr>
                      <w:spacing w:val="-2"/>
                      <w:sz w:val="21"/>
                      <w:szCs w:val="21"/>
                    </w:rPr>
                    <w:t>合计</w:t>
                  </w:r>
                </w:p>
                <w:p w14:paraId="72F08C23">
                  <w:pPr>
                    <w:pStyle w:val="6"/>
                    <w:spacing w:before="10" w:line="278" w:lineRule="exact"/>
                    <w:ind w:left="143"/>
                    <w:rPr>
                      <w:sz w:val="21"/>
                      <w:szCs w:val="21"/>
                    </w:rPr>
                  </w:pPr>
                  <w:r>
                    <w:rPr>
                      <w:spacing w:val="-3"/>
                      <w:position w:val="2"/>
                      <w:sz w:val="21"/>
                      <w:szCs w:val="21"/>
                    </w:rPr>
                    <w:t>（</w:t>
                  </w:r>
                  <w:r>
                    <w:rPr>
                      <w:rFonts w:ascii="Times New Roman" w:hAnsi="Times New Roman" w:eastAsia="Times New Roman" w:cs="Times New Roman"/>
                      <w:spacing w:val="-3"/>
                      <w:position w:val="2"/>
                      <w:sz w:val="21"/>
                      <w:szCs w:val="21"/>
                    </w:rPr>
                    <w:t>kg/km.</w:t>
                  </w:r>
                  <w:r>
                    <w:rPr>
                      <w:spacing w:val="-3"/>
                      <w:position w:val="2"/>
                      <w:sz w:val="21"/>
                      <w:szCs w:val="21"/>
                    </w:rPr>
                    <w:t>辆）</w:t>
                  </w:r>
                </w:p>
              </w:tc>
              <w:tc>
                <w:tcPr>
                  <w:tcW w:w="1058" w:type="dxa"/>
                  <w:vAlign w:val="top"/>
                </w:tcPr>
                <w:p w14:paraId="0C1CD290">
                  <w:pPr>
                    <w:spacing w:before="223" w:line="187" w:lineRule="auto"/>
                    <w:ind w:left="2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0.867</w:t>
                  </w:r>
                </w:p>
              </w:tc>
              <w:tc>
                <w:tcPr>
                  <w:tcW w:w="1055" w:type="dxa"/>
                  <w:vAlign w:val="top"/>
                </w:tcPr>
                <w:p w14:paraId="12BBC5A8">
                  <w:pPr>
                    <w:spacing w:before="223" w:line="187" w:lineRule="auto"/>
                    <w:ind w:left="31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1.459</w:t>
                  </w:r>
                </w:p>
              </w:tc>
              <w:tc>
                <w:tcPr>
                  <w:tcW w:w="1058" w:type="dxa"/>
                  <w:vAlign w:val="top"/>
                </w:tcPr>
                <w:p w14:paraId="5C8DA251">
                  <w:pPr>
                    <w:spacing w:before="223" w:line="187" w:lineRule="auto"/>
                    <w:ind w:left="31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1.978</w:t>
                  </w:r>
                </w:p>
              </w:tc>
              <w:tc>
                <w:tcPr>
                  <w:tcW w:w="1055" w:type="dxa"/>
                  <w:vAlign w:val="top"/>
                </w:tcPr>
                <w:p w14:paraId="2E15B980">
                  <w:pPr>
                    <w:spacing w:before="223" w:line="187" w:lineRule="auto"/>
                    <w:ind w:left="2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2.455</w:t>
                  </w:r>
                </w:p>
              </w:tc>
              <w:tc>
                <w:tcPr>
                  <w:tcW w:w="1058" w:type="dxa"/>
                  <w:vAlign w:val="top"/>
                </w:tcPr>
                <w:p w14:paraId="690FC4DF">
                  <w:pPr>
                    <w:spacing w:before="223" w:line="187" w:lineRule="auto"/>
                    <w:ind w:left="2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2.901</w:t>
                  </w:r>
                </w:p>
              </w:tc>
              <w:tc>
                <w:tcPr>
                  <w:tcW w:w="1060" w:type="dxa"/>
                  <w:vAlign w:val="top"/>
                </w:tcPr>
                <w:p w14:paraId="2659C7D1">
                  <w:pPr>
                    <w:spacing w:before="223" w:line="187" w:lineRule="auto"/>
                    <w:ind w:left="29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3.326</w:t>
                  </w:r>
                </w:p>
              </w:tc>
            </w:tr>
          </w:tbl>
          <w:p w14:paraId="5E1166EC">
            <w:pPr>
              <w:spacing w:line="265" w:lineRule="auto"/>
              <w:rPr>
                <w:rFonts w:ascii="Arial"/>
                <w:sz w:val="21"/>
              </w:rPr>
            </w:pPr>
          </w:p>
          <w:p w14:paraId="7BD00EC9">
            <w:pPr>
              <w:pStyle w:val="6"/>
              <w:spacing w:before="78" w:line="323" w:lineRule="auto"/>
              <w:ind w:left="119" w:right="105" w:firstLine="478"/>
              <w:jc w:val="both"/>
            </w:pPr>
            <w:r>
              <w:rPr>
                <w:spacing w:val="4"/>
              </w:rPr>
              <w:t>根据本项目的情况，</w:t>
            </w:r>
            <w:r>
              <w:rPr>
                <w:spacing w:val="-43"/>
              </w:rPr>
              <w:t xml:space="preserve"> </w:t>
            </w:r>
            <w:r>
              <w:rPr>
                <w:spacing w:val="4"/>
              </w:rPr>
              <w:t>要求项目建设方对厂区内地面定期派专人进行路面清</w:t>
            </w:r>
            <w:r>
              <w:t xml:space="preserve"> </w:t>
            </w:r>
            <w:r>
              <w:rPr>
                <w:spacing w:val="-7"/>
              </w:rPr>
              <w:t>扫、洒水，</w:t>
            </w:r>
            <w:r>
              <w:rPr>
                <w:spacing w:val="83"/>
              </w:rPr>
              <w:t xml:space="preserve"> </w:t>
            </w:r>
            <w:r>
              <w:rPr>
                <w:spacing w:val="-7"/>
              </w:rPr>
              <w:t>以减少道路扬尘。本评价对道路路况以</w:t>
            </w:r>
            <w:r>
              <w:rPr>
                <w:spacing w:val="-52"/>
              </w:rPr>
              <w:t xml:space="preserve"> </w:t>
            </w:r>
            <w:r>
              <w:rPr>
                <w:rFonts w:ascii="Times New Roman" w:hAnsi="Times New Roman" w:eastAsia="Times New Roman" w:cs="Times New Roman"/>
                <w:spacing w:val="-7"/>
              </w:rPr>
              <w:t>0.3kg/m</w:t>
            </w:r>
            <w:r>
              <w:rPr>
                <w:rFonts w:ascii="Times New Roman" w:hAnsi="Times New Roman" w:eastAsia="Times New Roman" w:cs="Times New Roman"/>
                <w:spacing w:val="-7"/>
                <w:position w:val="10"/>
                <w:sz w:val="16"/>
                <w:szCs w:val="16"/>
              </w:rPr>
              <w:t>2</w:t>
            </w:r>
            <w:r>
              <w:rPr>
                <w:rFonts w:ascii="Times New Roman" w:hAnsi="Times New Roman" w:eastAsia="Times New Roman" w:cs="Times New Roman"/>
                <w:spacing w:val="12"/>
                <w:position w:val="10"/>
                <w:sz w:val="16"/>
                <w:szCs w:val="16"/>
              </w:rPr>
              <w:t xml:space="preserve"> </w:t>
            </w:r>
            <w:r>
              <w:rPr>
                <w:spacing w:val="-7"/>
              </w:rPr>
              <w:t>计，经计算本项目汽</w:t>
            </w:r>
            <w:r>
              <w:t xml:space="preserve"> </w:t>
            </w:r>
            <w:r>
              <w:rPr>
                <w:spacing w:val="1"/>
              </w:rPr>
              <w:t xml:space="preserve">车动力起尘量为 </w:t>
            </w:r>
            <w:r>
              <w:rPr>
                <w:rFonts w:ascii="Times New Roman" w:hAnsi="Times New Roman" w:eastAsia="Times New Roman" w:cs="Times New Roman"/>
                <w:spacing w:val="1"/>
              </w:rPr>
              <w:t>0.015t/a</w:t>
            </w:r>
            <w:r>
              <w:rPr>
                <w:spacing w:val="1"/>
              </w:rPr>
              <w:t>。通过对进</w:t>
            </w:r>
            <w:r>
              <w:t xml:space="preserve">出车辆轮胎冲洗，及时清扫场区道路，路面 </w:t>
            </w:r>
            <w:r>
              <w:rPr>
                <w:spacing w:val="-3"/>
              </w:rPr>
              <w:t>定时洒水，可减少道路表面粉尘量，粉尘量可减少</w:t>
            </w:r>
            <w:r>
              <w:rPr>
                <w:spacing w:val="-34"/>
              </w:rPr>
              <w:t xml:space="preserve"> </w:t>
            </w:r>
            <w:r>
              <w:rPr>
                <w:rFonts w:ascii="Times New Roman" w:hAnsi="Times New Roman" w:eastAsia="Times New Roman" w:cs="Times New Roman"/>
                <w:spacing w:val="-3"/>
              </w:rPr>
              <w:t>90%</w:t>
            </w:r>
            <w:r>
              <w:rPr>
                <w:rFonts w:ascii="Times New Roman" w:hAnsi="Times New Roman" w:eastAsia="Times New Roman" w:cs="Times New Roman"/>
                <w:spacing w:val="-35"/>
              </w:rPr>
              <w:t xml:space="preserve"> </w:t>
            </w:r>
            <w:r>
              <w:rPr>
                <w:spacing w:val="-3"/>
              </w:rPr>
              <w:t>，则本项目汽车运输扬尘</w:t>
            </w:r>
          </w:p>
        </w:tc>
      </w:tr>
    </w:tbl>
    <w:p w14:paraId="31365BC8">
      <w:pPr>
        <w:pStyle w:val="2"/>
        <w:spacing w:line="165" w:lineRule="exact"/>
        <w:rPr>
          <w:sz w:val="14"/>
        </w:rPr>
      </w:pPr>
    </w:p>
    <w:p w14:paraId="24585BA1">
      <w:pPr>
        <w:spacing w:line="165" w:lineRule="exact"/>
        <w:rPr>
          <w:sz w:val="14"/>
          <w:szCs w:val="14"/>
        </w:rPr>
        <w:sectPr>
          <w:footerReference r:id="rId31" w:type="default"/>
          <w:pgSz w:w="11907" w:h="16839"/>
          <w:pgMar w:top="1431" w:right="1653" w:bottom="1267" w:left="1653" w:header="0" w:footer="1103" w:gutter="0"/>
          <w:cols w:space="720" w:num="1"/>
        </w:sectPr>
      </w:pPr>
    </w:p>
    <w:p w14:paraId="657EC297">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6A0D406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946" w:hRule="atLeast"/>
        </w:trPr>
        <w:tc>
          <w:tcPr>
            <w:tcW w:w="8594" w:type="dxa"/>
            <w:vAlign w:val="top"/>
          </w:tcPr>
          <w:p w14:paraId="0B87709D">
            <w:pPr>
              <w:pStyle w:val="6"/>
              <w:spacing w:before="2" w:line="316" w:lineRule="exact"/>
              <w:ind w:left="117"/>
            </w:pPr>
            <w:r>
              <w:rPr>
                <w:spacing w:val="-3"/>
                <w:position w:val="1"/>
              </w:rPr>
              <w:t>产生量为</w:t>
            </w:r>
            <w:r>
              <w:rPr>
                <w:spacing w:val="-35"/>
                <w:position w:val="1"/>
              </w:rPr>
              <w:t xml:space="preserve"> </w:t>
            </w:r>
            <w:r>
              <w:rPr>
                <w:rFonts w:ascii="Times New Roman" w:hAnsi="Times New Roman" w:eastAsia="Times New Roman" w:cs="Times New Roman"/>
                <w:spacing w:val="-3"/>
                <w:position w:val="1"/>
              </w:rPr>
              <w:t>0.0015t/a</w:t>
            </w:r>
            <w:r>
              <w:rPr>
                <w:spacing w:val="-3"/>
                <w:position w:val="1"/>
              </w:rPr>
              <w:t>，属于无组织排放。</w:t>
            </w:r>
          </w:p>
          <w:p w14:paraId="6E0D093A">
            <w:pPr>
              <w:spacing w:line="343" w:lineRule="auto"/>
              <w:rPr>
                <w:rFonts w:ascii="Arial"/>
                <w:sz w:val="21"/>
              </w:rPr>
            </w:pPr>
          </w:p>
          <w:p w14:paraId="4555C320">
            <w:pPr>
              <w:pStyle w:val="6"/>
              <w:spacing w:before="78" w:line="220" w:lineRule="auto"/>
              <w:ind w:left="603"/>
            </w:pPr>
            <w:r>
              <w:rPr>
                <w:spacing w:val="-2"/>
              </w:rPr>
              <w:t>（3）搅拌过程中产生的粉尘</w:t>
            </w:r>
          </w:p>
          <w:p w14:paraId="0E9E7B71">
            <w:pPr>
              <w:spacing w:line="257" w:lineRule="auto"/>
              <w:rPr>
                <w:rFonts w:ascii="Arial"/>
                <w:sz w:val="21"/>
              </w:rPr>
            </w:pPr>
          </w:p>
          <w:p w14:paraId="10033BF8">
            <w:pPr>
              <w:pStyle w:val="6"/>
              <w:spacing w:before="78" w:line="351" w:lineRule="auto"/>
              <w:ind w:left="116" w:right="36" w:firstLine="481"/>
              <w:jc w:val="both"/>
            </w:pPr>
            <w:r>
              <w:rPr>
                <w:spacing w:val="-1"/>
              </w:rPr>
              <w:t>本项目各物料进入搅拌机进行搅拌时，小粒径颗粒物会飘散形成粉尘</w:t>
            </w:r>
            <w:r>
              <w:rPr>
                <w:spacing w:val="-2"/>
              </w:rPr>
              <w:t>，主要</w:t>
            </w:r>
            <w:r>
              <w:t xml:space="preserve"> </w:t>
            </w:r>
            <w:r>
              <w:rPr>
                <w:spacing w:val="-3"/>
              </w:rPr>
              <w:t>为水泥粉尘。根据《第一次全国污染源普查工业污染源产排污系数手册》</w:t>
            </w:r>
            <w:r>
              <w:rPr>
                <w:rFonts w:ascii="Times New Roman" w:hAnsi="Times New Roman" w:eastAsia="Times New Roman" w:cs="Times New Roman"/>
                <w:spacing w:val="-3"/>
              </w:rPr>
              <w:t xml:space="preserve">3121 </w:t>
            </w:r>
            <w:r>
              <w:rPr>
                <w:spacing w:val="-3"/>
              </w:rPr>
              <w:t>水</w:t>
            </w:r>
            <w:r>
              <w:rPr>
                <w:spacing w:val="17"/>
              </w:rPr>
              <w:t xml:space="preserve"> </w:t>
            </w:r>
            <w:r>
              <w:rPr>
                <w:spacing w:val="-5"/>
              </w:rPr>
              <w:t>泥制品制造业产污系数表可知，物料搅拌过程中工业粉尘产生</w:t>
            </w:r>
            <w:r>
              <w:rPr>
                <w:spacing w:val="-6"/>
              </w:rPr>
              <w:t>量为</w:t>
            </w:r>
            <w:r>
              <w:rPr>
                <w:spacing w:val="-48"/>
              </w:rPr>
              <w:t xml:space="preserve"> </w:t>
            </w:r>
            <w:r>
              <w:rPr>
                <w:rFonts w:ascii="Times New Roman" w:hAnsi="Times New Roman" w:eastAsia="Times New Roman" w:cs="Times New Roman"/>
                <w:spacing w:val="-6"/>
              </w:rPr>
              <w:t>5.75kg/</w:t>
            </w:r>
            <w:r>
              <w:rPr>
                <w:spacing w:val="-6"/>
              </w:rPr>
              <w:t>吨</w:t>
            </w:r>
            <w:r>
              <w:rPr>
                <w:spacing w:val="-28"/>
              </w:rPr>
              <w:t xml:space="preserve"> </w:t>
            </w:r>
            <w:r>
              <w:rPr>
                <w:spacing w:val="-6"/>
              </w:rPr>
              <w:t>·水</w:t>
            </w:r>
            <w:r>
              <w:t xml:space="preserve"> </w:t>
            </w:r>
            <w:r>
              <w:rPr>
                <w:spacing w:val="-5"/>
              </w:rPr>
              <w:t xml:space="preserve">泥、工业废气量为 </w:t>
            </w:r>
            <w:r>
              <w:rPr>
                <w:rFonts w:ascii="Times New Roman" w:hAnsi="Times New Roman" w:eastAsia="Times New Roman" w:cs="Times New Roman"/>
                <w:spacing w:val="-5"/>
              </w:rPr>
              <w:t>1419</w:t>
            </w:r>
            <w:r>
              <w:rPr>
                <w:rFonts w:ascii="Times New Roman" w:hAnsi="Times New Roman" w:eastAsia="Times New Roman" w:cs="Times New Roman"/>
                <w:spacing w:val="18"/>
              </w:rPr>
              <w:t xml:space="preserve"> </w:t>
            </w:r>
            <w:r>
              <w:rPr>
                <w:spacing w:val="-5"/>
              </w:rPr>
              <w:t>标立方米</w:t>
            </w:r>
            <w:r>
              <w:rPr>
                <w:rFonts w:ascii="Times New Roman" w:hAnsi="Times New Roman" w:eastAsia="Times New Roman" w:cs="Times New Roman"/>
                <w:spacing w:val="-5"/>
              </w:rPr>
              <w:t>/</w:t>
            </w:r>
            <w:r>
              <w:rPr>
                <w:spacing w:val="-5"/>
              </w:rPr>
              <w:t>吨</w:t>
            </w:r>
            <w:r>
              <w:rPr>
                <w:spacing w:val="-28"/>
              </w:rPr>
              <w:t xml:space="preserve"> </w:t>
            </w:r>
            <w:r>
              <w:rPr>
                <w:spacing w:val="-5"/>
              </w:rPr>
              <w:t>·水</w:t>
            </w:r>
            <w:r>
              <w:rPr>
                <w:spacing w:val="-6"/>
              </w:rPr>
              <w:t>泥。本项目年消耗水泥</w:t>
            </w:r>
            <w:r>
              <w:rPr>
                <w:spacing w:val="-25"/>
              </w:rPr>
              <w:t xml:space="preserve"> </w:t>
            </w:r>
            <w:r>
              <w:rPr>
                <w:rFonts w:ascii="Times New Roman" w:hAnsi="Times New Roman" w:eastAsia="Times New Roman" w:cs="Times New Roman"/>
                <w:spacing w:val="-6"/>
              </w:rPr>
              <w:t>150t</w:t>
            </w:r>
            <w:r>
              <w:rPr>
                <w:rFonts w:ascii="Times New Roman" w:hAnsi="Times New Roman" w:eastAsia="Times New Roman" w:cs="Times New Roman"/>
                <w:spacing w:val="-34"/>
              </w:rPr>
              <w:t xml:space="preserve"> </w:t>
            </w:r>
            <w:r>
              <w:rPr>
                <w:spacing w:val="-6"/>
              </w:rPr>
              <w:t>，则废气量</w:t>
            </w:r>
            <w:r>
              <w:t xml:space="preserve"> </w:t>
            </w:r>
            <w:r>
              <w:rPr>
                <w:spacing w:val="-2"/>
              </w:rPr>
              <w:t>约为</w:t>
            </w:r>
            <w:r>
              <w:rPr>
                <w:spacing w:val="-25"/>
              </w:rPr>
              <w:t xml:space="preserve"> </w:t>
            </w:r>
            <w:r>
              <w:rPr>
                <w:rFonts w:ascii="Times New Roman" w:hAnsi="Times New Roman" w:eastAsia="Times New Roman" w:cs="Times New Roman"/>
                <w:spacing w:val="-2"/>
              </w:rPr>
              <w:t>212850m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2"/>
              </w:rPr>
              <w:t>/a</w:t>
            </w:r>
            <w:r>
              <w:rPr>
                <w:spacing w:val="-2"/>
              </w:rPr>
              <w:t>，粉尘产生量</w:t>
            </w:r>
            <w:r>
              <w:rPr>
                <w:spacing w:val="-39"/>
              </w:rPr>
              <w:t xml:space="preserve"> </w:t>
            </w:r>
            <w:r>
              <w:rPr>
                <w:rFonts w:ascii="Times New Roman" w:hAnsi="Times New Roman" w:eastAsia="Times New Roman" w:cs="Times New Roman"/>
                <w:spacing w:val="-2"/>
              </w:rPr>
              <w:t>0.86t/a</w:t>
            </w:r>
            <w:r>
              <w:rPr>
                <w:spacing w:val="-2"/>
              </w:rPr>
              <w:t>，产生浓度</w:t>
            </w:r>
            <w:r>
              <w:rPr>
                <w:spacing w:val="-30"/>
              </w:rPr>
              <w:t xml:space="preserve"> </w:t>
            </w:r>
            <w:r>
              <w:rPr>
                <w:rFonts w:ascii="Times New Roman" w:hAnsi="Times New Roman" w:eastAsia="Times New Roman" w:cs="Times New Roman"/>
                <w:spacing w:val="-2"/>
              </w:rPr>
              <w:t>4040.4mg/m</w:t>
            </w:r>
            <w:r>
              <w:rPr>
                <w:rFonts w:ascii="Times New Roman" w:hAnsi="Times New Roman" w:eastAsia="Times New Roman" w:cs="Times New Roman"/>
                <w:spacing w:val="-2"/>
                <w:position w:val="10"/>
                <w:sz w:val="16"/>
                <w:szCs w:val="16"/>
              </w:rPr>
              <w:t xml:space="preserve">3 </w:t>
            </w:r>
            <w:r>
              <w:rPr>
                <w:spacing w:val="-2"/>
              </w:rPr>
              <w:t>。由于原料中需要</w:t>
            </w:r>
            <w:r>
              <w:t xml:space="preserve"> </w:t>
            </w:r>
            <w:r>
              <w:rPr>
                <w:spacing w:val="-1"/>
              </w:rPr>
              <w:t>加水，会使该部分粉尘量大大降低，本项目产生的粉尘经洒水降尘处理</w:t>
            </w:r>
            <w:r>
              <w:rPr>
                <w:spacing w:val="-2"/>
              </w:rPr>
              <w:t>后，采用</w:t>
            </w:r>
            <w:r>
              <w:t xml:space="preserve"> </w:t>
            </w:r>
            <w:r>
              <w:rPr>
                <w:spacing w:val="4"/>
              </w:rPr>
              <w:t>布袋收尘器进行收集。洒水降尘处理效率可达</w:t>
            </w:r>
            <w:r>
              <w:rPr>
                <w:spacing w:val="3"/>
              </w:rPr>
              <w:t xml:space="preserve">到 </w:t>
            </w:r>
            <w:r>
              <w:rPr>
                <w:rFonts w:ascii="Times New Roman" w:hAnsi="Times New Roman" w:eastAsia="Times New Roman" w:cs="Times New Roman"/>
                <w:spacing w:val="3"/>
              </w:rPr>
              <w:t>80%</w:t>
            </w:r>
            <w:r>
              <w:rPr>
                <w:spacing w:val="3"/>
              </w:rPr>
              <w:t>，布袋收尘器收集效率为</w:t>
            </w:r>
            <w:r>
              <w:t xml:space="preserve"> </w:t>
            </w:r>
            <w:r>
              <w:rPr>
                <w:rFonts w:ascii="Times New Roman" w:hAnsi="Times New Roman" w:eastAsia="Times New Roman" w:cs="Times New Roman"/>
                <w:spacing w:val="-7"/>
              </w:rPr>
              <w:t>90%</w:t>
            </w:r>
            <w:r>
              <w:rPr>
                <w:spacing w:val="-7"/>
              </w:rPr>
              <w:t>，收集后的粉尘回用于生产，未收集部分呈无组织排放，排放量约为</w:t>
            </w:r>
            <w:r>
              <w:rPr>
                <w:spacing w:val="-52"/>
              </w:rPr>
              <w:t xml:space="preserve"> </w:t>
            </w:r>
            <w:r>
              <w:rPr>
                <w:rFonts w:ascii="Times New Roman" w:hAnsi="Times New Roman" w:eastAsia="Times New Roman" w:cs="Times New Roman"/>
                <w:spacing w:val="-7"/>
              </w:rPr>
              <w:t>0.017t/a</w:t>
            </w:r>
            <w:r>
              <w:rPr>
                <w:spacing w:val="-7"/>
              </w:rPr>
              <w:t>，</w:t>
            </w:r>
            <w:r>
              <w:t xml:space="preserve"> </w:t>
            </w:r>
            <w:r>
              <w:rPr>
                <w:rFonts w:ascii="Times New Roman" w:hAnsi="Times New Roman" w:eastAsia="Times New Roman" w:cs="Times New Roman"/>
                <w:spacing w:val="-2"/>
              </w:rPr>
              <w:t>0.014kg/h</w:t>
            </w:r>
            <w:r>
              <w:rPr>
                <w:spacing w:val="-2"/>
              </w:rPr>
              <w:t>。</w:t>
            </w:r>
          </w:p>
          <w:p w14:paraId="0A12DF73">
            <w:pPr>
              <w:pStyle w:val="6"/>
              <w:spacing w:before="255" w:line="220" w:lineRule="auto"/>
              <w:ind w:left="603"/>
            </w:pPr>
            <w:r>
              <w:rPr>
                <w:spacing w:val="-4"/>
              </w:rPr>
              <w:t>（4）焊接废气</w:t>
            </w:r>
          </w:p>
          <w:p w14:paraId="1BB595B4">
            <w:pPr>
              <w:spacing w:line="254" w:lineRule="auto"/>
              <w:rPr>
                <w:rFonts w:ascii="Arial"/>
                <w:sz w:val="21"/>
              </w:rPr>
            </w:pPr>
          </w:p>
          <w:p w14:paraId="5B1C1174">
            <w:pPr>
              <w:pStyle w:val="6"/>
              <w:spacing w:before="78" w:line="356" w:lineRule="auto"/>
              <w:ind w:left="117" w:right="105" w:firstLine="480"/>
            </w:pPr>
            <w:r>
              <w:rPr>
                <w:spacing w:val="6"/>
              </w:rPr>
              <w:t>焊接废气由金属及非金属在过热条件下产生的蒸发气体经氧化和冷凝形成</w:t>
            </w:r>
            <w:r>
              <w:rPr>
                <w:spacing w:val="13"/>
              </w:rPr>
              <w:t xml:space="preserve"> </w:t>
            </w:r>
            <w:r>
              <w:rPr>
                <w:spacing w:val="-1"/>
              </w:rPr>
              <w:t>的，焊接废气的主要成分取决于焊接材料和被焊接材料的成分及其蒸发的难易，</w:t>
            </w:r>
            <w:r>
              <w:t xml:space="preserve"> </w:t>
            </w:r>
            <w:r>
              <w:rPr>
                <w:spacing w:val="-1"/>
              </w:rPr>
              <w:t>主要为金属氧化物。本项目使用电焊机对钢筋骨架进行焊接组装，利用电流流经</w:t>
            </w:r>
            <w:r>
              <w:t xml:space="preserve"> </w:t>
            </w:r>
            <w:r>
              <w:rPr>
                <w:spacing w:val="6"/>
              </w:rPr>
              <w:t>被焊接面及临近区域产生电阻热效应将其加热到熔化状态，使得钢筋焊接在一</w:t>
            </w:r>
            <w:r>
              <w:t xml:space="preserve"> </w:t>
            </w:r>
            <w:r>
              <w:rPr>
                <w:spacing w:val="-1"/>
              </w:rPr>
              <w:t>起，焊接过程中不使用焊丝、焊条等填充金属，以及氧、乙炔、氢等焊接材料，</w:t>
            </w:r>
            <w:r>
              <w:t xml:space="preserve"> </w:t>
            </w:r>
            <w:r>
              <w:rPr>
                <w:spacing w:val="-2"/>
              </w:rPr>
              <w:t>因此在焊接过程中无废气产生，主要是焊接过程中产生的电弧光。</w:t>
            </w:r>
          </w:p>
          <w:p w14:paraId="20CAB77D">
            <w:pPr>
              <w:pStyle w:val="6"/>
              <w:spacing w:before="190" w:line="221" w:lineRule="auto"/>
              <w:ind w:left="603"/>
            </w:pPr>
            <w:r>
              <w:rPr>
                <w:spacing w:val="-4"/>
              </w:rPr>
              <w:t>（5）食堂油烟</w:t>
            </w:r>
          </w:p>
          <w:p w14:paraId="6FB9294A">
            <w:pPr>
              <w:pStyle w:val="6"/>
              <w:spacing w:before="256" w:line="348" w:lineRule="auto"/>
              <w:ind w:left="117" w:right="21" w:firstLine="487"/>
              <w:jc w:val="both"/>
            </w:pPr>
            <w:r>
              <w:rPr>
                <w:spacing w:val="-3"/>
              </w:rPr>
              <w:t>公司食堂设</w:t>
            </w:r>
            <w:r>
              <w:rPr>
                <w:spacing w:val="-30"/>
              </w:rPr>
              <w:t xml:space="preserve"> </w:t>
            </w:r>
            <w:r>
              <w:rPr>
                <w:spacing w:val="-3"/>
              </w:rPr>
              <w:t>2</w:t>
            </w:r>
            <w:r>
              <w:rPr>
                <w:spacing w:val="-51"/>
              </w:rPr>
              <w:t xml:space="preserve"> </w:t>
            </w:r>
            <w:r>
              <w:rPr>
                <w:spacing w:val="-3"/>
              </w:rPr>
              <w:t>个灶头，炉头每天使用时间为</w:t>
            </w:r>
            <w:r>
              <w:rPr>
                <w:spacing w:val="-52"/>
              </w:rPr>
              <w:t xml:space="preserve"> </w:t>
            </w:r>
            <w:r>
              <w:rPr>
                <w:spacing w:val="-3"/>
              </w:rPr>
              <w:t>4</w:t>
            </w:r>
            <w:r>
              <w:rPr>
                <w:spacing w:val="-50"/>
              </w:rPr>
              <w:t xml:space="preserve"> </w:t>
            </w:r>
            <w:r>
              <w:rPr>
                <w:spacing w:val="-3"/>
              </w:rPr>
              <w:t>个小时，每个基准灶头的风量</w:t>
            </w:r>
            <w:r>
              <w:t xml:space="preserve"> </w:t>
            </w:r>
            <w:r>
              <w:rPr>
                <w:spacing w:val="-1"/>
              </w:rPr>
              <w:t>按</w:t>
            </w:r>
            <w:r>
              <w:rPr>
                <w:spacing w:val="-41"/>
              </w:rPr>
              <w:t xml:space="preserve"> </w:t>
            </w:r>
            <w:r>
              <w:rPr>
                <w:spacing w:val="-1"/>
              </w:rPr>
              <w:t>2000m</w:t>
            </w:r>
            <w:r>
              <w:rPr>
                <w:spacing w:val="-1"/>
                <w:position w:val="11"/>
                <w:sz w:val="12"/>
                <w:szCs w:val="12"/>
              </w:rPr>
              <w:t>3</w:t>
            </w:r>
            <w:r>
              <w:rPr>
                <w:spacing w:val="-1"/>
              </w:rPr>
              <w:t>/h</w:t>
            </w:r>
            <w:r>
              <w:rPr>
                <w:spacing w:val="-51"/>
              </w:rPr>
              <w:t xml:space="preserve"> </w:t>
            </w:r>
            <w:r>
              <w:rPr>
                <w:spacing w:val="-1"/>
              </w:rPr>
              <w:t>计算。食堂燃料使用天然气，在食物烹饪、加工过程中挥发的油脂、</w:t>
            </w:r>
            <w:r>
              <w:t xml:space="preserve"> </w:t>
            </w:r>
            <w:r>
              <w:rPr>
                <w:spacing w:val="-1"/>
              </w:rPr>
              <w:t>有机质及热分解或裂解，会产生油烟废气。根据类比资料，人均日食用油用</w:t>
            </w:r>
            <w:r>
              <w:rPr>
                <w:spacing w:val="-2"/>
              </w:rPr>
              <w:t>量约</w:t>
            </w:r>
            <w:r>
              <w:t xml:space="preserve"> </w:t>
            </w:r>
            <w:r>
              <w:rPr>
                <w:spacing w:val="-4"/>
              </w:rPr>
              <w:t>30g/人</w:t>
            </w:r>
            <w:r>
              <w:rPr>
                <w:spacing w:val="-29"/>
              </w:rPr>
              <w:t xml:space="preserve"> </w:t>
            </w:r>
            <w:r>
              <w:rPr>
                <w:spacing w:val="-4"/>
              </w:rPr>
              <w:t>·d，一般油烟挥发量占总耗油量的</w:t>
            </w:r>
            <w:r>
              <w:rPr>
                <w:spacing w:val="-47"/>
              </w:rPr>
              <w:t xml:space="preserve"> </w:t>
            </w:r>
            <w:r>
              <w:rPr>
                <w:spacing w:val="-4"/>
              </w:rPr>
              <w:t>2</w:t>
            </w:r>
            <w:r>
              <w:rPr>
                <w:rFonts w:ascii="Times New Roman" w:hAnsi="Times New Roman" w:eastAsia="Times New Roman" w:cs="Times New Roman"/>
                <w:spacing w:val="-4"/>
              </w:rPr>
              <w:t>~</w:t>
            </w:r>
            <w:r>
              <w:rPr>
                <w:spacing w:val="-4"/>
              </w:rPr>
              <w:t>4%，本次评价挥发量以</w:t>
            </w:r>
            <w:r>
              <w:rPr>
                <w:spacing w:val="-46"/>
              </w:rPr>
              <w:t xml:space="preserve"> </w:t>
            </w:r>
            <w:r>
              <w:rPr>
                <w:spacing w:val="-4"/>
              </w:rPr>
              <w:t>3</w:t>
            </w:r>
            <w:r>
              <w:rPr>
                <w:spacing w:val="-5"/>
              </w:rPr>
              <w:t>%计。根据</w:t>
            </w:r>
            <w:r>
              <w:t xml:space="preserve"> </w:t>
            </w:r>
            <w:r>
              <w:rPr>
                <w:spacing w:val="-8"/>
              </w:rPr>
              <w:t>就餐人数</w:t>
            </w:r>
            <w:r>
              <w:rPr>
                <w:spacing w:val="-67"/>
              </w:rPr>
              <w:t xml:space="preserve"> </w:t>
            </w:r>
            <w:r>
              <w:rPr>
                <w:spacing w:val="-8"/>
              </w:rPr>
              <w:t>3</w:t>
            </w:r>
            <w:r>
              <w:rPr>
                <w:spacing w:val="-70"/>
              </w:rPr>
              <w:t xml:space="preserve"> </w:t>
            </w:r>
            <w:r>
              <w:rPr>
                <w:spacing w:val="-8"/>
              </w:rPr>
              <w:t>人计算，项目产生油烟量为</w:t>
            </w:r>
            <w:r>
              <w:rPr>
                <w:spacing w:val="-71"/>
              </w:rPr>
              <w:t xml:space="preserve"> </w:t>
            </w:r>
            <w:r>
              <w:rPr>
                <w:spacing w:val="-8"/>
              </w:rPr>
              <w:t>0.003</w:t>
            </w:r>
            <w:r>
              <w:rPr>
                <w:spacing w:val="-9"/>
              </w:rPr>
              <w:t>kg/d、0.45kg/a，浓度约为</w:t>
            </w:r>
            <w:r>
              <w:rPr>
                <w:spacing w:val="-70"/>
              </w:rPr>
              <w:t xml:space="preserve"> </w:t>
            </w:r>
            <w:r>
              <w:rPr>
                <w:spacing w:val="-9"/>
              </w:rPr>
              <w:t>0.38mg/m</w:t>
            </w:r>
            <w:r>
              <w:rPr>
                <w:spacing w:val="-9"/>
                <w:position w:val="11"/>
                <w:sz w:val="12"/>
                <w:szCs w:val="12"/>
              </w:rPr>
              <w:t>3</w:t>
            </w:r>
            <w:r>
              <w:rPr>
                <w:spacing w:val="-34"/>
              </w:rPr>
              <w:t>。</w:t>
            </w:r>
            <w:r>
              <w:t xml:space="preserve"> </w:t>
            </w:r>
            <w:r>
              <w:rPr>
                <w:spacing w:val="-1"/>
              </w:rPr>
              <w:t>食堂油烟废气经过净化处理后引至食堂屋顶排放，根据《饮食业油烟排放标准》</w:t>
            </w:r>
            <w:r>
              <w:rPr>
                <w:spacing w:val="15"/>
              </w:rPr>
              <w:t xml:space="preserve"> </w:t>
            </w:r>
            <w:r>
              <w:rPr>
                <w:spacing w:val="-3"/>
              </w:rPr>
              <w:t>（GB18483-2001</w:t>
            </w:r>
            <w:r>
              <w:rPr>
                <w:spacing w:val="-25"/>
              </w:rPr>
              <w:t>），</w:t>
            </w:r>
            <w:r>
              <w:rPr>
                <w:spacing w:val="-3"/>
              </w:rPr>
              <w:t>公司食堂设</w:t>
            </w:r>
            <w:r>
              <w:rPr>
                <w:spacing w:val="-31"/>
              </w:rPr>
              <w:t xml:space="preserve"> </w:t>
            </w:r>
            <w:r>
              <w:rPr>
                <w:spacing w:val="-3"/>
              </w:rPr>
              <w:t>1</w:t>
            </w:r>
            <w:r>
              <w:rPr>
                <w:spacing w:val="-51"/>
              </w:rPr>
              <w:t xml:space="preserve"> </w:t>
            </w:r>
            <w:r>
              <w:rPr>
                <w:spacing w:val="-3"/>
              </w:rPr>
              <w:t>个灶头，基准灶头</w:t>
            </w:r>
            <w:r>
              <w:rPr>
                <w:spacing w:val="-4"/>
              </w:rPr>
              <w:t>数≥1</w:t>
            </w:r>
            <w:r>
              <w:rPr>
                <w:spacing w:val="-25"/>
              </w:rPr>
              <w:t>；＜</w:t>
            </w:r>
            <w:r>
              <w:rPr>
                <w:spacing w:val="-4"/>
              </w:rPr>
              <w:t>3，属于小型规模，</w:t>
            </w:r>
            <w:r>
              <w:t xml:space="preserve"> </w:t>
            </w:r>
            <w:r>
              <w:rPr>
                <w:spacing w:val="-1"/>
              </w:rPr>
              <w:t>其油烟去除效率按 60%计，处理后油烟排放量为 0.001kg/d，0.15kg/a，油烟排</w:t>
            </w:r>
            <w:r>
              <w:rPr>
                <w:spacing w:val="2"/>
              </w:rPr>
              <w:t xml:space="preserve"> </w:t>
            </w:r>
            <w:r>
              <w:t>放浓度为 0.13mg/m</w:t>
            </w:r>
            <w:r>
              <w:rPr>
                <w:position w:val="11"/>
                <w:sz w:val="12"/>
                <w:szCs w:val="12"/>
              </w:rPr>
              <w:t>3</w:t>
            </w:r>
            <w:r>
              <w:rPr>
                <w:spacing w:val="-34"/>
                <w:position w:val="11"/>
                <w:sz w:val="12"/>
                <w:szCs w:val="12"/>
              </w:rPr>
              <w:t xml:space="preserve"> </w:t>
            </w:r>
            <w:r>
              <w:t>，排放浓度满足《饮食业油烟排放标准》（GB18483-20</w:t>
            </w:r>
            <w:r>
              <w:rPr>
                <w:spacing w:val="-1"/>
              </w:rPr>
              <w:t>01）</w:t>
            </w:r>
          </w:p>
        </w:tc>
      </w:tr>
    </w:tbl>
    <w:p w14:paraId="6E7817B8">
      <w:pPr>
        <w:pStyle w:val="2"/>
        <w:spacing w:line="165" w:lineRule="exact"/>
        <w:rPr>
          <w:sz w:val="14"/>
        </w:rPr>
      </w:pPr>
    </w:p>
    <w:p w14:paraId="57AB94E3">
      <w:pPr>
        <w:spacing w:line="165" w:lineRule="exact"/>
        <w:rPr>
          <w:sz w:val="14"/>
          <w:szCs w:val="14"/>
        </w:rPr>
        <w:sectPr>
          <w:footerReference r:id="rId32" w:type="default"/>
          <w:pgSz w:w="11907" w:h="16839"/>
          <w:pgMar w:top="1431" w:right="1653" w:bottom="1267" w:left="1653" w:header="0" w:footer="1103" w:gutter="0"/>
          <w:cols w:space="720" w:num="1"/>
        </w:sectPr>
      </w:pPr>
    </w:p>
    <w:p w14:paraId="205E5068">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4358E9A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51" w:hRule="atLeast"/>
        </w:trPr>
        <w:tc>
          <w:tcPr>
            <w:tcW w:w="8594" w:type="dxa"/>
            <w:vAlign w:val="top"/>
          </w:tcPr>
          <w:p w14:paraId="3BFE4146">
            <w:pPr>
              <w:pStyle w:val="6"/>
              <w:spacing w:before="39" w:line="214" w:lineRule="auto"/>
              <w:ind w:left="120"/>
            </w:pPr>
            <w:r>
              <w:rPr>
                <w:spacing w:val="-4"/>
              </w:rPr>
              <w:t>最高允许排放浓度</w:t>
            </w:r>
            <w:r>
              <w:rPr>
                <w:spacing w:val="-33"/>
              </w:rPr>
              <w:t xml:space="preserve"> </w:t>
            </w:r>
            <w:r>
              <w:rPr>
                <w:spacing w:val="-4"/>
              </w:rPr>
              <w:t>2.0 mg/m</w:t>
            </w:r>
            <w:r>
              <w:rPr>
                <w:spacing w:val="-4"/>
                <w:position w:val="11"/>
                <w:sz w:val="12"/>
                <w:szCs w:val="12"/>
              </w:rPr>
              <w:t xml:space="preserve">3 </w:t>
            </w:r>
            <w:r>
              <w:rPr>
                <w:spacing w:val="-4"/>
              </w:rPr>
              <w:t>的要求。</w:t>
            </w:r>
          </w:p>
          <w:p w14:paraId="407C3F3B">
            <w:pPr>
              <w:spacing w:line="344" w:lineRule="auto"/>
              <w:rPr>
                <w:rFonts w:ascii="Arial"/>
                <w:sz w:val="21"/>
              </w:rPr>
            </w:pPr>
          </w:p>
          <w:p w14:paraId="75D4F06F">
            <w:pPr>
              <w:pStyle w:val="6"/>
              <w:spacing w:before="78" w:line="220" w:lineRule="auto"/>
              <w:ind w:left="602"/>
              <w:outlineLvl w:val="1"/>
            </w:pPr>
            <w:r>
              <w:rPr>
                <w:b/>
                <w:bCs/>
                <w:spacing w:val="-4"/>
              </w:rPr>
              <w:t>2、废水</w:t>
            </w:r>
          </w:p>
          <w:p w14:paraId="1BDC89D6">
            <w:pPr>
              <w:spacing w:line="258" w:lineRule="auto"/>
              <w:rPr>
                <w:rFonts w:ascii="Arial"/>
                <w:sz w:val="21"/>
              </w:rPr>
            </w:pPr>
          </w:p>
          <w:p w14:paraId="598B0DA9">
            <w:pPr>
              <w:pStyle w:val="6"/>
              <w:spacing w:before="78" w:line="220" w:lineRule="auto"/>
              <w:ind w:left="603"/>
            </w:pPr>
            <w:r>
              <w:rPr>
                <w:spacing w:val="-2"/>
              </w:rPr>
              <w:t>（</w:t>
            </w:r>
            <w:r>
              <w:rPr>
                <w:rFonts w:ascii="Times New Roman" w:hAnsi="Times New Roman" w:eastAsia="Times New Roman" w:cs="Times New Roman"/>
                <w:spacing w:val="-2"/>
              </w:rPr>
              <w:t>1</w:t>
            </w:r>
            <w:r>
              <w:rPr>
                <w:spacing w:val="-2"/>
              </w:rPr>
              <w:t>）生产废水</w:t>
            </w:r>
          </w:p>
          <w:p w14:paraId="5A5A0F45">
            <w:pPr>
              <w:spacing w:line="258" w:lineRule="auto"/>
              <w:rPr>
                <w:rFonts w:ascii="Arial"/>
                <w:sz w:val="21"/>
              </w:rPr>
            </w:pPr>
          </w:p>
          <w:p w14:paraId="38F5C403">
            <w:pPr>
              <w:pStyle w:val="6"/>
              <w:spacing w:before="78" w:line="351" w:lineRule="auto"/>
              <w:ind w:left="117" w:right="36" w:firstLine="480"/>
              <w:jc w:val="both"/>
            </w:pPr>
            <w:r>
              <w:rPr>
                <w:spacing w:val="-1"/>
              </w:rPr>
              <w:t>本项目无生产废水产生。项目降尘水、拌合用水及自然养护用水</w:t>
            </w:r>
            <w:r>
              <w:rPr>
                <w:spacing w:val="-2"/>
              </w:rPr>
              <w:t>部分进入产</w:t>
            </w:r>
            <w:r>
              <w:t xml:space="preserve"> </w:t>
            </w:r>
            <w:r>
              <w:rPr>
                <w:spacing w:val="-6"/>
              </w:rPr>
              <w:t>品，部分蒸发损耗，无生产废水产生及外排；搅拌设备采用冲击电钻人工清内壁，</w:t>
            </w:r>
            <w:r>
              <w:rPr>
                <w:spacing w:val="10"/>
              </w:rPr>
              <w:t xml:space="preserve"> </w:t>
            </w:r>
            <w:r>
              <w:rPr>
                <w:spacing w:val="-1"/>
              </w:rPr>
              <w:t>清理下来的物料回用于生产，不使用水冲，不产生设备清洗废水。</w:t>
            </w:r>
          </w:p>
          <w:p w14:paraId="614074B0">
            <w:pPr>
              <w:pStyle w:val="6"/>
              <w:spacing w:before="191" w:line="220" w:lineRule="auto"/>
              <w:ind w:left="603"/>
            </w:pPr>
            <w:r>
              <w:rPr>
                <w:spacing w:val="-2"/>
              </w:rPr>
              <w:t>（</w:t>
            </w:r>
            <w:r>
              <w:rPr>
                <w:rFonts w:ascii="Times New Roman" w:hAnsi="Times New Roman" w:eastAsia="Times New Roman" w:cs="Times New Roman"/>
                <w:spacing w:val="-2"/>
              </w:rPr>
              <w:t>2</w:t>
            </w:r>
            <w:r>
              <w:rPr>
                <w:spacing w:val="-2"/>
              </w:rPr>
              <w:t>）生活污水</w:t>
            </w:r>
          </w:p>
          <w:p w14:paraId="06E75DDE">
            <w:pPr>
              <w:spacing w:line="255" w:lineRule="auto"/>
              <w:rPr>
                <w:rFonts w:ascii="Arial"/>
                <w:sz w:val="21"/>
              </w:rPr>
            </w:pPr>
          </w:p>
          <w:p w14:paraId="4B2D2F6F">
            <w:pPr>
              <w:pStyle w:val="6"/>
              <w:spacing w:before="78" w:line="348" w:lineRule="auto"/>
              <w:ind w:left="116" w:right="39" w:firstLine="481"/>
              <w:jc w:val="both"/>
            </w:pPr>
            <w:r>
              <w:rPr>
                <w:spacing w:val="-1"/>
              </w:rPr>
              <w:t>本项目废水主要为生活污水。根据工艺要求及生产规模的需要，本项</w:t>
            </w:r>
            <w:r>
              <w:rPr>
                <w:spacing w:val="-2"/>
              </w:rPr>
              <w:t>目劳动</w:t>
            </w:r>
            <w:r>
              <w:t xml:space="preserve"> </w:t>
            </w:r>
            <w:r>
              <w:rPr>
                <w:spacing w:val="-3"/>
              </w:rPr>
              <w:t>定员</w:t>
            </w:r>
            <w:r>
              <w:rPr>
                <w:spacing w:val="-43"/>
              </w:rPr>
              <w:t xml:space="preserve"> </w:t>
            </w:r>
            <w:r>
              <w:rPr>
                <w:rFonts w:ascii="Times New Roman" w:hAnsi="Times New Roman" w:eastAsia="Times New Roman" w:cs="Times New Roman"/>
                <w:spacing w:val="-3"/>
              </w:rPr>
              <w:t xml:space="preserve">3 </w:t>
            </w:r>
            <w:r>
              <w:rPr>
                <w:spacing w:val="-3"/>
              </w:rPr>
              <w:t>人，均在厂内食宿，根据《广东省用水定额》（</w:t>
            </w:r>
            <w:r>
              <w:rPr>
                <w:rFonts w:ascii="Times New Roman" w:hAnsi="Times New Roman" w:eastAsia="Times New Roman" w:cs="Times New Roman"/>
                <w:spacing w:val="-3"/>
              </w:rPr>
              <w:t>DB44/T1461-2014</w:t>
            </w:r>
            <w:r>
              <w:rPr>
                <w:spacing w:val="-3"/>
              </w:rPr>
              <w:t>）标准，</w:t>
            </w:r>
            <w:r>
              <w:t xml:space="preserve"> </w:t>
            </w:r>
            <w:r>
              <w:rPr>
                <w:spacing w:val="-2"/>
              </w:rPr>
              <w:t>住宿人员用水量按</w:t>
            </w:r>
            <w:r>
              <w:rPr>
                <w:spacing w:val="-45"/>
              </w:rPr>
              <w:t xml:space="preserve"> </w:t>
            </w:r>
            <w:r>
              <w:rPr>
                <w:rFonts w:ascii="Times New Roman" w:hAnsi="Times New Roman" w:eastAsia="Times New Roman" w:cs="Times New Roman"/>
                <w:spacing w:val="-2"/>
              </w:rPr>
              <w:t>80L/</w:t>
            </w:r>
            <w:r>
              <w:rPr>
                <w:spacing w:val="-2"/>
              </w:rPr>
              <w:t>人•</w:t>
            </w:r>
            <w:r>
              <w:rPr>
                <w:rFonts w:ascii="Times New Roman" w:hAnsi="Times New Roman" w:eastAsia="Times New Roman" w:cs="Times New Roman"/>
                <w:spacing w:val="-2"/>
              </w:rPr>
              <w:t>d</w:t>
            </w:r>
            <w:r>
              <w:rPr>
                <w:spacing w:val="-2"/>
              </w:rPr>
              <w:t>，则用水量为</w:t>
            </w:r>
            <w:r>
              <w:rPr>
                <w:spacing w:val="-52"/>
              </w:rPr>
              <w:t xml:space="preserve"> </w:t>
            </w:r>
            <w:r>
              <w:rPr>
                <w:rFonts w:ascii="Times New Roman" w:hAnsi="Times New Roman" w:eastAsia="Times New Roman" w:cs="Times New Roman"/>
                <w:spacing w:val="-2"/>
              </w:rPr>
              <w:t>0.24m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2"/>
              </w:rPr>
              <w:t>/d</w:t>
            </w:r>
            <w:r>
              <w:rPr>
                <w:spacing w:val="-2"/>
              </w:rPr>
              <w:t>，年生产</w:t>
            </w:r>
            <w:r>
              <w:rPr>
                <w:spacing w:val="-32"/>
              </w:rPr>
              <w:t xml:space="preserve"> </w:t>
            </w:r>
            <w:r>
              <w:rPr>
                <w:rFonts w:ascii="Times New Roman" w:hAnsi="Times New Roman" w:eastAsia="Times New Roman" w:cs="Times New Roman"/>
                <w:spacing w:val="-2"/>
              </w:rPr>
              <w:t xml:space="preserve">150 </w:t>
            </w:r>
            <w:r>
              <w:rPr>
                <w:spacing w:val="-2"/>
              </w:rPr>
              <w:t>天，年</w:t>
            </w:r>
            <w:r>
              <w:rPr>
                <w:spacing w:val="-3"/>
              </w:rPr>
              <w:t>用水量为</w:t>
            </w:r>
            <w:r>
              <w:t xml:space="preserve"> </w:t>
            </w:r>
            <w:r>
              <w:rPr>
                <w:rFonts w:ascii="Times New Roman" w:hAnsi="Times New Roman" w:eastAsia="Times New Roman" w:cs="Times New Roman"/>
                <w:spacing w:val="-2"/>
              </w:rPr>
              <w:t>36 m</w:t>
            </w:r>
            <w:r>
              <w:rPr>
                <w:rFonts w:ascii="Times New Roman" w:hAnsi="Times New Roman" w:eastAsia="Times New Roman" w:cs="Times New Roman"/>
                <w:spacing w:val="-2"/>
                <w:position w:val="10"/>
                <w:sz w:val="16"/>
                <w:szCs w:val="16"/>
              </w:rPr>
              <w:t>3</w:t>
            </w:r>
            <w:r>
              <w:rPr>
                <w:spacing w:val="-2"/>
              </w:rPr>
              <w:t>。排水系数取</w:t>
            </w:r>
            <w:r>
              <w:rPr>
                <w:spacing w:val="-51"/>
              </w:rPr>
              <w:t xml:space="preserve"> </w:t>
            </w:r>
            <w:r>
              <w:rPr>
                <w:rFonts w:ascii="Times New Roman" w:hAnsi="Times New Roman" w:eastAsia="Times New Roman" w:cs="Times New Roman"/>
                <w:spacing w:val="-2"/>
              </w:rPr>
              <w:t>0.9</w:t>
            </w:r>
            <w:r>
              <w:rPr>
                <w:spacing w:val="-2"/>
              </w:rPr>
              <w:t>，则生活污水产生</w:t>
            </w:r>
            <w:r>
              <w:rPr>
                <w:spacing w:val="-3"/>
              </w:rPr>
              <w:t>量为（</w:t>
            </w:r>
            <w:r>
              <w:rPr>
                <w:rFonts w:ascii="Times New Roman" w:hAnsi="Times New Roman" w:eastAsia="Times New Roman" w:cs="Times New Roman"/>
                <w:spacing w:val="-3"/>
              </w:rPr>
              <w:t>0.22 m</w:t>
            </w:r>
            <w:r>
              <w:rPr>
                <w:rFonts w:ascii="Times New Roman" w:hAnsi="Times New Roman" w:eastAsia="Times New Roman" w:cs="Times New Roman"/>
                <w:spacing w:val="-3"/>
                <w:position w:val="10"/>
                <w:sz w:val="16"/>
                <w:szCs w:val="16"/>
              </w:rPr>
              <w:t>3</w:t>
            </w:r>
            <w:r>
              <w:rPr>
                <w:rFonts w:ascii="Times New Roman" w:hAnsi="Times New Roman" w:eastAsia="Times New Roman" w:cs="Times New Roman"/>
                <w:spacing w:val="-3"/>
              </w:rPr>
              <w:t>/d</w:t>
            </w:r>
            <w:r>
              <w:rPr>
                <w:spacing w:val="-3"/>
              </w:rPr>
              <w:t>）</w:t>
            </w:r>
            <w:r>
              <w:rPr>
                <w:rFonts w:ascii="Times New Roman" w:hAnsi="Times New Roman" w:eastAsia="Times New Roman" w:cs="Times New Roman"/>
                <w:spacing w:val="-3"/>
              </w:rPr>
              <w:t>32.4m</w:t>
            </w:r>
            <w:r>
              <w:rPr>
                <w:rFonts w:ascii="Times New Roman" w:hAnsi="Times New Roman" w:eastAsia="Times New Roman" w:cs="Times New Roman"/>
                <w:spacing w:val="-3"/>
                <w:position w:val="10"/>
                <w:sz w:val="16"/>
                <w:szCs w:val="16"/>
              </w:rPr>
              <w:t>3</w:t>
            </w:r>
            <w:r>
              <w:rPr>
                <w:rFonts w:ascii="Times New Roman" w:hAnsi="Times New Roman" w:eastAsia="Times New Roman" w:cs="Times New Roman"/>
                <w:spacing w:val="-3"/>
              </w:rPr>
              <w:t>/a</w:t>
            </w:r>
            <w:r>
              <w:rPr>
                <w:spacing w:val="-3"/>
              </w:rPr>
              <w:t>。生活污水水</w:t>
            </w:r>
            <w:r>
              <w:t xml:space="preserve"> </w:t>
            </w:r>
            <w:r>
              <w:rPr>
                <w:spacing w:val="-1"/>
              </w:rPr>
              <w:t xml:space="preserve">质简单，主要污染物为 </w:t>
            </w:r>
            <w:r>
              <w:rPr>
                <w:rFonts w:ascii="Times New Roman" w:hAnsi="Times New Roman" w:eastAsia="Times New Roman" w:cs="Times New Roman"/>
                <w:spacing w:val="-1"/>
              </w:rPr>
              <w:t>CODcr</w:t>
            </w:r>
            <w:r>
              <w:rPr>
                <w:spacing w:val="-1"/>
              </w:rPr>
              <w:t>、</w:t>
            </w:r>
            <w:r>
              <w:rPr>
                <w:rFonts w:ascii="Times New Roman" w:hAnsi="Times New Roman" w:eastAsia="Times New Roman" w:cs="Times New Roman"/>
                <w:spacing w:val="-1"/>
              </w:rPr>
              <w:t>BOD</w:t>
            </w:r>
            <w:r>
              <w:rPr>
                <w:rFonts w:ascii="Times New Roman" w:hAnsi="Times New Roman" w:eastAsia="Times New Roman" w:cs="Times New Roman"/>
                <w:spacing w:val="-1"/>
                <w:position w:val="-3"/>
                <w:sz w:val="16"/>
                <w:szCs w:val="16"/>
              </w:rPr>
              <w:t>5</w:t>
            </w:r>
            <w:r>
              <w:rPr>
                <w:rFonts w:ascii="Times New Roman" w:hAnsi="Times New Roman" w:eastAsia="Times New Roman" w:cs="Times New Roman"/>
                <w:spacing w:val="-7"/>
                <w:position w:val="-3"/>
                <w:sz w:val="16"/>
                <w:szCs w:val="16"/>
              </w:rPr>
              <w:t xml:space="preserve"> </w:t>
            </w:r>
            <w:r>
              <w:rPr>
                <w:spacing w:val="-1"/>
              </w:rPr>
              <w:t>、</w:t>
            </w:r>
            <w:r>
              <w:rPr>
                <w:rFonts w:ascii="Times New Roman" w:hAnsi="Times New Roman" w:eastAsia="Times New Roman" w:cs="Times New Roman"/>
                <w:spacing w:val="-1"/>
              </w:rPr>
              <w:t>NH</w:t>
            </w:r>
            <w:r>
              <w:rPr>
                <w:rFonts w:ascii="Times New Roman" w:hAnsi="Times New Roman" w:eastAsia="Times New Roman" w:cs="Times New Roman"/>
                <w:spacing w:val="-1"/>
                <w:position w:val="-3"/>
                <w:sz w:val="16"/>
                <w:szCs w:val="16"/>
              </w:rPr>
              <w:t>3</w:t>
            </w:r>
            <w:r>
              <w:rPr>
                <w:rFonts w:ascii="Times New Roman" w:hAnsi="Times New Roman" w:eastAsia="Times New Roman" w:cs="Times New Roman"/>
                <w:spacing w:val="-1"/>
              </w:rPr>
              <w:t>-N</w:t>
            </w:r>
            <w:r>
              <w:rPr>
                <w:rFonts w:ascii="Times New Roman" w:hAnsi="Times New Roman" w:eastAsia="Times New Roman" w:cs="Times New Roman"/>
                <w:spacing w:val="-34"/>
              </w:rPr>
              <w:t xml:space="preserve"> </w:t>
            </w:r>
            <w:r>
              <w:rPr>
                <w:spacing w:val="-1"/>
              </w:rPr>
              <w:t>、</w:t>
            </w:r>
            <w:r>
              <w:rPr>
                <w:rFonts w:ascii="Times New Roman" w:hAnsi="Times New Roman" w:eastAsia="Times New Roman" w:cs="Times New Roman"/>
                <w:spacing w:val="-1"/>
              </w:rPr>
              <w:t>SS</w:t>
            </w:r>
            <w:r>
              <w:rPr>
                <w:spacing w:val="-1"/>
              </w:rPr>
              <w:t>、动植物油等。生活污水经</w:t>
            </w:r>
            <w:r>
              <w:t xml:space="preserve"> </w:t>
            </w:r>
            <w:r>
              <w:rPr>
                <w:spacing w:val="-2"/>
              </w:rPr>
              <w:t>三级化粪池处理后用于附近林地浇灌，不外排。</w:t>
            </w:r>
          </w:p>
          <w:p w14:paraId="6C0F5EC4">
            <w:pPr>
              <w:pStyle w:val="6"/>
              <w:spacing w:before="315" w:line="221" w:lineRule="auto"/>
              <w:ind w:left="594"/>
              <w:outlineLvl w:val="1"/>
            </w:pPr>
            <w:r>
              <w:rPr>
                <w:rFonts w:ascii="Times New Roman" w:hAnsi="Times New Roman" w:eastAsia="Times New Roman" w:cs="Times New Roman"/>
                <w:b/>
                <w:bCs/>
                <w:spacing w:val="-7"/>
              </w:rPr>
              <w:t>3</w:t>
            </w:r>
            <w:r>
              <w:rPr>
                <w:b/>
                <w:bCs/>
                <w:spacing w:val="-7"/>
              </w:rPr>
              <w:t>、噪声</w:t>
            </w:r>
          </w:p>
          <w:p w14:paraId="174B0A7C">
            <w:pPr>
              <w:spacing w:line="332" w:lineRule="auto"/>
              <w:rPr>
                <w:rFonts w:ascii="Arial"/>
                <w:sz w:val="21"/>
              </w:rPr>
            </w:pPr>
          </w:p>
          <w:p w14:paraId="6F5EFB6B">
            <w:pPr>
              <w:pStyle w:val="6"/>
              <w:spacing w:before="78" w:line="347" w:lineRule="auto"/>
              <w:ind w:left="144" w:right="107" w:firstLine="453"/>
            </w:pPr>
            <w:r>
              <w:rPr>
                <w:spacing w:val="-1"/>
              </w:rPr>
              <w:t>本项目噪声元主要为搅拌机、电焊机、旋滚制管机等设备运行是</w:t>
            </w:r>
            <w:r>
              <w:rPr>
                <w:spacing w:val="-2"/>
              </w:rPr>
              <w:t>产生的噪声</w:t>
            </w:r>
            <w:r>
              <w:t xml:space="preserve"> </w:t>
            </w:r>
            <w:r>
              <w:rPr>
                <w:spacing w:val="-2"/>
              </w:rPr>
              <w:t>以及运输车辆噪声。其噪声级一般在80</w:t>
            </w:r>
            <w:r>
              <w:rPr>
                <w:rFonts w:ascii="Times New Roman" w:hAnsi="Times New Roman" w:eastAsia="Times New Roman" w:cs="Times New Roman"/>
                <w:spacing w:val="-2"/>
              </w:rPr>
              <w:t>~</w:t>
            </w:r>
            <w:r>
              <w:rPr>
                <w:spacing w:val="-2"/>
              </w:rPr>
              <w:t>90dB</w:t>
            </w:r>
            <w:r>
              <w:rPr>
                <w:spacing w:val="-3"/>
              </w:rPr>
              <w:t>（A）之间。</w:t>
            </w:r>
          </w:p>
          <w:p w14:paraId="12EC6520">
            <w:pPr>
              <w:pStyle w:val="6"/>
              <w:spacing w:before="206" w:line="221" w:lineRule="auto"/>
              <w:ind w:left="3172"/>
              <w:rPr>
                <w:sz w:val="21"/>
                <w:szCs w:val="21"/>
              </w:rPr>
            </w:pPr>
            <w:r>
              <w:rPr>
                <w:spacing w:val="-4"/>
                <w:sz w:val="21"/>
                <w:szCs w:val="21"/>
              </w:rPr>
              <w:t>表</w:t>
            </w:r>
            <w:r>
              <w:rPr>
                <w:spacing w:val="-27"/>
                <w:sz w:val="21"/>
                <w:szCs w:val="21"/>
              </w:rPr>
              <w:t xml:space="preserve"> </w:t>
            </w:r>
            <w:r>
              <w:rPr>
                <w:rFonts w:ascii="Times New Roman" w:hAnsi="Times New Roman" w:eastAsia="Times New Roman" w:cs="Times New Roman"/>
                <w:spacing w:val="-4"/>
                <w:sz w:val="21"/>
                <w:szCs w:val="21"/>
              </w:rPr>
              <w:t>15</w:t>
            </w:r>
            <w:r>
              <w:rPr>
                <w:rFonts w:ascii="Times New Roman" w:hAnsi="Times New Roman" w:eastAsia="Times New Roman" w:cs="Times New Roman"/>
                <w:spacing w:val="2"/>
                <w:sz w:val="21"/>
                <w:szCs w:val="21"/>
              </w:rPr>
              <w:t xml:space="preserve">      </w:t>
            </w:r>
            <w:r>
              <w:rPr>
                <w:spacing w:val="-4"/>
                <w:sz w:val="21"/>
                <w:szCs w:val="21"/>
              </w:rPr>
              <w:t>噪声产生情况一览表</w:t>
            </w:r>
          </w:p>
          <w:p w14:paraId="7E8D6316">
            <w:pPr>
              <w:spacing w:line="88" w:lineRule="exact"/>
            </w:pPr>
          </w:p>
          <w:tbl>
            <w:tblPr>
              <w:tblStyle w:val="5"/>
              <w:tblW w:w="7945" w:type="dxa"/>
              <w:tblInd w:w="32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15"/>
              <w:gridCol w:w="3382"/>
              <w:gridCol w:w="2448"/>
            </w:tblGrid>
            <w:tr w14:paraId="7F059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115" w:type="dxa"/>
                  <w:vAlign w:val="top"/>
                </w:tcPr>
                <w:p w14:paraId="4B221D7C">
                  <w:pPr>
                    <w:pStyle w:val="6"/>
                    <w:spacing w:before="96" w:line="223" w:lineRule="auto"/>
                    <w:ind w:left="846"/>
                    <w:rPr>
                      <w:sz w:val="21"/>
                      <w:szCs w:val="21"/>
                    </w:rPr>
                  </w:pPr>
                  <w:r>
                    <w:rPr>
                      <w:spacing w:val="-2"/>
                      <w:sz w:val="21"/>
                      <w:szCs w:val="21"/>
                    </w:rPr>
                    <w:t>序号</w:t>
                  </w:r>
                </w:p>
              </w:tc>
              <w:tc>
                <w:tcPr>
                  <w:tcW w:w="3382" w:type="dxa"/>
                  <w:vAlign w:val="top"/>
                </w:tcPr>
                <w:p w14:paraId="0D652734">
                  <w:pPr>
                    <w:pStyle w:val="6"/>
                    <w:spacing w:before="96" w:line="222" w:lineRule="auto"/>
                    <w:ind w:left="1385"/>
                    <w:rPr>
                      <w:sz w:val="21"/>
                      <w:szCs w:val="21"/>
                    </w:rPr>
                  </w:pPr>
                  <w:r>
                    <w:rPr>
                      <w:spacing w:val="-4"/>
                      <w:sz w:val="21"/>
                      <w:szCs w:val="21"/>
                    </w:rPr>
                    <w:t>噪声源</w:t>
                  </w:r>
                </w:p>
              </w:tc>
              <w:tc>
                <w:tcPr>
                  <w:tcW w:w="2448" w:type="dxa"/>
                  <w:vAlign w:val="top"/>
                </w:tcPr>
                <w:p w14:paraId="123435FF">
                  <w:pPr>
                    <w:pStyle w:val="6"/>
                    <w:spacing w:before="96" w:line="213" w:lineRule="auto"/>
                    <w:ind w:left="494"/>
                    <w:rPr>
                      <w:rFonts w:ascii="Times New Roman" w:hAnsi="Times New Roman" w:eastAsia="Times New Roman" w:cs="Times New Roman"/>
                      <w:sz w:val="21"/>
                      <w:szCs w:val="21"/>
                    </w:rPr>
                  </w:pPr>
                  <w:r>
                    <w:rPr>
                      <w:spacing w:val="-2"/>
                      <w:sz w:val="21"/>
                      <w:szCs w:val="21"/>
                    </w:rPr>
                    <w:t xml:space="preserve">噪声强度 </w:t>
                  </w:r>
                  <w:r>
                    <w:rPr>
                      <w:rFonts w:ascii="Times New Roman" w:hAnsi="Times New Roman" w:eastAsia="Times New Roman" w:cs="Times New Roman"/>
                      <w:spacing w:val="-2"/>
                      <w:sz w:val="21"/>
                      <w:szCs w:val="21"/>
                    </w:rPr>
                    <w:t>dB(A)</w:t>
                  </w:r>
                </w:p>
              </w:tc>
            </w:tr>
            <w:tr w14:paraId="4EFA2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2115" w:type="dxa"/>
                  <w:vAlign w:val="top"/>
                </w:tcPr>
                <w:p w14:paraId="4E471D0D">
                  <w:pPr>
                    <w:spacing w:before="143" w:line="187" w:lineRule="auto"/>
                    <w:ind w:left="102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382" w:type="dxa"/>
                  <w:vAlign w:val="top"/>
                </w:tcPr>
                <w:p w14:paraId="35EE5773">
                  <w:pPr>
                    <w:pStyle w:val="6"/>
                    <w:spacing w:before="164" w:line="219" w:lineRule="auto"/>
                    <w:ind w:left="1166"/>
                    <w:rPr>
                      <w:sz w:val="21"/>
                      <w:szCs w:val="21"/>
                    </w:rPr>
                  </w:pPr>
                  <w:r>
                    <w:rPr>
                      <w:spacing w:val="-1"/>
                      <w:sz w:val="21"/>
                      <w:szCs w:val="21"/>
                    </w:rPr>
                    <w:t>立式搅拌机</w:t>
                  </w:r>
                </w:p>
              </w:tc>
              <w:tc>
                <w:tcPr>
                  <w:tcW w:w="2448" w:type="dxa"/>
                  <w:vAlign w:val="top"/>
                </w:tcPr>
                <w:p w14:paraId="1092412A">
                  <w:pPr>
                    <w:spacing w:before="143" w:line="187" w:lineRule="auto"/>
                    <w:ind w:left="96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85~90</w:t>
                  </w:r>
                </w:p>
              </w:tc>
            </w:tr>
            <w:tr w14:paraId="3FB99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115" w:type="dxa"/>
                  <w:vAlign w:val="top"/>
                </w:tcPr>
                <w:p w14:paraId="7C3DC407">
                  <w:pPr>
                    <w:spacing w:before="145" w:line="187" w:lineRule="auto"/>
                    <w:ind w:left="99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382" w:type="dxa"/>
                  <w:vAlign w:val="top"/>
                </w:tcPr>
                <w:p w14:paraId="66DEC411">
                  <w:pPr>
                    <w:pStyle w:val="6"/>
                    <w:spacing w:before="166" w:line="219" w:lineRule="auto"/>
                    <w:ind w:left="1167"/>
                    <w:rPr>
                      <w:sz w:val="21"/>
                      <w:szCs w:val="21"/>
                    </w:rPr>
                  </w:pPr>
                  <w:r>
                    <w:rPr>
                      <w:spacing w:val="-2"/>
                      <w:sz w:val="21"/>
                      <w:szCs w:val="21"/>
                    </w:rPr>
                    <w:t>旋滚制管机</w:t>
                  </w:r>
                </w:p>
              </w:tc>
              <w:tc>
                <w:tcPr>
                  <w:tcW w:w="2448" w:type="dxa"/>
                  <w:vAlign w:val="top"/>
                </w:tcPr>
                <w:p w14:paraId="785AB906">
                  <w:pPr>
                    <w:spacing w:before="145" w:line="187" w:lineRule="auto"/>
                    <w:ind w:left="96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80~85</w:t>
                  </w:r>
                </w:p>
              </w:tc>
            </w:tr>
            <w:tr w14:paraId="42173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2115" w:type="dxa"/>
                  <w:vAlign w:val="top"/>
                </w:tcPr>
                <w:p w14:paraId="5FD17CD9">
                  <w:pPr>
                    <w:spacing w:before="146" w:line="187" w:lineRule="auto"/>
                    <w:ind w:left="1004"/>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382" w:type="dxa"/>
                  <w:vAlign w:val="top"/>
                </w:tcPr>
                <w:p w14:paraId="4BCA4106">
                  <w:pPr>
                    <w:pStyle w:val="6"/>
                    <w:spacing w:before="167" w:line="216" w:lineRule="auto"/>
                    <w:ind w:left="1399"/>
                    <w:rPr>
                      <w:sz w:val="21"/>
                      <w:szCs w:val="21"/>
                    </w:rPr>
                  </w:pPr>
                  <w:r>
                    <w:rPr>
                      <w:spacing w:val="-7"/>
                      <w:sz w:val="21"/>
                      <w:szCs w:val="21"/>
                    </w:rPr>
                    <w:t>电焊机</w:t>
                  </w:r>
                </w:p>
              </w:tc>
              <w:tc>
                <w:tcPr>
                  <w:tcW w:w="2448" w:type="dxa"/>
                  <w:vAlign w:val="top"/>
                </w:tcPr>
                <w:p w14:paraId="244696F7">
                  <w:pPr>
                    <w:spacing w:before="146" w:line="187" w:lineRule="auto"/>
                    <w:ind w:left="96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85~90</w:t>
                  </w:r>
                </w:p>
              </w:tc>
            </w:tr>
            <w:tr w14:paraId="33659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15" w:type="dxa"/>
                  <w:vAlign w:val="top"/>
                </w:tcPr>
                <w:p w14:paraId="213CA490">
                  <w:pPr>
                    <w:spacing w:before="150" w:line="187" w:lineRule="auto"/>
                    <w:ind w:left="998"/>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382" w:type="dxa"/>
                  <w:vAlign w:val="top"/>
                </w:tcPr>
                <w:p w14:paraId="207E705F">
                  <w:pPr>
                    <w:pStyle w:val="6"/>
                    <w:spacing w:before="171" w:line="221" w:lineRule="auto"/>
                    <w:ind w:left="1271"/>
                    <w:rPr>
                      <w:sz w:val="21"/>
                      <w:szCs w:val="21"/>
                    </w:rPr>
                  </w:pPr>
                  <w:r>
                    <w:rPr>
                      <w:spacing w:val="-2"/>
                      <w:sz w:val="21"/>
                      <w:szCs w:val="21"/>
                    </w:rPr>
                    <w:t>运输车辆</w:t>
                  </w:r>
                </w:p>
              </w:tc>
              <w:tc>
                <w:tcPr>
                  <w:tcW w:w="2448" w:type="dxa"/>
                  <w:vAlign w:val="top"/>
                </w:tcPr>
                <w:p w14:paraId="39ABEFFF">
                  <w:pPr>
                    <w:spacing w:before="149" w:line="187" w:lineRule="auto"/>
                    <w:ind w:left="96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80~85</w:t>
                  </w:r>
                </w:p>
              </w:tc>
            </w:tr>
          </w:tbl>
          <w:p w14:paraId="773B7FD1">
            <w:pPr>
              <w:pStyle w:val="6"/>
              <w:spacing w:before="269" w:line="221" w:lineRule="auto"/>
              <w:ind w:left="596"/>
              <w:outlineLvl w:val="1"/>
            </w:pPr>
            <w:r>
              <w:rPr>
                <w:rFonts w:ascii="Times New Roman" w:hAnsi="Times New Roman" w:eastAsia="Times New Roman" w:cs="Times New Roman"/>
                <w:b/>
                <w:bCs/>
                <w:spacing w:val="-4"/>
              </w:rPr>
              <w:t>4</w:t>
            </w:r>
            <w:r>
              <w:rPr>
                <w:b/>
                <w:bCs/>
                <w:spacing w:val="-4"/>
              </w:rPr>
              <w:t>、固体废物</w:t>
            </w:r>
          </w:p>
          <w:p w14:paraId="1D5B3B81">
            <w:pPr>
              <w:spacing w:line="258" w:lineRule="auto"/>
              <w:rPr>
                <w:rFonts w:ascii="Arial"/>
                <w:sz w:val="21"/>
              </w:rPr>
            </w:pPr>
          </w:p>
          <w:p w14:paraId="27221F8B">
            <w:pPr>
              <w:pStyle w:val="6"/>
              <w:spacing w:before="79" w:line="329" w:lineRule="auto"/>
              <w:ind w:left="117" w:right="105" w:firstLine="480"/>
              <w:jc w:val="both"/>
            </w:pPr>
            <w:r>
              <w:rPr>
                <w:spacing w:val="6"/>
              </w:rPr>
              <w:t>本项目固体废物包括钢筋边脚料、搅拌清理和模具清理时产生的混凝土残</w:t>
            </w:r>
            <w:r>
              <w:rPr>
                <w:spacing w:val="12"/>
              </w:rPr>
              <w:t xml:space="preserve"> </w:t>
            </w:r>
            <w:r>
              <w:rPr>
                <w:spacing w:val="-1"/>
              </w:rPr>
              <w:t>渣、原料卸料时沉降的粉尘、布袋收尘器收集的粉尘、废水泥包装袋</w:t>
            </w:r>
            <w:r>
              <w:rPr>
                <w:spacing w:val="-2"/>
              </w:rPr>
              <w:t>以及员工生</w:t>
            </w:r>
            <w:r>
              <w:t xml:space="preserve"> </w:t>
            </w:r>
            <w:r>
              <w:rPr>
                <w:spacing w:val="-5"/>
              </w:rPr>
              <w:t>活产生的生活垃圾。</w:t>
            </w:r>
          </w:p>
        </w:tc>
      </w:tr>
    </w:tbl>
    <w:p w14:paraId="3C19A86C">
      <w:pPr>
        <w:pStyle w:val="2"/>
      </w:pPr>
    </w:p>
    <w:p w14:paraId="73E266A5">
      <w:pPr>
        <w:sectPr>
          <w:footerReference r:id="rId33" w:type="default"/>
          <w:pgSz w:w="11907" w:h="16839"/>
          <w:pgMar w:top="1431" w:right="1653" w:bottom="1267" w:left="1653" w:header="0" w:footer="1103" w:gutter="0"/>
          <w:cols w:space="720" w:num="1"/>
        </w:sectPr>
      </w:pPr>
    </w:p>
    <w:p w14:paraId="68A9358A">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05DC090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506" w:hRule="atLeast"/>
        </w:trPr>
        <w:tc>
          <w:tcPr>
            <w:tcW w:w="8594" w:type="dxa"/>
            <w:vAlign w:val="top"/>
          </w:tcPr>
          <w:p w14:paraId="1B99F80E">
            <w:pPr>
              <w:pStyle w:val="6"/>
              <w:spacing w:before="273" w:line="220" w:lineRule="auto"/>
              <w:ind w:left="603"/>
            </w:pPr>
            <w:r>
              <w:rPr>
                <w:spacing w:val="-1"/>
              </w:rPr>
              <w:t>（1）本项目钢筋截断时产生的下角料，约0.5t/a，收集后外售处理。</w:t>
            </w:r>
          </w:p>
          <w:p w14:paraId="3D3EAD7D">
            <w:pPr>
              <w:spacing w:line="260" w:lineRule="auto"/>
              <w:rPr>
                <w:rFonts w:ascii="Arial"/>
                <w:sz w:val="21"/>
              </w:rPr>
            </w:pPr>
          </w:p>
          <w:p w14:paraId="6F8ACEE4">
            <w:pPr>
              <w:pStyle w:val="6"/>
              <w:spacing w:before="78" w:line="335" w:lineRule="auto"/>
              <w:ind w:left="117" w:right="72" w:firstLine="486"/>
              <w:jc w:val="both"/>
            </w:pPr>
            <w:r>
              <w:t>（2）本项目搅拌清理和清理模具时产生的少</w:t>
            </w:r>
            <w:r>
              <w:rPr>
                <w:spacing w:val="-1"/>
              </w:rPr>
              <w:t>量混凝土残渣，约为0.05t/a；</w:t>
            </w:r>
            <w:r>
              <w:t xml:space="preserve"> </w:t>
            </w:r>
            <w:r>
              <w:rPr>
                <w:spacing w:val="-1"/>
              </w:rPr>
              <w:t>卸料时沉降的粉尘，产生量为</w:t>
            </w:r>
            <w:r>
              <w:rPr>
                <w:rFonts w:ascii="Times New Roman" w:hAnsi="Times New Roman" w:eastAsia="Times New Roman" w:cs="Times New Roman"/>
                <w:spacing w:val="-1"/>
              </w:rPr>
              <w:t>0.138t/a</w:t>
            </w:r>
            <w:r>
              <w:rPr>
                <w:spacing w:val="-1"/>
              </w:rPr>
              <w:t>；布袋收尘</w:t>
            </w:r>
            <w:r>
              <w:rPr>
                <w:spacing w:val="-2"/>
              </w:rPr>
              <w:t>器收集的粉尘量约为0.155t/a，</w:t>
            </w:r>
            <w:r>
              <w:t xml:space="preserve"> </w:t>
            </w:r>
            <w:r>
              <w:rPr>
                <w:spacing w:val="-4"/>
              </w:rPr>
              <w:t>集中收集后均回用于生产。</w:t>
            </w:r>
          </w:p>
          <w:p w14:paraId="0A2C794E">
            <w:pPr>
              <w:pStyle w:val="6"/>
              <w:spacing w:before="252" w:line="220" w:lineRule="auto"/>
              <w:ind w:left="603"/>
            </w:pPr>
            <w:r>
              <w:rPr>
                <w:spacing w:val="-2"/>
              </w:rPr>
              <w:t>（3）水泥包装袋产生量约1t/a，经收集后外卖至废品回收站。</w:t>
            </w:r>
          </w:p>
          <w:p w14:paraId="6DA9E658">
            <w:pPr>
              <w:spacing w:line="258" w:lineRule="auto"/>
              <w:rPr>
                <w:rFonts w:ascii="Arial"/>
                <w:sz w:val="21"/>
              </w:rPr>
            </w:pPr>
          </w:p>
          <w:p w14:paraId="5E271B91">
            <w:pPr>
              <w:pStyle w:val="6"/>
              <w:spacing w:before="78" w:line="287" w:lineRule="auto"/>
              <w:ind w:left="120" w:right="109" w:firstLine="483"/>
            </w:pPr>
            <w:r>
              <w:rPr>
                <w:spacing w:val="-1"/>
              </w:rPr>
              <w:t>（4）本项目劳动定员3人，生活垃圾以0.5kg/d</w:t>
            </w:r>
            <w:r>
              <w:rPr>
                <w:spacing w:val="-9"/>
              </w:rPr>
              <w:t xml:space="preserve"> </w:t>
            </w:r>
            <w:r>
              <w:rPr>
                <w:spacing w:val="-1"/>
              </w:rPr>
              <w:t>·人计，则生活垃圾产生量</w:t>
            </w:r>
            <w:r>
              <w:t xml:space="preserve"> </w:t>
            </w:r>
            <w:r>
              <w:rPr>
                <w:spacing w:val="-1"/>
              </w:rPr>
              <w:t>为1.5kg/d，即0.225t/a，交由环卫部门定时清运、统一处理。</w:t>
            </w:r>
          </w:p>
          <w:p w14:paraId="4F0ED940">
            <w:pPr>
              <w:spacing w:line="289" w:lineRule="auto"/>
              <w:rPr>
                <w:rFonts w:ascii="Arial"/>
                <w:sz w:val="21"/>
              </w:rPr>
            </w:pPr>
          </w:p>
          <w:p w14:paraId="0021D9FF">
            <w:pPr>
              <w:pStyle w:val="6"/>
              <w:spacing w:before="69" w:line="221" w:lineRule="auto"/>
              <w:ind w:left="2332"/>
              <w:rPr>
                <w:sz w:val="21"/>
                <w:szCs w:val="21"/>
              </w:rPr>
            </w:pPr>
            <w:r>
              <w:rPr>
                <w:spacing w:val="-1"/>
                <w:sz w:val="21"/>
                <w:szCs w:val="21"/>
              </w:rPr>
              <w:t>表</w:t>
            </w:r>
            <w:r>
              <w:rPr>
                <w:spacing w:val="-27"/>
                <w:sz w:val="21"/>
                <w:szCs w:val="21"/>
              </w:rPr>
              <w:t xml:space="preserve"> </w:t>
            </w:r>
            <w:r>
              <w:rPr>
                <w:rFonts w:ascii="Times New Roman" w:hAnsi="Times New Roman" w:eastAsia="Times New Roman" w:cs="Times New Roman"/>
                <w:spacing w:val="-1"/>
                <w:sz w:val="21"/>
                <w:szCs w:val="21"/>
              </w:rPr>
              <w:t xml:space="preserve">16      </w:t>
            </w:r>
            <w:r>
              <w:rPr>
                <w:spacing w:val="-1"/>
                <w:sz w:val="21"/>
                <w:szCs w:val="21"/>
              </w:rPr>
              <w:t>本项目固体废物产生及处理情</w:t>
            </w:r>
            <w:r>
              <w:rPr>
                <w:spacing w:val="-2"/>
                <w:sz w:val="21"/>
                <w:szCs w:val="21"/>
              </w:rPr>
              <w:t>况一览表</w:t>
            </w:r>
          </w:p>
          <w:p w14:paraId="41BB0B95">
            <w:pPr>
              <w:spacing w:line="88" w:lineRule="exact"/>
            </w:pPr>
          </w:p>
          <w:tbl>
            <w:tblPr>
              <w:tblStyle w:val="5"/>
              <w:tblW w:w="8152" w:type="dxa"/>
              <w:tblInd w:w="2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72"/>
              <w:gridCol w:w="1823"/>
              <w:gridCol w:w="1449"/>
              <w:gridCol w:w="1449"/>
              <w:gridCol w:w="1459"/>
            </w:tblGrid>
            <w:tr w14:paraId="04512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1972" w:type="dxa"/>
                  <w:vAlign w:val="top"/>
                </w:tcPr>
                <w:p w14:paraId="4CE6D9CB">
                  <w:pPr>
                    <w:pStyle w:val="6"/>
                    <w:spacing w:before="94" w:line="223" w:lineRule="auto"/>
                    <w:ind w:left="778"/>
                    <w:rPr>
                      <w:sz w:val="21"/>
                      <w:szCs w:val="21"/>
                    </w:rPr>
                  </w:pPr>
                  <w:r>
                    <w:rPr>
                      <w:spacing w:val="-3"/>
                      <w:sz w:val="21"/>
                      <w:szCs w:val="21"/>
                    </w:rPr>
                    <w:t>名称</w:t>
                  </w:r>
                </w:p>
              </w:tc>
              <w:tc>
                <w:tcPr>
                  <w:tcW w:w="1823" w:type="dxa"/>
                  <w:vAlign w:val="top"/>
                </w:tcPr>
                <w:p w14:paraId="347DBA8C">
                  <w:pPr>
                    <w:pStyle w:val="6"/>
                    <w:spacing w:before="94" w:line="221" w:lineRule="auto"/>
                    <w:ind w:left="488"/>
                    <w:rPr>
                      <w:sz w:val="21"/>
                      <w:szCs w:val="21"/>
                    </w:rPr>
                  </w:pPr>
                  <w:r>
                    <w:rPr>
                      <w:spacing w:val="-2"/>
                      <w:sz w:val="21"/>
                      <w:szCs w:val="21"/>
                    </w:rPr>
                    <w:t>产生位置</w:t>
                  </w:r>
                </w:p>
              </w:tc>
              <w:tc>
                <w:tcPr>
                  <w:tcW w:w="1449" w:type="dxa"/>
                  <w:vAlign w:val="top"/>
                </w:tcPr>
                <w:p w14:paraId="2AFD3752">
                  <w:pPr>
                    <w:pStyle w:val="6"/>
                    <w:spacing w:before="62" w:line="278" w:lineRule="exact"/>
                    <w:ind w:left="302"/>
                    <w:rPr>
                      <w:rFonts w:ascii="Times New Roman" w:hAnsi="Times New Roman" w:eastAsia="Times New Roman" w:cs="Times New Roman"/>
                      <w:sz w:val="21"/>
                      <w:szCs w:val="21"/>
                    </w:rPr>
                  </w:pPr>
                  <w:r>
                    <w:rPr>
                      <w:spacing w:val="-1"/>
                      <w:position w:val="1"/>
                      <w:sz w:val="21"/>
                      <w:szCs w:val="21"/>
                    </w:rPr>
                    <w:t>产生量</w:t>
                  </w:r>
                  <w:r>
                    <w:rPr>
                      <w:rFonts w:ascii="Times New Roman" w:hAnsi="Times New Roman" w:eastAsia="Times New Roman" w:cs="Times New Roman"/>
                      <w:spacing w:val="-1"/>
                      <w:position w:val="1"/>
                      <w:sz w:val="21"/>
                      <w:szCs w:val="21"/>
                    </w:rPr>
                    <w:t>t/a</w:t>
                  </w:r>
                </w:p>
              </w:tc>
              <w:tc>
                <w:tcPr>
                  <w:tcW w:w="1449" w:type="dxa"/>
                  <w:vAlign w:val="top"/>
                </w:tcPr>
                <w:p w14:paraId="53D5E187">
                  <w:pPr>
                    <w:pStyle w:val="6"/>
                    <w:spacing w:before="94" w:line="222" w:lineRule="auto"/>
                    <w:ind w:left="519"/>
                    <w:rPr>
                      <w:sz w:val="21"/>
                      <w:szCs w:val="21"/>
                    </w:rPr>
                  </w:pPr>
                  <w:r>
                    <w:rPr>
                      <w:spacing w:val="-2"/>
                      <w:sz w:val="21"/>
                      <w:szCs w:val="21"/>
                    </w:rPr>
                    <w:t>性质</w:t>
                  </w:r>
                </w:p>
              </w:tc>
              <w:tc>
                <w:tcPr>
                  <w:tcW w:w="1459" w:type="dxa"/>
                  <w:vAlign w:val="top"/>
                </w:tcPr>
                <w:p w14:paraId="10E44916">
                  <w:pPr>
                    <w:pStyle w:val="6"/>
                    <w:spacing w:before="94" w:line="222" w:lineRule="auto"/>
                    <w:ind w:left="315"/>
                    <w:rPr>
                      <w:sz w:val="21"/>
                      <w:szCs w:val="21"/>
                    </w:rPr>
                  </w:pPr>
                  <w:r>
                    <w:rPr>
                      <w:spacing w:val="-3"/>
                      <w:sz w:val="21"/>
                      <w:szCs w:val="21"/>
                    </w:rPr>
                    <w:t>处置措施</w:t>
                  </w:r>
                </w:p>
              </w:tc>
            </w:tr>
            <w:tr w14:paraId="51C8A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1972" w:type="dxa"/>
                  <w:vAlign w:val="top"/>
                </w:tcPr>
                <w:p w14:paraId="5452613C">
                  <w:pPr>
                    <w:pStyle w:val="6"/>
                    <w:spacing w:before="99" w:line="221" w:lineRule="auto"/>
                    <w:ind w:left="457"/>
                    <w:rPr>
                      <w:sz w:val="21"/>
                      <w:szCs w:val="21"/>
                    </w:rPr>
                  </w:pPr>
                  <w:r>
                    <w:rPr>
                      <w:spacing w:val="-1"/>
                      <w:sz w:val="21"/>
                      <w:szCs w:val="21"/>
                    </w:rPr>
                    <w:t>钢筋边角料</w:t>
                  </w:r>
                </w:p>
              </w:tc>
              <w:tc>
                <w:tcPr>
                  <w:tcW w:w="1823" w:type="dxa"/>
                  <w:vMerge w:val="restart"/>
                  <w:tcBorders>
                    <w:bottom w:val="nil"/>
                  </w:tcBorders>
                  <w:vAlign w:val="top"/>
                </w:tcPr>
                <w:p w14:paraId="3554C616">
                  <w:pPr>
                    <w:spacing w:line="290" w:lineRule="auto"/>
                    <w:rPr>
                      <w:rFonts w:ascii="Arial"/>
                      <w:sz w:val="21"/>
                    </w:rPr>
                  </w:pPr>
                </w:p>
                <w:p w14:paraId="5B5EA64F">
                  <w:pPr>
                    <w:spacing w:line="290" w:lineRule="auto"/>
                    <w:rPr>
                      <w:rFonts w:ascii="Arial"/>
                      <w:sz w:val="21"/>
                    </w:rPr>
                  </w:pPr>
                </w:p>
                <w:p w14:paraId="4F164653">
                  <w:pPr>
                    <w:spacing w:line="291" w:lineRule="auto"/>
                    <w:rPr>
                      <w:rFonts w:ascii="Arial"/>
                      <w:sz w:val="21"/>
                    </w:rPr>
                  </w:pPr>
                </w:p>
                <w:p w14:paraId="4EAA1184">
                  <w:pPr>
                    <w:spacing w:line="291" w:lineRule="auto"/>
                    <w:rPr>
                      <w:rFonts w:ascii="Arial"/>
                      <w:sz w:val="21"/>
                    </w:rPr>
                  </w:pPr>
                </w:p>
                <w:p w14:paraId="29B28AD1">
                  <w:pPr>
                    <w:pStyle w:val="6"/>
                    <w:spacing w:before="69" w:line="221" w:lineRule="auto"/>
                    <w:ind w:left="490"/>
                    <w:rPr>
                      <w:sz w:val="21"/>
                      <w:szCs w:val="21"/>
                    </w:rPr>
                  </w:pPr>
                  <w:r>
                    <w:rPr>
                      <w:spacing w:val="-2"/>
                      <w:sz w:val="21"/>
                      <w:szCs w:val="21"/>
                    </w:rPr>
                    <w:t>生产过程</w:t>
                  </w:r>
                </w:p>
              </w:tc>
              <w:tc>
                <w:tcPr>
                  <w:tcW w:w="1449" w:type="dxa"/>
                  <w:vAlign w:val="top"/>
                </w:tcPr>
                <w:p w14:paraId="5C290F63">
                  <w:pPr>
                    <w:spacing w:before="136" w:line="187" w:lineRule="auto"/>
                    <w:ind w:left="59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1449" w:type="dxa"/>
                  <w:vMerge w:val="restart"/>
                  <w:tcBorders>
                    <w:bottom w:val="nil"/>
                  </w:tcBorders>
                  <w:vAlign w:val="top"/>
                </w:tcPr>
                <w:p w14:paraId="01233C43">
                  <w:pPr>
                    <w:spacing w:line="284" w:lineRule="auto"/>
                    <w:rPr>
                      <w:rFonts w:ascii="Arial"/>
                      <w:sz w:val="21"/>
                    </w:rPr>
                  </w:pPr>
                </w:p>
                <w:p w14:paraId="0C53BCF6">
                  <w:pPr>
                    <w:spacing w:line="285" w:lineRule="auto"/>
                    <w:rPr>
                      <w:rFonts w:ascii="Arial"/>
                      <w:sz w:val="21"/>
                    </w:rPr>
                  </w:pPr>
                </w:p>
                <w:p w14:paraId="0BC76A7F">
                  <w:pPr>
                    <w:spacing w:line="285" w:lineRule="auto"/>
                    <w:rPr>
                      <w:rFonts w:ascii="Arial"/>
                      <w:sz w:val="21"/>
                    </w:rPr>
                  </w:pPr>
                </w:p>
                <w:p w14:paraId="19E81393">
                  <w:pPr>
                    <w:spacing w:line="285" w:lineRule="auto"/>
                    <w:rPr>
                      <w:rFonts w:ascii="Arial"/>
                      <w:sz w:val="21"/>
                    </w:rPr>
                  </w:pPr>
                </w:p>
                <w:p w14:paraId="23E3C874">
                  <w:pPr>
                    <w:spacing w:line="285" w:lineRule="auto"/>
                    <w:rPr>
                      <w:rFonts w:ascii="Arial"/>
                      <w:sz w:val="21"/>
                    </w:rPr>
                  </w:pPr>
                </w:p>
                <w:p w14:paraId="08F6EED0">
                  <w:pPr>
                    <w:pStyle w:val="6"/>
                    <w:spacing w:before="69" w:line="222" w:lineRule="auto"/>
                    <w:ind w:left="102"/>
                    <w:rPr>
                      <w:sz w:val="21"/>
                      <w:szCs w:val="21"/>
                    </w:rPr>
                  </w:pPr>
                  <w:r>
                    <w:rPr>
                      <w:spacing w:val="-2"/>
                      <w:sz w:val="21"/>
                      <w:szCs w:val="21"/>
                    </w:rPr>
                    <w:t>一般固体废物</w:t>
                  </w:r>
                </w:p>
              </w:tc>
              <w:tc>
                <w:tcPr>
                  <w:tcW w:w="1459" w:type="dxa"/>
                  <w:vAlign w:val="top"/>
                </w:tcPr>
                <w:p w14:paraId="48E90894">
                  <w:pPr>
                    <w:pStyle w:val="6"/>
                    <w:spacing w:before="100" w:line="221" w:lineRule="auto"/>
                    <w:ind w:left="212"/>
                    <w:rPr>
                      <w:sz w:val="21"/>
                      <w:szCs w:val="21"/>
                    </w:rPr>
                  </w:pPr>
                  <w:r>
                    <w:rPr>
                      <w:spacing w:val="-3"/>
                      <w:sz w:val="21"/>
                      <w:szCs w:val="21"/>
                    </w:rPr>
                    <w:t>收集后外售</w:t>
                  </w:r>
                </w:p>
              </w:tc>
            </w:tr>
            <w:tr w14:paraId="3EC50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972" w:type="dxa"/>
                  <w:vAlign w:val="top"/>
                </w:tcPr>
                <w:p w14:paraId="6A303F27">
                  <w:pPr>
                    <w:pStyle w:val="6"/>
                    <w:spacing w:before="101" w:line="223" w:lineRule="auto"/>
                    <w:ind w:left="461"/>
                    <w:rPr>
                      <w:sz w:val="21"/>
                      <w:szCs w:val="21"/>
                    </w:rPr>
                  </w:pPr>
                  <w:r>
                    <w:rPr>
                      <w:spacing w:val="-2"/>
                      <w:sz w:val="21"/>
                      <w:szCs w:val="21"/>
                    </w:rPr>
                    <w:t>混凝土残渣</w:t>
                  </w:r>
                </w:p>
              </w:tc>
              <w:tc>
                <w:tcPr>
                  <w:tcW w:w="1823" w:type="dxa"/>
                  <w:vMerge w:val="continue"/>
                  <w:tcBorders>
                    <w:top w:val="nil"/>
                    <w:bottom w:val="nil"/>
                  </w:tcBorders>
                  <w:vAlign w:val="top"/>
                </w:tcPr>
                <w:p w14:paraId="145880AA">
                  <w:pPr>
                    <w:rPr>
                      <w:rFonts w:ascii="Arial"/>
                      <w:sz w:val="21"/>
                    </w:rPr>
                  </w:pPr>
                </w:p>
              </w:tc>
              <w:tc>
                <w:tcPr>
                  <w:tcW w:w="1449" w:type="dxa"/>
                  <w:vAlign w:val="top"/>
                </w:tcPr>
                <w:p w14:paraId="349531D9">
                  <w:pPr>
                    <w:spacing w:before="138" w:line="187" w:lineRule="auto"/>
                    <w:ind w:left="53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0.05</w:t>
                  </w:r>
                </w:p>
              </w:tc>
              <w:tc>
                <w:tcPr>
                  <w:tcW w:w="1449" w:type="dxa"/>
                  <w:vMerge w:val="continue"/>
                  <w:tcBorders>
                    <w:top w:val="nil"/>
                    <w:bottom w:val="nil"/>
                  </w:tcBorders>
                  <w:vAlign w:val="top"/>
                </w:tcPr>
                <w:p w14:paraId="5C5AA840">
                  <w:pPr>
                    <w:rPr>
                      <w:rFonts w:ascii="Arial"/>
                      <w:sz w:val="21"/>
                    </w:rPr>
                  </w:pPr>
                </w:p>
              </w:tc>
              <w:tc>
                <w:tcPr>
                  <w:tcW w:w="1459" w:type="dxa"/>
                  <w:vMerge w:val="restart"/>
                  <w:tcBorders>
                    <w:bottom w:val="nil"/>
                  </w:tcBorders>
                  <w:vAlign w:val="top"/>
                </w:tcPr>
                <w:p w14:paraId="0BD9392A">
                  <w:pPr>
                    <w:spacing w:line="285" w:lineRule="auto"/>
                    <w:rPr>
                      <w:rFonts w:ascii="Arial"/>
                      <w:sz w:val="21"/>
                    </w:rPr>
                  </w:pPr>
                </w:p>
                <w:p w14:paraId="7EF72639">
                  <w:pPr>
                    <w:spacing w:line="285" w:lineRule="auto"/>
                    <w:rPr>
                      <w:rFonts w:ascii="Arial"/>
                      <w:sz w:val="21"/>
                    </w:rPr>
                  </w:pPr>
                </w:p>
                <w:p w14:paraId="477F7AEC">
                  <w:pPr>
                    <w:pStyle w:val="6"/>
                    <w:spacing w:before="69" w:line="221" w:lineRule="auto"/>
                    <w:ind w:left="225"/>
                    <w:rPr>
                      <w:sz w:val="21"/>
                      <w:szCs w:val="21"/>
                    </w:rPr>
                  </w:pPr>
                  <w:r>
                    <w:rPr>
                      <w:spacing w:val="-6"/>
                      <w:sz w:val="21"/>
                      <w:szCs w:val="21"/>
                    </w:rPr>
                    <w:t>回用于生产</w:t>
                  </w:r>
                </w:p>
              </w:tc>
            </w:tr>
            <w:tr w14:paraId="0E61B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1972" w:type="dxa"/>
                  <w:vAlign w:val="top"/>
                </w:tcPr>
                <w:p w14:paraId="37677626">
                  <w:pPr>
                    <w:pStyle w:val="6"/>
                    <w:spacing w:before="53" w:line="248" w:lineRule="auto"/>
                    <w:ind w:left="774" w:right="138" w:hanging="630"/>
                    <w:rPr>
                      <w:sz w:val="21"/>
                      <w:szCs w:val="21"/>
                    </w:rPr>
                  </w:pPr>
                  <w:r>
                    <w:rPr>
                      <w:spacing w:val="-1"/>
                      <w:sz w:val="21"/>
                      <w:szCs w:val="21"/>
                    </w:rPr>
                    <w:t>布袋收尘器收集的</w:t>
                  </w:r>
                  <w:r>
                    <w:rPr>
                      <w:spacing w:val="1"/>
                      <w:sz w:val="21"/>
                      <w:szCs w:val="21"/>
                    </w:rPr>
                    <w:t xml:space="preserve"> </w:t>
                  </w:r>
                  <w:r>
                    <w:rPr>
                      <w:spacing w:val="-2"/>
                      <w:sz w:val="21"/>
                      <w:szCs w:val="21"/>
                    </w:rPr>
                    <w:t>粉尘</w:t>
                  </w:r>
                </w:p>
              </w:tc>
              <w:tc>
                <w:tcPr>
                  <w:tcW w:w="1823" w:type="dxa"/>
                  <w:vMerge w:val="continue"/>
                  <w:tcBorders>
                    <w:top w:val="nil"/>
                    <w:bottom w:val="nil"/>
                  </w:tcBorders>
                  <w:vAlign w:val="top"/>
                </w:tcPr>
                <w:p w14:paraId="32ED677E">
                  <w:pPr>
                    <w:rPr>
                      <w:rFonts w:ascii="Arial"/>
                      <w:sz w:val="21"/>
                    </w:rPr>
                  </w:pPr>
                </w:p>
              </w:tc>
              <w:tc>
                <w:tcPr>
                  <w:tcW w:w="1449" w:type="dxa"/>
                  <w:vAlign w:val="top"/>
                </w:tcPr>
                <w:p w14:paraId="3610B964">
                  <w:pPr>
                    <w:spacing w:before="246" w:line="187" w:lineRule="auto"/>
                    <w:ind w:left="4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0.155</w:t>
                  </w:r>
                </w:p>
              </w:tc>
              <w:tc>
                <w:tcPr>
                  <w:tcW w:w="1449" w:type="dxa"/>
                  <w:vMerge w:val="continue"/>
                  <w:tcBorders>
                    <w:top w:val="nil"/>
                    <w:bottom w:val="nil"/>
                  </w:tcBorders>
                  <w:vAlign w:val="top"/>
                </w:tcPr>
                <w:p w14:paraId="7CC36D26">
                  <w:pPr>
                    <w:rPr>
                      <w:rFonts w:ascii="Arial"/>
                      <w:sz w:val="21"/>
                    </w:rPr>
                  </w:pPr>
                </w:p>
              </w:tc>
              <w:tc>
                <w:tcPr>
                  <w:tcW w:w="1459" w:type="dxa"/>
                  <w:vMerge w:val="continue"/>
                  <w:tcBorders>
                    <w:top w:val="nil"/>
                    <w:bottom w:val="nil"/>
                  </w:tcBorders>
                  <w:vAlign w:val="top"/>
                </w:tcPr>
                <w:p w14:paraId="20643206">
                  <w:pPr>
                    <w:rPr>
                      <w:rFonts w:ascii="Arial"/>
                      <w:sz w:val="21"/>
                    </w:rPr>
                  </w:pPr>
                </w:p>
              </w:tc>
            </w:tr>
            <w:tr w14:paraId="061B6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972" w:type="dxa"/>
                  <w:vAlign w:val="top"/>
                </w:tcPr>
                <w:p w14:paraId="3B85485B">
                  <w:pPr>
                    <w:pStyle w:val="6"/>
                    <w:spacing w:before="107" w:line="221" w:lineRule="auto"/>
                    <w:ind w:left="359"/>
                    <w:rPr>
                      <w:sz w:val="21"/>
                      <w:szCs w:val="21"/>
                    </w:rPr>
                  </w:pPr>
                  <w:r>
                    <w:rPr>
                      <w:spacing w:val="-2"/>
                      <w:sz w:val="21"/>
                      <w:szCs w:val="21"/>
                    </w:rPr>
                    <w:t>卸料沉降粉尘</w:t>
                  </w:r>
                </w:p>
              </w:tc>
              <w:tc>
                <w:tcPr>
                  <w:tcW w:w="1823" w:type="dxa"/>
                  <w:vMerge w:val="continue"/>
                  <w:tcBorders>
                    <w:top w:val="nil"/>
                    <w:bottom w:val="nil"/>
                  </w:tcBorders>
                  <w:vAlign w:val="top"/>
                </w:tcPr>
                <w:p w14:paraId="2087089C">
                  <w:pPr>
                    <w:rPr>
                      <w:rFonts w:ascii="Arial"/>
                      <w:sz w:val="21"/>
                    </w:rPr>
                  </w:pPr>
                </w:p>
              </w:tc>
              <w:tc>
                <w:tcPr>
                  <w:tcW w:w="1449" w:type="dxa"/>
                  <w:vAlign w:val="top"/>
                </w:tcPr>
                <w:p w14:paraId="3EDEC428">
                  <w:pPr>
                    <w:spacing w:before="143" w:line="187" w:lineRule="auto"/>
                    <w:ind w:left="4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0.138</w:t>
                  </w:r>
                </w:p>
              </w:tc>
              <w:tc>
                <w:tcPr>
                  <w:tcW w:w="1449" w:type="dxa"/>
                  <w:vMerge w:val="continue"/>
                  <w:tcBorders>
                    <w:top w:val="nil"/>
                    <w:bottom w:val="nil"/>
                  </w:tcBorders>
                  <w:vAlign w:val="top"/>
                </w:tcPr>
                <w:p w14:paraId="5206D0B5">
                  <w:pPr>
                    <w:rPr>
                      <w:rFonts w:ascii="Arial"/>
                      <w:sz w:val="21"/>
                    </w:rPr>
                  </w:pPr>
                </w:p>
              </w:tc>
              <w:tc>
                <w:tcPr>
                  <w:tcW w:w="1459" w:type="dxa"/>
                  <w:vMerge w:val="continue"/>
                  <w:tcBorders>
                    <w:top w:val="nil"/>
                  </w:tcBorders>
                  <w:vAlign w:val="top"/>
                </w:tcPr>
                <w:p w14:paraId="360FCC71">
                  <w:pPr>
                    <w:rPr>
                      <w:rFonts w:ascii="Arial"/>
                      <w:sz w:val="21"/>
                    </w:rPr>
                  </w:pPr>
                </w:p>
              </w:tc>
            </w:tr>
            <w:tr w14:paraId="6E947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1972" w:type="dxa"/>
                  <w:vAlign w:val="top"/>
                </w:tcPr>
                <w:p w14:paraId="04DF7FE3">
                  <w:pPr>
                    <w:pStyle w:val="6"/>
                    <w:spacing w:before="214" w:line="221" w:lineRule="auto"/>
                    <w:ind w:left="354"/>
                    <w:rPr>
                      <w:sz w:val="21"/>
                      <w:szCs w:val="21"/>
                    </w:rPr>
                  </w:pPr>
                  <w:r>
                    <w:rPr>
                      <w:spacing w:val="-1"/>
                      <w:sz w:val="21"/>
                      <w:szCs w:val="21"/>
                    </w:rPr>
                    <w:t>废水泥包装袋</w:t>
                  </w:r>
                </w:p>
              </w:tc>
              <w:tc>
                <w:tcPr>
                  <w:tcW w:w="1823" w:type="dxa"/>
                  <w:vMerge w:val="continue"/>
                  <w:tcBorders>
                    <w:top w:val="nil"/>
                  </w:tcBorders>
                  <w:vAlign w:val="top"/>
                </w:tcPr>
                <w:p w14:paraId="1611D2ED">
                  <w:pPr>
                    <w:rPr>
                      <w:rFonts w:ascii="Arial"/>
                      <w:sz w:val="21"/>
                    </w:rPr>
                  </w:pPr>
                </w:p>
              </w:tc>
              <w:tc>
                <w:tcPr>
                  <w:tcW w:w="1449" w:type="dxa"/>
                  <w:vAlign w:val="top"/>
                </w:tcPr>
                <w:p w14:paraId="12E44170">
                  <w:pPr>
                    <w:spacing w:before="250" w:line="187" w:lineRule="auto"/>
                    <w:ind w:left="68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49" w:type="dxa"/>
                  <w:vMerge w:val="continue"/>
                  <w:tcBorders>
                    <w:top w:val="nil"/>
                    <w:bottom w:val="nil"/>
                  </w:tcBorders>
                  <w:vAlign w:val="top"/>
                </w:tcPr>
                <w:p w14:paraId="1BDEA273">
                  <w:pPr>
                    <w:rPr>
                      <w:rFonts w:ascii="Arial"/>
                      <w:sz w:val="21"/>
                    </w:rPr>
                  </w:pPr>
                </w:p>
              </w:tc>
              <w:tc>
                <w:tcPr>
                  <w:tcW w:w="1459" w:type="dxa"/>
                  <w:vAlign w:val="top"/>
                </w:tcPr>
                <w:p w14:paraId="5AE95FEE">
                  <w:pPr>
                    <w:pStyle w:val="6"/>
                    <w:spacing w:before="58" w:line="246" w:lineRule="auto"/>
                    <w:ind w:left="529" w:right="87" w:hanging="423"/>
                    <w:rPr>
                      <w:sz w:val="21"/>
                      <w:szCs w:val="21"/>
                    </w:rPr>
                  </w:pPr>
                  <w:r>
                    <w:rPr>
                      <w:spacing w:val="-2"/>
                      <w:sz w:val="21"/>
                      <w:szCs w:val="21"/>
                    </w:rPr>
                    <w:t>外售至废品回</w:t>
                  </w:r>
                  <w:r>
                    <w:rPr>
                      <w:sz w:val="21"/>
                      <w:szCs w:val="21"/>
                    </w:rPr>
                    <w:t xml:space="preserve"> </w:t>
                  </w:r>
                  <w:r>
                    <w:rPr>
                      <w:spacing w:val="-4"/>
                      <w:sz w:val="21"/>
                      <w:szCs w:val="21"/>
                    </w:rPr>
                    <w:t>收站</w:t>
                  </w:r>
                </w:p>
              </w:tc>
            </w:tr>
            <w:tr w14:paraId="0B4AA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5" w:hRule="atLeast"/>
              </w:trPr>
              <w:tc>
                <w:tcPr>
                  <w:tcW w:w="1972" w:type="dxa"/>
                  <w:vAlign w:val="top"/>
                </w:tcPr>
                <w:p w14:paraId="7C1946CD">
                  <w:pPr>
                    <w:pStyle w:val="6"/>
                    <w:spacing w:before="214" w:line="222" w:lineRule="auto"/>
                    <w:ind w:left="566"/>
                    <w:rPr>
                      <w:sz w:val="21"/>
                      <w:szCs w:val="21"/>
                    </w:rPr>
                  </w:pPr>
                  <w:r>
                    <w:rPr>
                      <w:spacing w:val="-2"/>
                      <w:sz w:val="21"/>
                      <w:szCs w:val="21"/>
                    </w:rPr>
                    <w:t>生活垃圾</w:t>
                  </w:r>
                </w:p>
              </w:tc>
              <w:tc>
                <w:tcPr>
                  <w:tcW w:w="1823" w:type="dxa"/>
                  <w:vAlign w:val="top"/>
                </w:tcPr>
                <w:p w14:paraId="5EEF8322">
                  <w:pPr>
                    <w:pStyle w:val="6"/>
                    <w:spacing w:before="272" w:line="221" w:lineRule="auto"/>
                    <w:ind w:left="598"/>
                    <w:rPr>
                      <w:sz w:val="21"/>
                      <w:szCs w:val="21"/>
                    </w:rPr>
                  </w:pPr>
                  <w:r>
                    <w:rPr>
                      <w:spacing w:val="-2"/>
                      <w:sz w:val="21"/>
                      <w:szCs w:val="21"/>
                    </w:rPr>
                    <w:t>办公区</w:t>
                  </w:r>
                </w:p>
              </w:tc>
              <w:tc>
                <w:tcPr>
                  <w:tcW w:w="1449" w:type="dxa"/>
                  <w:vAlign w:val="top"/>
                </w:tcPr>
                <w:p w14:paraId="3C948EBE">
                  <w:pPr>
                    <w:spacing w:before="250" w:line="187" w:lineRule="auto"/>
                    <w:ind w:left="48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0.225</w:t>
                  </w:r>
                </w:p>
              </w:tc>
              <w:tc>
                <w:tcPr>
                  <w:tcW w:w="1449" w:type="dxa"/>
                  <w:vMerge w:val="continue"/>
                  <w:tcBorders>
                    <w:top w:val="nil"/>
                  </w:tcBorders>
                  <w:vAlign w:val="top"/>
                </w:tcPr>
                <w:p w14:paraId="6FAB040C">
                  <w:pPr>
                    <w:rPr>
                      <w:rFonts w:ascii="Arial"/>
                      <w:sz w:val="21"/>
                    </w:rPr>
                  </w:pPr>
                </w:p>
              </w:tc>
              <w:tc>
                <w:tcPr>
                  <w:tcW w:w="1459" w:type="dxa"/>
                  <w:vAlign w:val="top"/>
                </w:tcPr>
                <w:p w14:paraId="2D9141E1">
                  <w:pPr>
                    <w:pStyle w:val="6"/>
                    <w:spacing w:before="58" w:line="249" w:lineRule="auto"/>
                    <w:ind w:left="521" w:right="87" w:hanging="420"/>
                    <w:rPr>
                      <w:sz w:val="21"/>
                      <w:szCs w:val="21"/>
                    </w:rPr>
                  </w:pPr>
                  <w:r>
                    <w:rPr>
                      <w:spacing w:val="-1"/>
                      <w:sz w:val="21"/>
                      <w:szCs w:val="21"/>
                    </w:rPr>
                    <w:t>环卫部门统一</w:t>
                  </w:r>
                  <w:r>
                    <w:rPr>
                      <w:sz w:val="21"/>
                      <w:szCs w:val="21"/>
                    </w:rPr>
                    <w:t xml:space="preserve"> </w:t>
                  </w:r>
                  <w:r>
                    <w:rPr>
                      <w:spacing w:val="-2"/>
                      <w:sz w:val="21"/>
                      <w:szCs w:val="21"/>
                    </w:rPr>
                    <w:t>清运</w:t>
                  </w:r>
                </w:p>
              </w:tc>
            </w:tr>
          </w:tbl>
          <w:p w14:paraId="4E9A7E08">
            <w:pPr>
              <w:rPr>
                <w:rFonts w:ascii="Arial"/>
                <w:sz w:val="21"/>
              </w:rPr>
            </w:pPr>
          </w:p>
        </w:tc>
      </w:tr>
    </w:tbl>
    <w:p w14:paraId="1C2F16A4">
      <w:pPr>
        <w:pStyle w:val="2"/>
      </w:pPr>
    </w:p>
    <w:p w14:paraId="2F276958">
      <w:pPr>
        <w:sectPr>
          <w:footerReference r:id="rId34" w:type="default"/>
          <w:pgSz w:w="11907" w:h="16839"/>
          <w:pgMar w:top="1431" w:right="1653" w:bottom="1267" w:left="1653" w:header="0" w:footer="1103" w:gutter="0"/>
          <w:cols w:space="720" w:num="1"/>
        </w:sectPr>
      </w:pPr>
    </w:p>
    <w:p w14:paraId="46D006B6">
      <w:pPr>
        <w:spacing w:before="325" w:line="220" w:lineRule="auto"/>
        <w:ind w:left="162"/>
        <w:rPr>
          <w:rFonts w:ascii="宋体" w:hAnsi="宋体" w:eastAsia="宋体" w:cs="宋体"/>
          <w:sz w:val="30"/>
          <w:szCs w:val="30"/>
        </w:rPr>
      </w:pPr>
      <w:r>
        <w:rPr>
          <w:rFonts w:ascii="宋体" w:hAnsi="宋体" w:eastAsia="宋体" w:cs="宋体"/>
          <w:b/>
          <w:bCs/>
          <w:spacing w:val="-3"/>
          <w:sz w:val="30"/>
          <w:szCs w:val="30"/>
        </w:rPr>
        <w:t>项目主要污染物产生及预计排放情况</w:t>
      </w:r>
    </w:p>
    <w:p w14:paraId="58FD32AC">
      <w:pPr>
        <w:spacing w:line="106" w:lineRule="exact"/>
      </w:pPr>
    </w:p>
    <w:tbl>
      <w:tblPr>
        <w:tblStyle w:val="5"/>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4"/>
        <w:gridCol w:w="1350"/>
        <w:gridCol w:w="1984"/>
        <w:gridCol w:w="2125"/>
        <w:gridCol w:w="1931"/>
      </w:tblGrid>
      <w:tr w14:paraId="3F3B6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 w:hRule="atLeast"/>
        </w:trPr>
        <w:tc>
          <w:tcPr>
            <w:tcW w:w="1204" w:type="dxa"/>
            <w:tcBorders>
              <w:tl2br w:val="single" w:color="000000" w:sz="2" w:space="0"/>
            </w:tcBorders>
            <w:vAlign w:val="top"/>
          </w:tcPr>
          <w:p w14:paraId="260FC0CA">
            <w:pPr>
              <w:pStyle w:val="6"/>
              <w:spacing w:before="307" w:line="231" w:lineRule="auto"/>
              <w:ind w:left="116" w:right="176" w:firstLine="517"/>
              <w:rPr>
                <w:sz w:val="21"/>
                <w:szCs w:val="21"/>
              </w:rPr>
            </w:pPr>
            <w:r>
              <w:rPr>
                <w:b/>
                <w:bCs/>
                <w:spacing w:val="-18"/>
                <w:sz w:val="21"/>
                <w:szCs w:val="21"/>
              </w:rPr>
              <w:t>内容</w:t>
            </w:r>
            <w:r>
              <w:rPr>
                <w:sz w:val="21"/>
                <w:szCs w:val="21"/>
              </w:rPr>
              <w:t xml:space="preserve"> </w:t>
            </w:r>
            <w:r>
              <w:rPr>
                <w:b/>
                <w:bCs/>
                <w:spacing w:val="-4"/>
                <w:sz w:val="21"/>
                <w:szCs w:val="21"/>
              </w:rPr>
              <w:t>类型</w:t>
            </w:r>
          </w:p>
        </w:tc>
        <w:tc>
          <w:tcPr>
            <w:tcW w:w="1350" w:type="dxa"/>
            <w:vAlign w:val="top"/>
          </w:tcPr>
          <w:p w14:paraId="05D4DD28">
            <w:pPr>
              <w:spacing w:line="373" w:lineRule="auto"/>
              <w:rPr>
                <w:rFonts w:ascii="Arial"/>
                <w:sz w:val="21"/>
              </w:rPr>
            </w:pPr>
          </w:p>
          <w:p w14:paraId="10AF1947">
            <w:pPr>
              <w:pStyle w:val="6"/>
              <w:spacing w:before="69" w:line="223" w:lineRule="auto"/>
              <w:ind w:left="361"/>
              <w:rPr>
                <w:sz w:val="21"/>
                <w:szCs w:val="21"/>
              </w:rPr>
            </w:pPr>
            <w:r>
              <w:rPr>
                <w:b/>
                <w:bCs/>
                <w:spacing w:val="-4"/>
                <w:sz w:val="21"/>
                <w:szCs w:val="21"/>
              </w:rPr>
              <w:t>排放源</w:t>
            </w:r>
          </w:p>
        </w:tc>
        <w:tc>
          <w:tcPr>
            <w:tcW w:w="1984" w:type="dxa"/>
            <w:vAlign w:val="top"/>
          </w:tcPr>
          <w:p w14:paraId="5C4CFA38">
            <w:pPr>
              <w:spacing w:line="374" w:lineRule="auto"/>
              <w:rPr>
                <w:rFonts w:ascii="Arial"/>
                <w:sz w:val="21"/>
              </w:rPr>
            </w:pPr>
          </w:p>
          <w:p w14:paraId="5E001E62">
            <w:pPr>
              <w:pStyle w:val="6"/>
              <w:spacing w:before="68" w:line="222" w:lineRule="auto"/>
              <w:ind w:left="472"/>
              <w:rPr>
                <w:sz w:val="21"/>
                <w:szCs w:val="21"/>
              </w:rPr>
            </w:pPr>
            <w:r>
              <w:rPr>
                <w:b/>
                <w:bCs/>
                <w:spacing w:val="-3"/>
                <w:sz w:val="21"/>
                <w:szCs w:val="21"/>
              </w:rPr>
              <w:t>污染物名称</w:t>
            </w:r>
          </w:p>
        </w:tc>
        <w:tc>
          <w:tcPr>
            <w:tcW w:w="2125" w:type="dxa"/>
            <w:vAlign w:val="top"/>
          </w:tcPr>
          <w:p w14:paraId="05E4D6E2">
            <w:pPr>
              <w:pStyle w:val="6"/>
              <w:spacing w:before="287" w:line="353" w:lineRule="auto"/>
              <w:ind w:left="859" w:right="108" w:hanging="736"/>
              <w:rPr>
                <w:sz w:val="21"/>
                <w:szCs w:val="21"/>
              </w:rPr>
            </w:pPr>
            <w:r>
              <w:rPr>
                <w:b/>
                <w:bCs/>
                <w:spacing w:val="-3"/>
                <w:sz w:val="21"/>
                <w:szCs w:val="21"/>
              </w:rPr>
              <w:t>处理前产生浓度及产</w:t>
            </w:r>
            <w:r>
              <w:rPr>
                <w:spacing w:val="4"/>
                <w:sz w:val="21"/>
                <w:szCs w:val="21"/>
              </w:rPr>
              <w:t xml:space="preserve"> </w:t>
            </w:r>
            <w:r>
              <w:rPr>
                <w:b/>
                <w:bCs/>
                <w:spacing w:val="-5"/>
                <w:sz w:val="21"/>
                <w:szCs w:val="21"/>
              </w:rPr>
              <w:t>生量</w:t>
            </w:r>
          </w:p>
        </w:tc>
        <w:tc>
          <w:tcPr>
            <w:tcW w:w="1931" w:type="dxa"/>
            <w:vAlign w:val="top"/>
          </w:tcPr>
          <w:p w14:paraId="2F3A7B3C">
            <w:pPr>
              <w:pStyle w:val="6"/>
              <w:spacing w:before="307" w:line="234" w:lineRule="auto"/>
              <w:ind w:left="863" w:right="117" w:hanging="736"/>
              <w:rPr>
                <w:sz w:val="21"/>
                <w:szCs w:val="21"/>
              </w:rPr>
            </w:pPr>
            <w:r>
              <w:rPr>
                <w:b/>
                <w:bCs/>
                <w:spacing w:val="-3"/>
                <w:sz w:val="21"/>
                <w:szCs w:val="21"/>
              </w:rPr>
              <w:t>排放浓度及总排放</w:t>
            </w:r>
            <w:r>
              <w:rPr>
                <w:spacing w:val="6"/>
                <w:sz w:val="21"/>
                <w:szCs w:val="21"/>
              </w:rPr>
              <w:t xml:space="preserve"> </w:t>
            </w:r>
            <w:r>
              <w:rPr>
                <w:b/>
                <w:bCs/>
                <w:spacing w:val="-3"/>
                <w:sz w:val="21"/>
                <w:szCs w:val="21"/>
              </w:rPr>
              <w:t>量</w:t>
            </w:r>
          </w:p>
        </w:tc>
      </w:tr>
      <w:tr w14:paraId="1EF4C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04" w:type="dxa"/>
            <w:vMerge w:val="restart"/>
            <w:tcBorders>
              <w:bottom w:val="nil"/>
            </w:tcBorders>
            <w:vAlign w:val="top"/>
          </w:tcPr>
          <w:p w14:paraId="41405260">
            <w:pPr>
              <w:spacing w:line="276" w:lineRule="auto"/>
              <w:rPr>
                <w:rFonts w:ascii="Arial"/>
                <w:sz w:val="21"/>
              </w:rPr>
            </w:pPr>
          </w:p>
          <w:p w14:paraId="4939F60E">
            <w:pPr>
              <w:spacing w:line="276" w:lineRule="auto"/>
              <w:rPr>
                <w:rFonts w:ascii="Arial"/>
                <w:sz w:val="21"/>
              </w:rPr>
            </w:pPr>
          </w:p>
          <w:p w14:paraId="73627943">
            <w:pPr>
              <w:spacing w:line="277" w:lineRule="auto"/>
              <w:rPr>
                <w:rFonts w:ascii="Arial"/>
                <w:sz w:val="21"/>
              </w:rPr>
            </w:pPr>
          </w:p>
          <w:p w14:paraId="77365C0D">
            <w:pPr>
              <w:pStyle w:val="6"/>
              <w:spacing w:before="68" w:line="231" w:lineRule="auto"/>
              <w:ind w:left="501" w:right="176" w:hanging="311"/>
              <w:rPr>
                <w:sz w:val="21"/>
                <w:szCs w:val="21"/>
              </w:rPr>
            </w:pPr>
            <w:r>
              <w:rPr>
                <w:spacing w:val="-3"/>
                <w:sz w:val="21"/>
                <w:szCs w:val="21"/>
              </w:rPr>
              <w:t>大气污染</w:t>
            </w:r>
            <w:r>
              <w:rPr>
                <w:spacing w:val="2"/>
                <w:sz w:val="21"/>
                <w:szCs w:val="21"/>
              </w:rPr>
              <w:t xml:space="preserve"> </w:t>
            </w:r>
            <w:r>
              <w:rPr>
                <w:sz w:val="21"/>
                <w:szCs w:val="21"/>
              </w:rPr>
              <w:t>物</w:t>
            </w:r>
          </w:p>
        </w:tc>
        <w:tc>
          <w:tcPr>
            <w:tcW w:w="1350" w:type="dxa"/>
            <w:vMerge w:val="restart"/>
            <w:tcBorders>
              <w:bottom w:val="nil"/>
            </w:tcBorders>
            <w:vAlign w:val="top"/>
          </w:tcPr>
          <w:p w14:paraId="44656C9A">
            <w:pPr>
              <w:spacing w:line="241" w:lineRule="auto"/>
              <w:rPr>
                <w:rFonts w:ascii="Arial"/>
                <w:sz w:val="21"/>
              </w:rPr>
            </w:pPr>
          </w:p>
          <w:p w14:paraId="0AB12AD6">
            <w:pPr>
              <w:spacing w:line="241" w:lineRule="auto"/>
              <w:rPr>
                <w:rFonts w:ascii="Arial"/>
                <w:sz w:val="21"/>
              </w:rPr>
            </w:pPr>
          </w:p>
          <w:p w14:paraId="7D79C542">
            <w:pPr>
              <w:spacing w:line="242" w:lineRule="auto"/>
              <w:rPr>
                <w:rFonts w:ascii="Arial"/>
                <w:sz w:val="21"/>
              </w:rPr>
            </w:pPr>
          </w:p>
          <w:p w14:paraId="5CD5F027">
            <w:pPr>
              <w:spacing w:line="242" w:lineRule="auto"/>
              <w:rPr>
                <w:rFonts w:ascii="Arial"/>
                <w:sz w:val="21"/>
              </w:rPr>
            </w:pPr>
          </w:p>
          <w:p w14:paraId="15F34760">
            <w:pPr>
              <w:pStyle w:val="6"/>
              <w:spacing w:before="68" w:line="221" w:lineRule="auto"/>
              <w:ind w:left="260"/>
              <w:rPr>
                <w:sz w:val="21"/>
                <w:szCs w:val="21"/>
              </w:rPr>
            </w:pPr>
            <w:r>
              <w:rPr>
                <w:spacing w:val="-2"/>
                <w:sz w:val="21"/>
                <w:szCs w:val="21"/>
              </w:rPr>
              <w:t>生产过程</w:t>
            </w:r>
          </w:p>
        </w:tc>
        <w:tc>
          <w:tcPr>
            <w:tcW w:w="1984" w:type="dxa"/>
            <w:vAlign w:val="top"/>
          </w:tcPr>
          <w:p w14:paraId="3D5CCD2F">
            <w:pPr>
              <w:pStyle w:val="6"/>
              <w:spacing w:before="92" w:line="221" w:lineRule="auto"/>
              <w:ind w:left="577"/>
              <w:rPr>
                <w:sz w:val="21"/>
                <w:szCs w:val="21"/>
              </w:rPr>
            </w:pPr>
            <w:r>
              <w:rPr>
                <w:spacing w:val="-2"/>
                <w:sz w:val="21"/>
                <w:szCs w:val="21"/>
              </w:rPr>
              <w:t>堆场粉尘</w:t>
            </w:r>
          </w:p>
        </w:tc>
        <w:tc>
          <w:tcPr>
            <w:tcW w:w="2125" w:type="dxa"/>
            <w:vAlign w:val="top"/>
          </w:tcPr>
          <w:p w14:paraId="1DC587D4">
            <w:pPr>
              <w:spacing w:before="56" w:line="277" w:lineRule="exact"/>
              <w:ind w:left="777"/>
              <w:rPr>
                <w:rFonts w:ascii="Times New Roman" w:hAnsi="Times New Roman" w:eastAsia="Times New Roman" w:cs="Times New Roman"/>
                <w:sz w:val="21"/>
                <w:szCs w:val="21"/>
              </w:rPr>
            </w:pPr>
            <w:r>
              <w:rPr>
                <w:rFonts w:ascii="Times New Roman" w:hAnsi="Times New Roman" w:eastAsia="Times New Roman" w:cs="Times New Roman"/>
                <w:spacing w:val="-1"/>
                <w:position w:val="1"/>
                <w:sz w:val="21"/>
                <w:szCs w:val="21"/>
              </w:rPr>
              <w:t>0.09t/a</w:t>
            </w:r>
          </w:p>
        </w:tc>
        <w:tc>
          <w:tcPr>
            <w:tcW w:w="1931" w:type="dxa"/>
            <w:vAlign w:val="top"/>
          </w:tcPr>
          <w:p w14:paraId="39622F2E">
            <w:pPr>
              <w:spacing w:before="122" w:line="191" w:lineRule="auto"/>
              <w:ind w:left="6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0.007t/a</w:t>
            </w:r>
          </w:p>
        </w:tc>
      </w:tr>
      <w:tr w14:paraId="1FD54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204" w:type="dxa"/>
            <w:vMerge w:val="continue"/>
            <w:tcBorders>
              <w:top w:val="nil"/>
              <w:bottom w:val="nil"/>
            </w:tcBorders>
            <w:vAlign w:val="top"/>
          </w:tcPr>
          <w:p w14:paraId="1CEE5C60">
            <w:pPr>
              <w:rPr>
                <w:rFonts w:ascii="Arial"/>
                <w:sz w:val="21"/>
              </w:rPr>
            </w:pPr>
          </w:p>
        </w:tc>
        <w:tc>
          <w:tcPr>
            <w:tcW w:w="1350" w:type="dxa"/>
            <w:vMerge w:val="continue"/>
            <w:tcBorders>
              <w:top w:val="nil"/>
              <w:bottom w:val="nil"/>
            </w:tcBorders>
            <w:vAlign w:val="top"/>
          </w:tcPr>
          <w:p w14:paraId="752F1326">
            <w:pPr>
              <w:rPr>
                <w:rFonts w:ascii="Arial"/>
                <w:sz w:val="21"/>
              </w:rPr>
            </w:pPr>
          </w:p>
        </w:tc>
        <w:tc>
          <w:tcPr>
            <w:tcW w:w="1984" w:type="dxa"/>
            <w:vAlign w:val="top"/>
          </w:tcPr>
          <w:p w14:paraId="30DFE432">
            <w:pPr>
              <w:pStyle w:val="6"/>
              <w:spacing w:before="92" w:line="221" w:lineRule="auto"/>
              <w:ind w:left="367"/>
              <w:rPr>
                <w:sz w:val="21"/>
                <w:szCs w:val="21"/>
              </w:rPr>
            </w:pPr>
            <w:r>
              <w:rPr>
                <w:spacing w:val="-1"/>
                <w:sz w:val="21"/>
                <w:szCs w:val="21"/>
              </w:rPr>
              <w:t>汽车运输扬尘</w:t>
            </w:r>
          </w:p>
        </w:tc>
        <w:tc>
          <w:tcPr>
            <w:tcW w:w="2125" w:type="dxa"/>
            <w:vAlign w:val="top"/>
          </w:tcPr>
          <w:p w14:paraId="3DDF37F6">
            <w:pPr>
              <w:spacing w:before="53" w:line="278" w:lineRule="exact"/>
              <w:ind w:left="727"/>
              <w:rPr>
                <w:rFonts w:ascii="Times New Roman" w:hAnsi="Times New Roman" w:eastAsia="Times New Roman" w:cs="Times New Roman"/>
                <w:sz w:val="21"/>
                <w:szCs w:val="21"/>
              </w:rPr>
            </w:pPr>
            <w:r>
              <w:rPr>
                <w:rFonts w:ascii="Times New Roman" w:hAnsi="Times New Roman" w:eastAsia="Times New Roman" w:cs="Times New Roman"/>
                <w:spacing w:val="-1"/>
                <w:position w:val="1"/>
                <w:sz w:val="21"/>
                <w:szCs w:val="21"/>
              </w:rPr>
              <w:t>0.015t/a</w:t>
            </w:r>
          </w:p>
        </w:tc>
        <w:tc>
          <w:tcPr>
            <w:tcW w:w="1931" w:type="dxa"/>
            <w:vAlign w:val="top"/>
          </w:tcPr>
          <w:p w14:paraId="1A4738D8">
            <w:pPr>
              <w:spacing w:before="53" w:line="278" w:lineRule="exact"/>
              <w:ind w:left="575"/>
              <w:rPr>
                <w:rFonts w:ascii="Times New Roman" w:hAnsi="Times New Roman" w:eastAsia="Times New Roman" w:cs="Times New Roman"/>
                <w:sz w:val="21"/>
                <w:szCs w:val="21"/>
              </w:rPr>
            </w:pPr>
            <w:r>
              <w:rPr>
                <w:rFonts w:ascii="Times New Roman" w:hAnsi="Times New Roman" w:eastAsia="Times New Roman" w:cs="Times New Roman"/>
                <w:spacing w:val="-1"/>
                <w:position w:val="1"/>
                <w:sz w:val="21"/>
                <w:szCs w:val="21"/>
              </w:rPr>
              <w:t>0.0015t/a</w:t>
            </w:r>
          </w:p>
        </w:tc>
      </w:tr>
      <w:tr w14:paraId="1A774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204" w:type="dxa"/>
            <w:vMerge w:val="continue"/>
            <w:tcBorders>
              <w:top w:val="nil"/>
              <w:bottom w:val="nil"/>
            </w:tcBorders>
            <w:vAlign w:val="top"/>
          </w:tcPr>
          <w:p w14:paraId="1E6E09D7">
            <w:pPr>
              <w:rPr>
                <w:rFonts w:ascii="Arial"/>
                <w:sz w:val="21"/>
              </w:rPr>
            </w:pPr>
          </w:p>
        </w:tc>
        <w:tc>
          <w:tcPr>
            <w:tcW w:w="1350" w:type="dxa"/>
            <w:vMerge w:val="continue"/>
            <w:tcBorders>
              <w:top w:val="nil"/>
              <w:bottom w:val="nil"/>
            </w:tcBorders>
            <w:vAlign w:val="top"/>
          </w:tcPr>
          <w:p w14:paraId="0AFE7BEA">
            <w:pPr>
              <w:rPr>
                <w:rFonts w:ascii="Arial"/>
                <w:sz w:val="21"/>
              </w:rPr>
            </w:pPr>
          </w:p>
        </w:tc>
        <w:tc>
          <w:tcPr>
            <w:tcW w:w="1984" w:type="dxa"/>
            <w:vAlign w:val="top"/>
          </w:tcPr>
          <w:p w14:paraId="2C64A6BF">
            <w:pPr>
              <w:pStyle w:val="6"/>
              <w:spacing w:before="31" w:line="223" w:lineRule="auto"/>
              <w:ind w:left="891" w:right="148" w:hanging="736"/>
              <w:rPr>
                <w:sz w:val="21"/>
                <w:szCs w:val="21"/>
              </w:rPr>
            </w:pPr>
            <w:r>
              <w:rPr>
                <w:spacing w:val="-1"/>
                <w:sz w:val="21"/>
                <w:szCs w:val="21"/>
              </w:rPr>
              <w:t>搅拌过程产生的粉</w:t>
            </w:r>
            <w:r>
              <w:rPr>
                <w:spacing w:val="2"/>
                <w:sz w:val="21"/>
                <w:szCs w:val="21"/>
              </w:rPr>
              <w:t xml:space="preserve"> </w:t>
            </w:r>
            <w:r>
              <w:rPr>
                <w:sz w:val="21"/>
                <w:szCs w:val="21"/>
              </w:rPr>
              <w:t>尘</w:t>
            </w:r>
          </w:p>
        </w:tc>
        <w:tc>
          <w:tcPr>
            <w:tcW w:w="2125" w:type="dxa"/>
            <w:vAlign w:val="top"/>
          </w:tcPr>
          <w:p w14:paraId="62DD8D31">
            <w:pPr>
              <w:pStyle w:val="6"/>
              <w:spacing w:before="136" w:line="277" w:lineRule="exact"/>
              <w:ind w:left="113"/>
              <w:rPr>
                <w:rFonts w:ascii="Times New Roman" w:hAnsi="Times New Roman" w:eastAsia="Times New Roman" w:cs="Times New Roman"/>
                <w:sz w:val="13"/>
                <w:szCs w:val="13"/>
              </w:rPr>
            </w:pPr>
            <w:r>
              <w:rPr>
                <w:rFonts w:ascii="Times New Roman" w:hAnsi="Times New Roman" w:eastAsia="Times New Roman" w:cs="Times New Roman"/>
                <w:spacing w:val="-2"/>
                <w:position w:val="2"/>
                <w:sz w:val="21"/>
                <w:szCs w:val="21"/>
              </w:rPr>
              <w:t>0.86t/a</w:t>
            </w:r>
            <w:r>
              <w:rPr>
                <w:spacing w:val="-2"/>
                <w:position w:val="2"/>
                <w:sz w:val="21"/>
                <w:szCs w:val="21"/>
              </w:rPr>
              <w:t>，</w:t>
            </w:r>
            <w:r>
              <w:rPr>
                <w:rFonts w:ascii="Times New Roman" w:hAnsi="Times New Roman" w:eastAsia="Times New Roman" w:cs="Times New Roman"/>
                <w:spacing w:val="-2"/>
                <w:position w:val="2"/>
                <w:sz w:val="21"/>
                <w:szCs w:val="21"/>
              </w:rPr>
              <w:t>4040.4mg/m</w:t>
            </w:r>
            <w:r>
              <w:rPr>
                <w:rFonts w:ascii="Times New Roman" w:hAnsi="Times New Roman" w:eastAsia="Times New Roman" w:cs="Times New Roman"/>
                <w:spacing w:val="-2"/>
                <w:position w:val="11"/>
                <w:sz w:val="13"/>
                <w:szCs w:val="13"/>
              </w:rPr>
              <w:t>3</w:t>
            </w:r>
          </w:p>
        </w:tc>
        <w:tc>
          <w:tcPr>
            <w:tcW w:w="1931" w:type="dxa"/>
            <w:vAlign w:val="top"/>
          </w:tcPr>
          <w:p w14:paraId="52F054AC">
            <w:pPr>
              <w:pStyle w:val="6"/>
              <w:spacing w:before="201" w:line="183" w:lineRule="auto"/>
              <w:ind w:left="1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0.017t/a</w:t>
            </w:r>
            <w:r>
              <w:rPr>
                <w:spacing w:val="-2"/>
                <w:sz w:val="21"/>
                <w:szCs w:val="21"/>
              </w:rPr>
              <w:t>，</w:t>
            </w:r>
            <w:r>
              <w:rPr>
                <w:rFonts w:ascii="Times New Roman" w:hAnsi="Times New Roman" w:eastAsia="Times New Roman" w:cs="Times New Roman"/>
                <w:spacing w:val="-2"/>
                <w:sz w:val="21"/>
                <w:szCs w:val="21"/>
              </w:rPr>
              <w:t>0.014kg/h</w:t>
            </w:r>
          </w:p>
        </w:tc>
      </w:tr>
      <w:tr w14:paraId="1015F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04" w:type="dxa"/>
            <w:vMerge w:val="continue"/>
            <w:tcBorders>
              <w:top w:val="nil"/>
              <w:bottom w:val="nil"/>
            </w:tcBorders>
            <w:vAlign w:val="top"/>
          </w:tcPr>
          <w:p w14:paraId="5238CF3E">
            <w:pPr>
              <w:rPr>
                <w:rFonts w:ascii="Arial"/>
                <w:sz w:val="21"/>
              </w:rPr>
            </w:pPr>
          </w:p>
        </w:tc>
        <w:tc>
          <w:tcPr>
            <w:tcW w:w="1350" w:type="dxa"/>
            <w:vMerge w:val="continue"/>
            <w:tcBorders>
              <w:top w:val="nil"/>
              <w:bottom w:val="nil"/>
            </w:tcBorders>
            <w:vAlign w:val="top"/>
          </w:tcPr>
          <w:p w14:paraId="52E4E060">
            <w:pPr>
              <w:rPr>
                <w:rFonts w:ascii="Arial"/>
                <w:sz w:val="21"/>
              </w:rPr>
            </w:pPr>
          </w:p>
        </w:tc>
        <w:tc>
          <w:tcPr>
            <w:tcW w:w="1984" w:type="dxa"/>
            <w:vAlign w:val="top"/>
          </w:tcPr>
          <w:p w14:paraId="25D11F6E">
            <w:pPr>
              <w:pStyle w:val="6"/>
              <w:spacing w:before="96" w:line="221" w:lineRule="auto"/>
              <w:ind w:left="576"/>
              <w:rPr>
                <w:sz w:val="21"/>
                <w:szCs w:val="21"/>
              </w:rPr>
            </w:pPr>
            <w:r>
              <w:rPr>
                <w:spacing w:val="-2"/>
                <w:sz w:val="21"/>
                <w:szCs w:val="21"/>
              </w:rPr>
              <w:t>焊接废气</w:t>
            </w:r>
          </w:p>
        </w:tc>
        <w:tc>
          <w:tcPr>
            <w:tcW w:w="2125" w:type="dxa"/>
            <w:vAlign w:val="top"/>
          </w:tcPr>
          <w:p w14:paraId="2406691E">
            <w:pPr>
              <w:spacing w:before="127" w:line="187" w:lineRule="auto"/>
              <w:ind w:left="1015"/>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931" w:type="dxa"/>
            <w:vAlign w:val="top"/>
          </w:tcPr>
          <w:p w14:paraId="5275A5B6">
            <w:pPr>
              <w:spacing w:before="127" w:line="187" w:lineRule="auto"/>
              <w:ind w:left="916"/>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14:paraId="1844D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204" w:type="dxa"/>
            <w:vMerge w:val="continue"/>
            <w:tcBorders>
              <w:top w:val="nil"/>
            </w:tcBorders>
            <w:vAlign w:val="top"/>
          </w:tcPr>
          <w:p w14:paraId="1E7891B5">
            <w:pPr>
              <w:rPr>
                <w:rFonts w:ascii="Arial"/>
                <w:sz w:val="21"/>
              </w:rPr>
            </w:pPr>
          </w:p>
        </w:tc>
        <w:tc>
          <w:tcPr>
            <w:tcW w:w="1350" w:type="dxa"/>
            <w:vMerge w:val="continue"/>
            <w:tcBorders>
              <w:top w:val="nil"/>
            </w:tcBorders>
            <w:vAlign w:val="top"/>
          </w:tcPr>
          <w:p w14:paraId="40A42C34">
            <w:pPr>
              <w:rPr>
                <w:rFonts w:ascii="Arial"/>
                <w:sz w:val="21"/>
              </w:rPr>
            </w:pPr>
          </w:p>
        </w:tc>
        <w:tc>
          <w:tcPr>
            <w:tcW w:w="1984" w:type="dxa"/>
            <w:vAlign w:val="top"/>
          </w:tcPr>
          <w:p w14:paraId="41590C52">
            <w:pPr>
              <w:pStyle w:val="6"/>
              <w:spacing w:before="153" w:line="222" w:lineRule="auto"/>
              <w:ind w:left="576"/>
              <w:rPr>
                <w:sz w:val="21"/>
                <w:szCs w:val="21"/>
              </w:rPr>
            </w:pPr>
            <w:r>
              <w:rPr>
                <w:spacing w:val="-2"/>
                <w:sz w:val="21"/>
                <w:szCs w:val="21"/>
              </w:rPr>
              <w:t>食堂油烟</w:t>
            </w:r>
          </w:p>
        </w:tc>
        <w:tc>
          <w:tcPr>
            <w:tcW w:w="2125" w:type="dxa"/>
            <w:vAlign w:val="top"/>
          </w:tcPr>
          <w:p w14:paraId="513D7D84">
            <w:pPr>
              <w:pStyle w:val="6"/>
              <w:spacing w:before="139" w:line="225" w:lineRule="auto"/>
              <w:ind w:left="135"/>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0.45kg/a</w:t>
            </w:r>
            <w:r>
              <w:rPr>
                <w:spacing w:val="-1"/>
                <w:sz w:val="21"/>
                <w:szCs w:val="21"/>
              </w:rPr>
              <w:t>，</w:t>
            </w:r>
            <w:r>
              <w:rPr>
                <w:rFonts w:ascii="Times New Roman" w:hAnsi="Times New Roman" w:eastAsia="Times New Roman" w:cs="Times New Roman"/>
                <w:spacing w:val="-1"/>
                <w:sz w:val="21"/>
                <w:szCs w:val="21"/>
              </w:rPr>
              <w:t>0.38mg/m</w:t>
            </w:r>
            <w:r>
              <w:rPr>
                <w:rFonts w:ascii="Times New Roman" w:hAnsi="Times New Roman" w:eastAsia="Times New Roman" w:cs="Times New Roman"/>
                <w:spacing w:val="-1"/>
                <w:position w:val="9"/>
                <w:sz w:val="13"/>
                <w:szCs w:val="13"/>
              </w:rPr>
              <w:t>3</w:t>
            </w:r>
          </w:p>
        </w:tc>
        <w:tc>
          <w:tcPr>
            <w:tcW w:w="1931" w:type="dxa"/>
            <w:vAlign w:val="top"/>
          </w:tcPr>
          <w:p w14:paraId="2744BBB1">
            <w:pPr>
              <w:pStyle w:val="6"/>
              <w:spacing w:before="66" w:line="199" w:lineRule="auto"/>
              <w:ind w:left="505" w:right="501" w:hanging="4"/>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0.15kg/a</w:t>
            </w:r>
            <w:r>
              <w:rPr>
                <w:spacing w:val="-2"/>
                <w:sz w:val="21"/>
                <w:szCs w:val="21"/>
              </w:rPr>
              <w:t>，</w:t>
            </w:r>
            <w:r>
              <w:rPr>
                <w:spacing w:val="1"/>
                <w:sz w:val="21"/>
                <w:szCs w:val="21"/>
              </w:rPr>
              <w:t xml:space="preserve"> </w:t>
            </w:r>
            <w:r>
              <w:rPr>
                <w:rFonts w:ascii="Times New Roman" w:hAnsi="Times New Roman" w:eastAsia="Times New Roman" w:cs="Times New Roman"/>
                <w:spacing w:val="-1"/>
                <w:sz w:val="21"/>
                <w:szCs w:val="21"/>
              </w:rPr>
              <w:t>0.13mg/m</w:t>
            </w:r>
            <w:r>
              <w:rPr>
                <w:rFonts w:ascii="Times New Roman" w:hAnsi="Times New Roman" w:eastAsia="Times New Roman" w:cs="Times New Roman"/>
                <w:spacing w:val="-1"/>
                <w:position w:val="9"/>
                <w:sz w:val="13"/>
                <w:szCs w:val="13"/>
              </w:rPr>
              <w:t>3</w:t>
            </w:r>
          </w:p>
        </w:tc>
      </w:tr>
      <w:tr w14:paraId="348DD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04" w:type="dxa"/>
            <w:vMerge w:val="restart"/>
            <w:tcBorders>
              <w:bottom w:val="nil"/>
            </w:tcBorders>
            <w:vAlign w:val="top"/>
          </w:tcPr>
          <w:p w14:paraId="2CBD552B">
            <w:pPr>
              <w:spacing w:line="278" w:lineRule="auto"/>
              <w:rPr>
                <w:rFonts w:ascii="Arial"/>
                <w:sz w:val="21"/>
              </w:rPr>
            </w:pPr>
          </w:p>
          <w:p w14:paraId="109E2E1F">
            <w:pPr>
              <w:spacing w:line="279" w:lineRule="auto"/>
              <w:rPr>
                <w:rFonts w:ascii="Arial"/>
                <w:sz w:val="21"/>
              </w:rPr>
            </w:pPr>
          </w:p>
          <w:p w14:paraId="6AF65614">
            <w:pPr>
              <w:spacing w:line="279" w:lineRule="auto"/>
              <w:rPr>
                <w:rFonts w:ascii="Arial"/>
                <w:sz w:val="21"/>
              </w:rPr>
            </w:pPr>
          </w:p>
          <w:p w14:paraId="428A8D87">
            <w:pPr>
              <w:pStyle w:val="6"/>
              <w:spacing w:before="68" w:line="221" w:lineRule="auto"/>
              <w:ind w:left="190"/>
              <w:rPr>
                <w:sz w:val="21"/>
                <w:szCs w:val="21"/>
              </w:rPr>
            </w:pPr>
            <w:r>
              <w:rPr>
                <w:spacing w:val="-2"/>
                <w:sz w:val="21"/>
                <w:szCs w:val="21"/>
              </w:rPr>
              <w:t>水污染物</w:t>
            </w:r>
          </w:p>
        </w:tc>
        <w:tc>
          <w:tcPr>
            <w:tcW w:w="1350" w:type="dxa"/>
            <w:vMerge w:val="restart"/>
            <w:tcBorders>
              <w:bottom w:val="nil"/>
            </w:tcBorders>
            <w:vAlign w:val="top"/>
          </w:tcPr>
          <w:p w14:paraId="1E48C68C">
            <w:pPr>
              <w:spacing w:line="350" w:lineRule="auto"/>
              <w:rPr>
                <w:rFonts w:ascii="Arial"/>
                <w:sz w:val="21"/>
              </w:rPr>
            </w:pPr>
          </w:p>
          <w:p w14:paraId="4380E8BF">
            <w:pPr>
              <w:spacing w:line="351" w:lineRule="auto"/>
              <w:rPr>
                <w:rFonts w:ascii="Arial"/>
                <w:sz w:val="21"/>
              </w:rPr>
            </w:pPr>
          </w:p>
          <w:p w14:paraId="07733268">
            <w:pPr>
              <w:pStyle w:val="6"/>
              <w:spacing w:before="68" w:line="232" w:lineRule="auto"/>
              <w:ind w:left="118" w:right="43" w:firstLine="141"/>
              <w:rPr>
                <w:sz w:val="21"/>
                <w:szCs w:val="21"/>
              </w:rPr>
            </w:pPr>
            <w:r>
              <w:rPr>
                <w:spacing w:val="-2"/>
                <w:sz w:val="21"/>
                <w:szCs w:val="21"/>
              </w:rPr>
              <w:t>生活污水</w:t>
            </w:r>
            <w:r>
              <w:rPr>
                <w:sz w:val="21"/>
                <w:szCs w:val="21"/>
              </w:rPr>
              <w:t xml:space="preserve">   </w:t>
            </w:r>
            <w:r>
              <w:rPr>
                <w:spacing w:val="-3"/>
                <w:sz w:val="21"/>
                <w:szCs w:val="21"/>
              </w:rPr>
              <w:t>（32.4m</w:t>
            </w:r>
            <w:r>
              <w:rPr>
                <w:spacing w:val="-3"/>
                <w:position w:val="10"/>
                <w:sz w:val="11"/>
                <w:szCs w:val="11"/>
              </w:rPr>
              <w:t>3</w:t>
            </w:r>
            <w:r>
              <w:rPr>
                <w:spacing w:val="-3"/>
                <w:sz w:val="21"/>
                <w:szCs w:val="21"/>
              </w:rPr>
              <w:t>/a）</w:t>
            </w:r>
          </w:p>
        </w:tc>
        <w:tc>
          <w:tcPr>
            <w:tcW w:w="1984" w:type="dxa"/>
            <w:vAlign w:val="top"/>
          </w:tcPr>
          <w:p w14:paraId="0CF8ABF2">
            <w:pPr>
              <w:spacing w:before="127" w:line="198" w:lineRule="auto"/>
              <w:ind w:left="705"/>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COD</w:t>
            </w:r>
            <w:r>
              <w:rPr>
                <w:rFonts w:ascii="Times New Roman" w:hAnsi="Times New Roman" w:eastAsia="Times New Roman" w:cs="Times New Roman"/>
                <w:spacing w:val="1"/>
                <w:position w:val="-2"/>
                <w:sz w:val="13"/>
                <w:szCs w:val="13"/>
              </w:rPr>
              <w:t>Cr</w:t>
            </w:r>
          </w:p>
        </w:tc>
        <w:tc>
          <w:tcPr>
            <w:tcW w:w="2125" w:type="dxa"/>
            <w:vAlign w:val="top"/>
          </w:tcPr>
          <w:p w14:paraId="18B05E82">
            <w:pPr>
              <w:pStyle w:val="6"/>
              <w:spacing w:before="62" w:line="277" w:lineRule="exact"/>
              <w:ind w:left="241"/>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350mg/L</w:t>
            </w:r>
            <w:r>
              <w:rPr>
                <w:spacing w:val="-1"/>
                <w:position w:val="3"/>
                <w:sz w:val="21"/>
                <w:szCs w:val="21"/>
              </w:rPr>
              <w:t>，</w:t>
            </w:r>
            <w:r>
              <w:rPr>
                <w:rFonts w:ascii="Times New Roman" w:hAnsi="Times New Roman" w:eastAsia="Times New Roman" w:cs="Times New Roman"/>
                <w:spacing w:val="-1"/>
                <w:position w:val="3"/>
                <w:sz w:val="21"/>
                <w:szCs w:val="21"/>
              </w:rPr>
              <w:t>0.011t/a</w:t>
            </w:r>
          </w:p>
        </w:tc>
        <w:tc>
          <w:tcPr>
            <w:tcW w:w="1931" w:type="dxa"/>
            <w:vMerge w:val="restart"/>
            <w:tcBorders>
              <w:bottom w:val="nil"/>
            </w:tcBorders>
            <w:vAlign w:val="top"/>
          </w:tcPr>
          <w:p w14:paraId="74C77704">
            <w:pPr>
              <w:spacing w:line="282" w:lineRule="auto"/>
              <w:rPr>
                <w:rFonts w:ascii="Arial"/>
                <w:sz w:val="21"/>
              </w:rPr>
            </w:pPr>
          </w:p>
          <w:p w14:paraId="149C9EA0">
            <w:pPr>
              <w:spacing w:line="282" w:lineRule="auto"/>
              <w:rPr>
                <w:rFonts w:ascii="Arial"/>
                <w:sz w:val="21"/>
              </w:rPr>
            </w:pPr>
          </w:p>
          <w:p w14:paraId="2439155E">
            <w:pPr>
              <w:pStyle w:val="6"/>
              <w:spacing w:before="68" w:line="221" w:lineRule="auto"/>
              <w:ind w:left="131"/>
              <w:rPr>
                <w:sz w:val="21"/>
                <w:szCs w:val="21"/>
              </w:rPr>
            </w:pPr>
            <w:r>
              <w:rPr>
                <w:spacing w:val="-1"/>
                <w:sz w:val="21"/>
                <w:szCs w:val="21"/>
              </w:rPr>
              <w:t>经三级化粪池处理</w:t>
            </w:r>
          </w:p>
          <w:p w14:paraId="2EE32CCE">
            <w:pPr>
              <w:pStyle w:val="6"/>
              <w:spacing w:before="21" w:line="221" w:lineRule="auto"/>
              <w:ind w:left="131"/>
              <w:rPr>
                <w:sz w:val="21"/>
                <w:szCs w:val="21"/>
              </w:rPr>
            </w:pPr>
            <w:r>
              <w:rPr>
                <w:spacing w:val="-1"/>
                <w:sz w:val="21"/>
                <w:szCs w:val="21"/>
              </w:rPr>
              <w:t>后用于附近林地灌</w:t>
            </w:r>
          </w:p>
          <w:p w14:paraId="7EE0317D">
            <w:pPr>
              <w:pStyle w:val="6"/>
              <w:spacing w:before="19" w:line="223" w:lineRule="auto"/>
              <w:ind w:left="863"/>
              <w:rPr>
                <w:sz w:val="21"/>
                <w:szCs w:val="21"/>
              </w:rPr>
            </w:pPr>
            <w:r>
              <w:rPr>
                <w:sz w:val="21"/>
                <w:szCs w:val="21"/>
              </w:rPr>
              <w:t>溉</w:t>
            </w:r>
          </w:p>
        </w:tc>
      </w:tr>
      <w:tr w14:paraId="54538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204" w:type="dxa"/>
            <w:vMerge w:val="continue"/>
            <w:tcBorders>
              <w:top w:val="nil"/>
              <w:bottom w:val="nil"/>
            </w:tcBorders>
            <w:vAlign w:val="top"/>
          </w:tcPr>
          <w:p w14:paraId="1DC5567E">
            <w:pPr>
              <w:rPr>
                <w:rFonts w:ascii="Arial"/>
                <w:sz w:val="21"/>
              </w:rPr>
            </w:pPr>
          </w:p>
        </w:tc>
        <w:tc>
          <w:tcPr>
            <w:tcW w:w="1350" w:type="dxa"/>
            <w:vMerge w:val="continue"/>
            <w:tcBorders>
              <w:top w:val="nil"/>
              <w:bottom w:val="nil"/>
            </w:tcBorders>
            <w:vAlign w:val="top"/>
          </w:tcPr>
          <w:p w14:paraId="00045ED9">
            <w:pPr>
              <w:rPr>
                <w:rFonts w:ascii="Arial"/>
                <w:sz w:val="21"/>
              </w:rPr>
            </w:pPr>
          </w:p>
        </w:tc>
        <w:tc>
          <w:tcPr>
            <w:tcW w:w="1984" w:type="dxa"/>
            <w:vAlign w:val="top"/>
          </w:tcPr>
          <w:p w14:paraId="13C93667">
            <w:pPr>
              <w:spacing w:before="125" w:line="198" w:lineRule="auto"/>
              <w:ind w:left="734"/>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2"/>
                <w:sz w:val="13"/>
                <w:szCs w:val="13"/>
              </w:rPr>
              <w:t>5</w:t>
            </w:r>
          </w:p>
        </w:tc>
        <w:tc>
          <w:tcPr>
            <w:tcW w:w="2125" w:type="dxa"/>
            <w:vAlign w:val="top"/>
          </w:tcPr>
          <w:p w14:paraId="7C1EFF2D">
            <w:pPr>
              <w:pStyle w:val="6"/>
              <w:spacing w:before="62" w:line="277" w:lineRule="exact"/>
              <w:ind w:left="253"/>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180mg/L</w:t>
            </w:r>
            <w:r>
              <w:rPr>
                <w:spacing w:val="-2"/>
                <w:position w:val="3"/>
                <w:sz w:val="21"/>
                <w:szCs w:val="21"/>
              </w:rPr>
              <w:t>，</w:t>
            </w:r>
            <w:r>
              <w:rPr>
                <w:rFonts w:ascii="Times New Roman" w:hAnsi="Times New Roman" w:eastAsia="Times New Roman" w:cs="Times New Roman"/>
                <w:spacing w:val="-2"/>
                <w:position w:val="3"/>
                <w:sz w:val="21"/>
                <w:szCs w:val="21"/>
              </w:rPr>
              <w:t>0.006t/a</w:t>
            </w:r>
          </w:p>
        </w:tc>
        <w:tc>
          <w:tcPr>
            <w:tcW w:w="1931" w:type="dxa"/>
            <w:vMerge w:val="continue"/>
            <w:tcBorders>
              <w:top w:val="nil"/>
              <w:bottom w:val="nil"/>
            </w:tcBorders>
            <w:vAlign w:val="top"/>
          </w:tcPr>
          <w:p w14:paraId="1462B2AE">
            <w:pPr>
              <w:rPr>
                <w:rFonts w:ascii="Arial"/>
                <w:sz w:val="21"/>
              </w:rPr>
            </w:pPr>
          </w:p>
        </w:tc>
      </w:tr>
      <w:tr w14:paraId="47E36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04" w:type="dxa"/>
            <w:vMerge w:val="continue"/>
            <w:tcBorders>
              <w:top w:val="nil"/>
              <w:bottom w:val="nil"/>
            </w:tcBorders>
            <w:vAlign w:val="top"/>
          </w:tcPr>
          <w:p w14:paraId="28054D16">
            <w:pPr>
              <w:rPr>
                <w:rFonts w:ascii="Arial"/>
                <w:sz w:val="21"/>
              </w:rPr>
            </w:pPr>
          </w:p>
        </w:tc>
        <w:tc>
          <w:tcPr>
            <w:tcW w:w="1350" w:type="dxa"/>
            <w:vMerge w:val="continue"/>
            <w:tcBorders>
              <w:top w:val="nil"/>
              <w:bottom w:val="nil"/>
            </w:tcBorders>
            <w:vAlign w:val="top"/>
          </w:tcPr>
          <w:p w14:paraId="1CCE338A">
            <w:pPr>
              <w:rPr>
                <w:rFonts w:ascii="Arial"/>
                <w:sz w:val="21"/>
              </w:rPr>
            </w:pPr>
          </w:p>
        </w:tc>
        <w:tc>
          <w:tcPr>
            <w:tcW w:w="1984" w:type="dxa"/>
            <w:vAlign w:val="top"/>
          </w:tcPr>
          <w:p w14:paraId="23AA1BBB">
            <w:pPr>
              <w:spacing w:before="127" w:line="187" w:lineRule="auto"/>
              <w:ind w:left="88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2125" w:type="dxa"/>
            <w:vAlign w:val="top"/>
          </w:tcPr>
          <w:p w14:paraId="2BE7D472">
            <w:pPr>
              <w:pStyle w:val="6"/>
              <w:spacing w:before="65" w:line="277" w:lineRule="exact"/>
              <w:ind w:left="232"/>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200mg/L</w:t>
            </w:r>
            <w:r>
              <w:rPr>
                <w:spacing w:val="-1"/>
                <w:position w:val="3"/>
                <w:sz w:val="21"/>
                <w:szCs w:val="21"/>
              </w:rPr>
              <w:t>，</w:t>
            </w:r>
            <w:r>
              <w:rPr>
                <w:rFonts w:ascii="Times New Roman" w:hAnsi="Times New Roman" w:eastAsia="Times New Roman" w:cs="Times New Roman"/>
                <w:spacing w:val="-1"/>
                <w:position w:val="3"/>
                <w:sz w:val="21"/>
                <w:szCs w:val="21"/>
              </w:rPr>
              <w:t>0.006t/a</w:t>
            </w:r>
          </w:p>
        </w:tc>
        <w:tc>
          <w:tcPr>
            <w:tcW w:w="1931" w:type="dxa"/>
            <w:vMerge w:val="continue"/>
            <w:tcBorders>
              <w:top w:val="nil"/>
              <w:bottom w:val="nil"/>
            </w:tcBorders>
            <w:vAlign w:val="top"/>
          </w:tcPr>
          <w:p w14:paraId="469C88E3">
            <w:pPr>
              <w:rPr>
                <w:rFonts w:ascii="Arial"/>
                <w:sz w:val="21"/>
              </w:rPr>
            </w:pPr>
          </w:p>
        </w:tc>
      </w:tr>
      <w:tr w14:paraId="3444D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04" w:type="dxa"/>
            <w:vMerge w:val="continue"/>
            <w:tcBorders>
              <w:top w:val="nil"/>
              <w:bottom w:val="nil"/>
            </w:tcBorders>
            <w:vAlign w:val="top"/>
          </w:tcPr>
          <w:p w14:paraId="091C0635">
            <w:pPr>
              <w:rPr>
                <w:rFonts w:ascii="Arial"/>
                <w:sz w:val="21"/>
              </w:rPr>
            </w:pPr>
          </w:p>
        </w:tc>
        <w:tc>
          <w:tcPr>
            <w:tcW w:w="1350" w:type="dxa"/>
            <w:vMerge w:val="continue"/>
            <w:tcBorders>
              <w:top w:val="nil"/>
              <w:bottom w:val="nil"/>
            </w:tcBorders>
            <w:vAlign w:val="top"/>
          </w:tcPr>
          <w:p w14:paraId="39650F37">
            <w:pPr>
              <w:rPr>
                <w:rFonts w:ascii="Arial"/>
                <w:sz w:val="21"/>
              </w:rPr>
            </w:pPr>
          </w:p>
        </w:tc>
        <w:tc>
          <w:tcPr>
            <w:tcW w:w="1984" w:type="dxa"/>
            <w:vAlign w:val="top"/>
          </w:tcPr>
          <w:p w14:paraId="2712DFC3">
            <w:pPr>
              <w:spacing w:before="131" w:line="195" w:lineRule="auto"/>
              <w:ind w:left="688"/>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2125" w:type="dxa"/>
            <w:vAlign w:val="top"/>
          </w:tcPr>
          <w:p w14:paraId="11CAE55B">
            <w:pPr>
              <w:pStyle w:val="6"/>
              <w:spacing w:before="128" w:line="183"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35mg/L</w:t>
            </w:r>
            <w:r>
              <w:rPr>
                <w:spacing w:val="-1"/>
                <w:sz w:val="21"/>
                <w:szCs w:val="21"/>
              </w:rPr>
              <w:t>，</w:t>
            </w:r>
            <w:r>
              <w:rPr>
                <w:rFonts w:ascii="Times New Roman" w:hAnsi="Times New Roman" w:eastAsia="Times New Roman" w:cs="Times New Roman"/>
                <w:spacing w:val="-1"/>
                <w:sz w:val="21"/>
                <w:szCs w:val="21"/>
              </w:rPr>
              <w:t>0.001ta</w:t>
            </w:r>
          </w:p>
        </w:tc>
        <w:tc>
          <w:tcPr>
            <w:tcW w:w="1931" w:type="dxa"/>
            <w:vMerge w:val="continue"/>
            <w:tcBorders>
              <w:top w:val="nil"/>
              <w:bottom w:val="nil"/>
            </w:tcBorders>
            <w:vAlign w:val="top"/>
          </w:tcPr>
          <w:p w14:paraId="0D43FAD6">
            <w:pPr>
              <w:rPr>
                <w:rFonts w:ascii="Arial"/>
                <w:sz w:val="21"/>
              </w:rPr>
            </w:pPr>
          </w:p>
        </w:tc>
      </w:tr>
      <w:tr w14:paraId="52DD5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204" w:type="dxa"/>
            <w:vMerge w:val="continue"/>
            <w:tcBorders>
              <w:top w:val="nil"/>
            </w:tcBorders>
            <w:vAlign w:val="top"/>
          </w:tcPr>
          <w:p w14:paraId="0990CA77">
            <w:pPr>
              <w:rPr>
                <w:rFonts w:ascii="Arial"/>
                <w:sz w:val="21"/>
              </w:rPr>
            </w:pPr>
          </w:p>
        </w:tc>
        <w:tc>
          <w:tcPr>
            <w:tcW w:w="1350" w:type="dxa"/>
            <w:vMerge w:val="continue"/>
            <w:tcBorders>
              <w:top w:val="nil"/>
            </w:tcBorders>
            <w:vAlign w:val="top"/>
          </w:tcPr>
          <w:p w14:paraId="6FF926D8">
            <w:pPr>
              <w:rPr>
                <w:rFonts w:ascii="Arial"/>
                <w:sz w:val="21"/>
              </w:rPr>
            </w:pPr>
          </w:p>
        </w:tc>
        <w:tc>
          <w:tcPr>
            <w:tcW w:w="1984" w:type="dxa"/>
            <w:vAlign w:val="top"/>
          </w:tcPr>
          <w:p w14:paraId="2824BA55">
            <w:pPr>
              <w:pStyle w:val="6"/>
              <w:spacing w:before="94" w:line="221" w:lineRule="auto"/>
              <w:ind w:left="577"/>
              <w:rPr>
                <w:sz w:val="21"/>
                <w:szCs w:val="21"/>
              </w:rPr>
            </w:pPr>
            <w:r>
              <w:rPr>
                <w:spacing w:val="-2"/>
                <w:sz w:val="21"/>
                <w:szCs w:val="21"/>
              </w:rPr>
              <w:t>动植物油</w:t>
            </w:r>
          </w:p>
        </w:tc>
        <w:tc>
          <w:tcPr>
            <w:tcW w:w="2125" w:type="dxa"/>
            <w:vAlign w:val="top"/>
          </w:tcPr>
          <w:p w14:paraId="4F1433EA">
            <w:pPr>
              <w:pStyle w:val="6"/>
              <w:spacing w:before="62" w:line="278" w:lineRule="exact"/>
              <w:ind w:left="285"/>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25mg/L</w:t>
            </w:r>
            <w:r>
              <w:rPr>
                <w:spacing w:val="-1"/>
                <w:position w:val="3"/>
                <w:sz w:val="21"/>
                <w:szCs w:val="21"/>
              </w:rPr>
              <w:t>，</w:t>
            </w:r>
            <w:r>
              <w:rPr>
                <w:rFonts w:ascii="Times New Roman" w:hAnsi="Times New Roman" w:eastAsia="Times New Roman" w:cs="Times New Roman"/>
                <w:spacing w:val="-1"/>
                <w:position w:val="3"/>
                <w:sz w:val="21"/>
                <w:szCs w:val="21"/>
              </w:rPr>
              <w:t>0.001t/a</w:t>
            </w:r>
          </w:p>
        </w:tc>
        <w:tc>
          <w:tcPr>
            <w:tcW w:w="1931" w:type="dxa"/>
            <w:vMerge w:val="continue"/>
            <w:tcBorders>
              <w:top w:val="nil"/>
            </w:tcBorders>
            <w:vAlign w:val="top"/>
          </w:tcPr>
          <w:p w14:paraId="0B60FF8D">
            <w:pPr>
              <w:rPr>
                <w:rFonts w:ascii="Arial"/>
                <w:sz w:val="21"/>
              </w:rPr>
            </w:pPr>
          </w:p>
        </w:tc>
      </w:tr>
      <w:tr w14:paraId="78833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204" w:type="dxa"/>
            <w:vMerge w:val="restart"/>
            <w:tcBorders>
              <w:bottom w:val="nil"/>
            </w:tcBorders>
            <w:vAlign w:val="top"/>
          </w:tcPr>
          <w:p w14:paraId="77E8982C">
            <w:pPr>
              <w:spacing w:line="245" w:lineRule="auto"/>
              <w:rPr>
                <w:rFonts w:ascii="Arial"/>
                <w:sz w:val="21"/>
              </w:rPr>
            </w:pPr>
          </w:p>
          <w:p w14:paraId="792FE2ED">
            <w:pPr>
              <w:spacing w:line="245" w:lineRule="auto"/>
              <w:rPr>
                <w:rFonts w:ascii="Arial"/>
                <w:sz w:val="21"/>
              </w:rPr>
            </w:pPr>
          </w:p>
          <w:p w14:paraId="5551F03B">
            <w:pPr>
              <w:spacing w:line="245" w:lineRule="auto"/>
              <w:rPr>
                <w:rFonts w:ascii="Arial"/>
                <w:sz w:val="21"/>
              </w:rPr>
            </w:pPr>
          </w:p>
          <w:p w14:paraId="4F24BD81">
            <w:pPr>
              <w:spacing w:line="245" w:lineRule="auto"/>
              <w:rPr>
                <w:rFonts w:ascii="Arial"/>
                <w:sz w:val="21"/>
              </w:rPr>
            </w:pPr>
          </w:p>
          <w:p w14:paraId="04D6DCEC">
            <w:pPr>
              <w:spacing w:line="245" w:lineRule="auto"/>
              <w:rPr>
                <w:rFonts w:ascii="Arial"/>
                <w:sz w:val="21"/>
              </w:rPr>
            </w:pPr>
          </w:p>
          <w:p w14:paraId="7793D31C">
            <w:pPr>
              <w:spacing w:line="245" w:lineRule="auto"/>
              <w:rPr>
                <w:rFonts w:ascii="Arial"/>
                <w:sz w:val="21"/>
              </w:rPr>
            </w:pPr>
          </w:p>
          <w:p w14:paraId="03E74F8B">
            <w:pPr>
              <w:spacing w:line="245" w:lineRule="auto"/>
              <w:rPr>
                <w:rFonts w:ascii="Arial"/>
                <w:sz w:val="21"/>
              </w:rPr>
            </w:pPr>
          </w:p>
          <w:p w14:paraId="3A08DAC4">
            <w:pPr>
              <w:spacing w:line="245" w:lineRule="auto"/>
              <w:rPr>
                <w:rFonts w:ascii="Arial"/>
                <w:sz w:val="21"/>
              </w:rPr>
            </w:pPr>
          </w:p>
          <w:p w14:paraId="24CA8BC6">
            <w:pPr>
              <w:pStyle w:val="6"/>
              <w:spacing w:before="69" w:line="222" w:lineRule="auto"/>
              <w:ind w:left="206"/>
              <w:rPr>
                <w:sz w:val="21"/>
                <w:szCs w:val="21"/>
              </w:rPr>
            </w:pPr>
            <w:r>
              <w:rPr>
                <w:spacing w:val="-6"/>
                <w:sz w:val="21"/>
                <w:szCs w:val="21"/>
              </w:rPr>
              <w:t>固体废物</w:t>
            </w:r>
          </w:p>
        </w:tc>
        <w:tc>
          <w:tcPr>
            <w:tcW w:w="1350" w:type="dxa"/>
            <w:vMerge w:val="restart"/>
            <w:tcBorders>
              <w:bottom w:val="nil"/>
            </w:tcBorders>
            <w:vAlign w:val="top"/>
          </w:tcPr>
          <w:p w14:paraId="655D30AD">
            <w:pPr>
              <w:spacing w:line="269" w:lineRule="auto"/>
              <w:rPr>
                <w:rFonts w:ascii="Arial"/>
                <w:sz w:val="21"/>
              </w:rPr>
            </w:pPr>
          </w:p>
          <w:p w14:paraId="3C0E33D8">
            <w:pPr>
              <w:spacing w:line="269" w:lineRule="auto"/>
              <w:rPr>
                <w:rFonts w:ascii="Arial"/>
                <w:sz w:val="21"/>
              </w:rPr>
            </w:pPr>
          </w:p>
          <w:p w14:paraId="175342C0">
            <w:pPr>
              <w:spacing w:line="269" w:lineRule="auto"/>
              <w:rPr>
                <w:rFonts w:ascii="Arial"/>
                <w:sz w:val="21"/>
              </w:rPr>
            </w:pPr>
          </w:p>
          <w:p w14:paraId="2E79C846">
            <w:pPr>
              <w:spacing w:line="270" w:lineRule="auto"/>
              <w:rPr>
                <w:rFonts w:ascii="Arial"/>
                <w:sz w:val="21"/>
              </w:rPr>
            </w:pPr>
          </w:p>
          <w:p w14:paraId="123814A4">
            <w:pPr>
              <w:spacing w:line="270" w:lineRule="auto"/>
              <w:rPr>
                <w:rFonts w:ascii="Arial"/>
                <w:sz w:val="21"/>
              </w:rPr>
            </w:pPr>
          </w:p>
          <w:p w14:paraId="6375F2AD">
            <w:pPr>
              <w:spacing w:line="270" w:lineRule="auto"/>
              <w:rPr>
                <w:rFonts w:ascii="Arial"/>
                <w:sz w:val="21"/>
              </w:rPr>
            </w:pPr>
          </w:p>
          <w:p w14:paraId="194547CA">
            <w:pPr>
              <w:pStyle w:val="6"/>
              <w:spacing w:before="69" w:line="221" w:lineRule="auto"/>
              <w:ind w:left="260"/>
              <w:rPr>
                <w:sz w:val="21"/>
                <w:szCs w:val="21"/>
              </w:rPr>
            </w:pPr>
            <w:r>
              <w:rPr>
                <w:spacing w:val="-2"/>
                <w:sz w:val="21"/>
                <w:szCs w:val="21"/>
              </w:rPr>
              <w:t>生产过程</w:t>
            </w:r>
          </w:p>
        </w:tc>
        <w:tc>
          <w:tcPr>
            <w:tcW w:w="1984" w:type="dxa"/>
            <w:vAlign w:val="top"/>
          </w:tcPr>
          <w:p w14:paraId="26758F2E">
            <w:pPr>
              <w:spacing w:line="245" w:lineRule="auto"/>
              <w:rPr>
                <w:rFonts w:ascii="Arial"/>
                <w:sz w:val="21"/>
              </w:rPr>
            </w:pPr>
          </w:p>
          <w:p w14:paraId="03974C96">
            <w:pPr>
              <w:pStyle w:val="6"/>
              <w:spacing w:before="68" w:line="221" w:lineRule="auto"/>
              <w:ind w:left="468"/>
              <w:rPr>
                <w:sz w:val="21"/>
                <w:szCs w:val="21"/>
              </w:rPr>
            </w:pPr>
            <w:r>
              <w:rPr>
                <w:spacing w:val="-1"/>
                <w:sz w:val="21"/>
                <w:szCs w:val="21"/>
              </w:rPr>
              <w:t>钢筋边角料</w:t>
            </w:r>
          </w:p>
        </w:tc>
        <w:tc>
          <w:tcPr>
            <w:tcW w:w="2125" w:type="dxa"/>
            <w:vAlign w:val="top"/>
          </w:tcPr>
          <w:p w14:paraId="4B48407A">
            <w:pPr>
              <w:spacing w:before="266" w:line="191" w:lineRule="auto"/>
              <w:ind w:left="8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0.5t/a</w:t>
            </w:r>
          </w:p>
        </w:tc>
        <w:tc>
          <w:tcPr>
            <w:tcW w:w="1931" w:type="dxa"/>
            <w:vAlign w:val="top"/>
          </w:tcPr>
          <w:p w14:paraId="40F6667A">
            <w:pPr>
              <w:pStyle w:val="6"/>
              <w:spacing w:before="236" w:line="221" w:lineRule="auto"/>
              <w:ind w:left="451"/>
              <w:rPr>
                <w:sz w:val="21"/>
                <w:szCs w:val="21"/>
              </w:rPr>
            </w:pPr>
            <w:r>
              <w:rPr>
                <w:spacing w:val="-3"/>
                <w:sz w:val="21"/>
                <w:szCs w:val="21"/>
              </w:rPr>
              <w:t>收集后外售</w:t>
            </w:r>
          </w:p>
        </w:tc>
      </w:tr>
      <w:tr w14:paraId="4778A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204" w:type="dxa"/>
            <w:vMerge w:val="continue"/>
            <w:tcBorders>
              <w:top w:val="nil"/>
              <w:bottom w:val="nil"/>
            </w:tcBorders>
            <w:vAlign w:val="top"/>
          </w:tcPr>
          <w:p w14:paraId="77F40602">
            <w:pPr>
              <w:rPr>
                <w:rFonts w:ascii="Arial"/>
                <w:sz w:val="21"/>
              </w:rPr>
            </w:pPr>
          </w:p>
        </w:tc>
        <w:tc>
          <w:tcPr>
            <w:tcW w:w="1350" w:type="dxa"/>
            <w:vMerge w:val="continue"/>
            <w:tcBorders>
              <w:top w:val="nil"/>
              <w:bottom w:val="nil"/>
            </w:tcBorders>
            <w:vAlign w:val="top"/>
          </w:tcPr>
          <w:p w14:paraId="28AD1B36">
            <w:pPr>
              <w:rPr>
                <w:rFonts w:ascii="Arial"/>
                <w:sz w:val="21"/>
              </w:rPr>
            </w:pPr>
          </w:p>
        </w:tc>
        <w:tc>
          <w:tcPr>
            <w:tcW w:w="1984" w:type="dxa"/>
            <w:vAlign w:val="top"/>
          </w:tcPr>
          <w:p w14:paraId="3AD3DE77">
            <w:pPr>
              <w:pStyle w:val="6"/>
              <w:spacing w:before="236" w:line="223" w:lineRule="auto"/>
              <w:ind w:left="473"/>
              <w:rPr>
                <w:sz w:val="21"/>
                <w:szCs w:val="21"/>
              </w:rPr>
            </w:pPr>
            <w:r>
              <w:rPr>
                <w:spacing w:val="-2"/>
                <w:sz w:val="21"/>
                <w:szCs w:val="21"/>
              </w:rPr>
              <w:t>混凝土残渣</w:t>
            </w:r>
          </w:p>
        </w:tc>
        <w:tc>
          <w:tcPr>
            <w:tcW w:w="2125" w:type="dxa"/>
            <w:vAlign w:val="top"/>
          </w:tcPr>
          <w:p w14:paraId="3CC76BC5">
            <w:pPr>
              <w:spacing w:before="198" w:line="277" w:lineRule="exact"/>
              <w:ind w:left="778"/>
              <w:rPr>
                <w:rFonts w:ascii="Times New Roman" w:hAnsi="Times New Roman" w:eastAsia="Times New Roman" w:cs="Times New Roman"/>
                <w:sz w:val="21"/>
                <w:szCs w:val="21"/>
              </w:rPr>
            </w:pPr>
            <w:r>
              <w:rPr>
                <w:rFonts w:ascii="Times New Roman" w:hAnsi="Times New Roman" w:eastAsia="Times New Roman" w:cs="Times New Roman"/>
                <w:spacing w:val="-1"/>
                <w:position w:val="1"/>
                <w:sz w:val="21"/>
                <w:szCs w:val="21"/>
              </w:rPr>
              <w:t>0.05t/a</w:t>
            </w:r>
          </w:p>
        </w:tc>
        <w:tc>
          <w:tcPr>
            <w:tcW w:w="1931" w:type="dxa"/>
            <w:vMerge w:val="restart"/>
            <w:tcBorders>
              <w:bottom w:val="nil"/>
            </w:tcBorders>
            <w:vAlign w:val="top"/>
          </w:tcPr>
          <w:p w14:paraId="43DA3AC7">
            <w:pPr>
              <w:spacing w:line="284" w:lineRule="auto"/>
              <w:rPr>
                <w:rFonts w:ascii="Arial"/>
                <w:sz w:val="21"/>
              </w:rPr>
            </w:pPr>
          </w:p>
          <w:p w14:paraId="03122417">
            <w:pPr>
              <w:spacing w:line="284" w:lineRule="auto"/>
              <w:rPr>
                <w:rFonts w:ascii="Arial"/>
                <w:sz w:val="21"/>
              </w:rPr>
            </w:pPr>
          </w:p>
          <w:p w14:paraId="0C040004">
            <w:pPr>
              <w:spacing w:line="284" w:lineRule="auto"/>
              <w:rPr>
                <w:rFonts w:ascii="Arial"/>
                <w:sz w:val="21"/>
              </w:rPr>
            </w:pPr>
          </w:p>
          <w:p w14:paraId="6AFD524E">
            <w:pPr>
              <w:pStyle w:val="6"/>
              <w:spacing w:before="68" w:line="221" w:lineRule="auto"/>
              <w:ind w:left="465"/>
              <w:rPr>
                <w:sz w:val="21"/>
                <w:szCs w:val="21"/>
              </w:rPr>
            </w:pPr>
            <w:r>
              <w:rPr>
                <w:spacing w:val="-6"/>
                <w:sz w:val="21"/>
                <w:szCs w:val="21"/>
              </w:rPr>
              <w:t>回用于生产</w:t>
            </w:r>
          </w:p>
        </w:tc>
      </w:tr>
      <w:tr w14:paraId="56648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204" w:type="dxa"/>
            <w:vMerge w:val="continue"/>
            <w:tcBorders>
              <w:top w:val="nil"/>
              <w:bottom w:val="nil"/>
            </w:tcBorders>
            <w:vAlign w:val="top"/>
          </w:tcPr>
          <w:p w14:paraId="76C7DA09">
            <w:pPr>
              <w:rPr>
                <w:rFonts w:ascii="Arial"/>
                <w:sz w:val="21"/>
              </w:rPr>
            </w:pPr>
          </w:p>
        </w:tc>
        <w:tc>
          <w:tcPr>
            <w:tcW w:w="1350" w:type="dxa"/>
            <w:vMerge w:val="continue"/>
            <w:tcBorders>
              <w:top w:val="nil"/>
              <w:bottom w:val="nil"/>
            </w:tcBorders>
            <w:vAlign w:val="top"/>
          </w:tcPr>
          <w:p w14:paraId="40C7DA7C">
            <w:pPr>
              <w:rPr>
                <w:rFonts w:ascii="Arial"/>
                <w:sz w:val="21"/>
              </w:rPr>
            </w:pPr>
          </w:p>
        </w:tc>
        <w:tc>
          <w:tcPr>
            <w:tcW w:w="1984" w:type="dxa"/>
            <w:vAlign w:val="top"/>
          </w:tcPr>
          <w:p w14:paraId="65B924AE">
            <w:pPr>
              <w:pStyle w:val="6"/>
              <w:spacing w:before="103" w:line="233" w:lineRule="auto"/>
              <w:ind w:left="892" w:right="148" w:hanging="736"/>
              <w:rPr>
                <w:sz w:val="21"/>
                <w:szCs w:val="21"/>
              </w:rPr>
            </w:pPr>
            <w:r>
              <w:rPr>
                <w:spacing w:val="-1"/>
                <w:sz w:val="21"/>
                <w:szCs w:val="21"/>
              </w:rPr>
              <w:t>布袋收尘器收集粉</w:t>
            </w:r>
            <w:r>
              <w:rPr>
                <w:spacing w:val="1"/>
                <w:sz w:val="21"/>
                <w:szCs w:val="21"/>
              </w:rPr>
              <w:t xml:space="preserve"> </w:t>
            </w:r>
            <w:r>
              <w:rPr>
                <w:sz w:val="21"/>
                <w:szCs w:val="21"/>
              </w:rPr>
              <w:t>尘</w:t>
            </w:r>
          </w:p>
        </w:tc>
        <w:tc>
          <w:tcPr>
            <w:tcW w:w="2125" w:type="dxa"/>
            <w:vAlign w:val="top"/>
          </w:tcPr>
          <w:p w14:paraId="245CA3F0">
            <w:pPr>
              <w:spacing w:before="267" w:line="191" w:lineRule="auto"/>
              <w:ind w:left="7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0.155t/a</w:t>
            </w:r>
          </w:p>
        </w:tc>
        <w:tc>
          <w:tcPr>
            <w:tcW w:w="1931" w:type="dxa"/>
            <w:vMerge w:val="continue"/>
            <w:tcBorders>
              <w:top w:val="nil"/>
              <w:bottom w:val="nil"/>
            </w:tcBorders>
            <w:vAlign w:val="top"/>
          </w:tcPr>
          <w:p w14:paraId="6C85F879">
            <w:pPr>
              <w:rPr>
                <w:rFonts w:ascii="Arial"/>
                <w:sz w:val="21"/>
              </w:rPr>
            </w:pPr>
          </w:p>
        </w:tc>
      </w:tr>
      <w:tr w14:paraId="56137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204" w:type="dxa"/>
            <w:vMerge w:val="continue"/>
            <w:tcBorders>
              <w:top w:val="nil"/>
              <w:bottom w:val="nil"/>
            </w:tcBorders>
            <w:vAlign w:val="top"/>
          </w:tcPr>
          <w:p w14:paraId="2EE6F767">
            <w:pPr>
              <w:rPr>
                <w:rFonts w:ascii="Arial"/>
                <w:sz w:val="21"/>
              </w:rPr>
            </w:pPr>
          </w:p>
        </w:tc>
        <w:tc>
          <w:tcPr>
            <w:tcW w:w="1350" w:type="dxa"/>
            <w:vMerge w:val="continue"/>
            <w:tcBorders>
              <w:top w:val="nil"/>
              <w:bottom w:val="nil"/>
            </w:tcBorders>
            <w:vAlign w:val="top"/>
          </w:tcPr>
          <w:p w14:paraId="14F417C2">
            <w:pPr>
              <w:rPr>
                <w:rFonts w:ascii="Arial"/>
                <w:sz w:val="21"/>
              </w:rPr>
            </w:pPr>
          </w:p>
        </w:tc>
        <w:tc>
          <w:tcPr>
            <w:tcW w:w="1984" w:type="dxa"/>
            <w:vAlign w:val="top"/>
          </w:tcPr>
          <w:p w14:paraId="2E1004FD">
            <w:pPr>
              <w:pStyle w:val="6"/>
              <w:spacing w:before="237" w:line="221" w:lineRule="auto"/>
              <w:ind w:left="371"/>
              <w:rPr>
                <w:sz w:val="21"/>
                <w:szCs w:val="21"/>
              </w:rPr>
            </w:pPr>
            <w:r>
              <w:rPr>
                <w:spacing w:val="-2"/>
                <w:sz w:val="21"/>
                <w:szCs w:val="21"/>
              </w:rPr>
              <w:t>卸料沉降粉尘</w:t>
            </w:r>
          </w:p>
        </w:tc>
        <w:tc>
          <w:tcPr>
            <w:tcW w:w="2125" w:type="dxa"/>
            <w:vAlign w:val="top"/>
          </w:tcPr>
          <w:p w14:paraId="02DB3EEB">
            <w:pPr>
              <w:spacing w:before="199" w:line="277" w:lineRule="exact"/>
              <w:ind w:left="727"/>
              <w:rPr>
                <w:rFonts w:ascii="Times New Roman" w:hAnsi="Times New Roman" w:eastAsia="Times New Roman" w:cs="Times New Roman"/>
                <w:sz w:val="21"/>
                <w:szCs w:val="21"/>
              </w:rPr>
            </w:pPr>
            <w:r>
              <w:rPr>
                <w:rFonts w:ascii="Times New Roman" w:hAnsi="Times New Roman" w:eastAsia="Times New Roman" w:cs="Times New Roman"/>
                <w:spacing w:val="-1"/>
                <w:position w:val="1"/>
                <w:sz w:val="21"/>
                <w:szCs w:val="21"/>
              </w:rPr>
              <w:t>0.138t/a</w:t>
            </w:r>
          </w:p>
        </w:tc>
        <w:tc>
          <w:tcPr>
            <w:tcW w:w="1931" w:type="dxa"/>
            <w:vMerge w:val="continue"/>
            <w:tcBorders>
              <w:top w:val="nil"/>
            </w:tcBorders>
            <w:vAlign w:val="top"/>
          </w:tcPr>
          <w:p w14:paraId="60717EF4">
            <w:pPr>
              <w:rPr>
                <w:rFonts w:ascii="Arial"/>
                <w:sz w:val="21"/>
              </w:rPr>
            </w:pPr>
          </w:p>
        </w:tc>
      </w:tr>
      <w:tr w14:paraId="6DA54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204" w:type="dxa"/>
            <w:vMerge w:val="continue"/>
            <w:tcBorders>
              <w:top w:val="nil"/>
              <w:bottom w:val="nil"/>
            </w:tcBorders>
            <w:vAlign w:val="top"/>
          </w:tcPr>
          <w:p w14:paraId="24124F57">
            <w:pPr>
              <w:rPr>
                <w:rFonts w:ascii="Arial"/>
                <w:sz w:val="21"/>
              </w:rPr>
            </w:pPr>
          </w:p>
        </w:tc>
        <w:tc>
          <w:tcPr>
            <w:tcW w:w="1350" w:type="dxa"/>
            <w:vMerge w:val="continue"/>
            <w:tcBorders>
              <w:top w:val="nil"/>
            </w:tcBorders>
            <w:vAlign w:val="top"/>
          </w:tcPr>
          <w:p w14:paraId="7114AEB0">
            <w:pPr>
              <w:rPr>
                <w:rFonts w:ascii="Arial"/>
                <w:sz w:val="21"/>
              </w:rPr>
            </w:pPr>
          </w:p>
        </w:tc>
        <w:tc>
          <w:tcPr>
            <w:tcW w:w="1984" w:type="dxa"/>
            <w:vAlign w:val="top"/>
          </w:tcPr>
          <w:p w14:paraId="0270FC69">
            <w:pPr>
              <w:pStyle w:val="6"/>
              <w:spacing w:before="237" w:line="221" w:lineRule="auto"/>
              <w:ind w:left="366"/>
              <w:rPr>
                <w:sz w:val="21"/>
                <w:szCs w:val="21"/>
              </w:rPr>
            </w:pPr>
            <w:r>
              <w:rPr>
                <w:spacing w:val="-1"/>
                <w:sz w:val="21"/>
                <w:szCs w:val="21"/>
              </w:rPr>
              <w:t>废水泥包装袋</w:t>
            </w:r>
          </w:p>
        </w:tc>
        <w:tc>
          <w:tcPr>
            <w:tcW w:w="2125" w:type="dxa"/>
            <w:vAlign w:val="top"/>
          </w:tcPr>
          <w:p w14:paraId="2CFC0EAD">
            <w:pPr>
              <w:spacing w:before="267" w:line="191" w:lineRule="auto"/>
              <w:ind w:left="927"/>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1t/a</w:t>
            </w:r>
          </w:p>
        </w:tc>
        <w:tc>
          <w:tcPr>
            <w:tcW w:w="1931" w:type="dxa"/>
            <w:vAlign w:val="top"/>
          </w:tcPr>
          <w:p w14:paraId="3F73C033">
            <w:pPr>
              <w:pStyle w:val="6"/>
              <w:spacing w:before="237" w:line="221" w:lineRule="auto"/>
              <w:ind w:left="134"/>
              <w:rPr>
                <w:sz w:val="21"/>
                <w:szCs w:val="21"/>
              </w:rPr>
            </w:pPr>
            <w:r>
              <w:rPr>
                <w:spacing w:val="-2"/>
                <w:sz w:val="21"/>
                <w:szCs w:val="21"/>
              </w:rPr>
              <w:t>外售至废品回收站</w:t>
            </w:r>
          </w:p>
        </w:tc>
      </w:tr>
      <w:tr w14:paraId="5B097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204" w:type="dxa"/>
            <w:vMerge w:val="continue"/>
            <w:tcBorders>
              <w:top w:val="nil"/>
            </w:tcBorders>
            <w:vAlign w:val="top"/>
          </w:tcPr>
          <w:p w14:paraId="60C9ED8B">
            <w:pPr>
              <w:rPr>
                <w:rFonts w:ascii="Arial"/>
                <w:sz w:val="21"/>
              </w:rPr>
            </w:pPr>
          </w:p>
        </w:tc>
        <w:tc>
          <w:tcPr>
            <w:tcW w:w="1350" w:type="dxa"/>
            <w:vAlign w:val="top"/>
          </w:tcPr>
          <w:p w14:paraId="67768306">
            <w:pPr>
              <w:pStyle w:val="6"/>
              <w:spacing w:before="237" w:line="222" w:lineRule="auto"/>
              <w:ind w:left="266"/>
              <w:rPr>
                <w:sz w:val="21"/>
                <w:szCs w:val="21"/>
              </w:rPr>
            </w:pPr>
            <w:r>
              <w:rPr>
                <w:spacing w:val="-4"/>
                <w:sz w:val="21"/>
                <w:szCs w:val="21"/>
              </w:rPr>
              <w:t>员工生活</w:t>
            </w:r>
          </w:p>
        </w:tc>
        <w:tc>
          <w:tcPr>
            <w:tcW w:w="1984" w:type="dxa"/>
            <w:vAlign w:val="top"/>
          </w:tcPr>
          <w:p w14:paraId="6C21C7AC">
            <w:pPr>
              <w:pStyle w:val="6"/>
              <w:spacing w:before="237" w:line="222" w:lineRule="auto"/>
              <w:ind w:left="577"/>
              <w:rPr>
                <w:sz w:val="21"/>
                <w:szCs w:val="21"/>
              </w:rPr>
            </w:pPr>
            <w:r>
              <w:rPr>
                <w:spacing w:val="-2"/>
                <w:sz w:val="21"/>
                <w:szCs w:val="21"/>
              </w:rPr>
              <w:t>生活垃圾</w:t>
            </w:r>
          </w:p>
        </w:tc>
        <w:tc>
          <w:tcPr>
            <w:tcW w:w="2125" w:type="dxa"/>
            <w:vAlign w:val="top"/>
          </w:tcPr>
          <w:p w14:paraId="40F7E617">
            <w:pPr>
              <w:spacing w:before="264" w:line="191" w:lineRule="auto"/>
              <w:ind w:left="72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0.225t/a</w:t>
            </w:r>
          </w:p>
        </w:tc>
        <w:tc>
          <w:tcPr>
            <w:tcW w:w="1931" w:type="dxa"/>
            <w:vAlign w:val="top"/>
          </w:tcPr>
          <w:p w14:paraId="4F844819">
            <w:pPr>
              <w:pStyle w:val="6"/>
              <w:spacing w:before="237" w:line="221" w:lineRule="auto"/>
              <w:ind w:left="129"/>
              <w:rPr>
                <w:sz w:val="21"/>
                <w:szCs w:val="21"/>
              </w:rPr>
            </w:pPr>
            <w:r>
              <w:rPr>
                <w:spacing w:val="-1"/>
                <w:sz w:val="21"/>
                <w:szCs w:val="21"/>
              </w:rPr>
              <w:t>环卫部门统一清运</w:t>
            </w:r>
          </w:p>
        </w:tc>
      </w:tr>
      <w:tr w14:paraId="6E2D9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 w:hRule="atLeast"/>
        </w:trPr>
        <w:tc>
          <w:tcPr>
            <w:tcW w:w="1204" w:type="dxa"/>
            <w:vAlign w:val="top"/>
          </w:tcPr>
          <w:p w14:paraId="2D38C8C7">
            <w:pPr>
              <w:spacing w:line="253" w:lineRule="auto"/>
              <w:rPr>
                <w:rFonts w:ascii="Arial"/>
                <w:sz w:val="21"/>
              </w:rPr>
            </w:pPr>
          </w:p>
          <w:p w14:paraId="1293F342">
            <w:pPr>
              <w:spacing w:line="254" w:lineRule="auto"/>
              <w:rPr>
                <w:rFonts w:ascii="Arial"/>
                <w:sz w:val="21"/>
              </w:rPr>
            </w:pPr>
          </w:p>
          <w:p w14:paraId="7F061EB2">
            <w:pPr>
              <w:pStyle w:val="6"/>
              <w:spacing w:before="69" w:line="222" w:lineRule="auto"/>
              <w:ind w:left="406"/>
              <w:rPr>
                <w:sz w:val="21"/>
                <w:szCs w:val="21"/>
              </w:rPr>
            </w:pPr>
            <w:r>
              <w:rPr>
                <w:spacing w:val="-4"/>
                <w:sz w:val="21"/>
                <w:szCs w:val="21"/>
              </w:rPr>
              <w:t>噪声</w:t>
            </w:r>
          </w:p>
        </w:tc>
        <w:tc>
          <w:tcPr>
            <w:tcW w:w="1350" w:type="dxa"/>
            <w:vAlign w:val="top"/>
          </w:tcPr>
          <w:p w14:paraId="16045A6A">
            <w:pPr>
              <w:spacing w:line="254" w:lineRule="auto"/>
              <w:rPr>
                <w:rFonts w:ascii="Arial"/>
                <w:sz w:val="21"/>
              </w:rPr>
            </w:pPr>
          </w:p>
          <w:p w14:paraId="16D41FB5">
            <w:pPr>
              <w:spacing w:line="254" w:lineRule="auto"/>
              <w:rPr>
                <w:rFonts w:ascii="Arial"/>
                <w:sz w:val="21"/>
              </w:rPr>
            </w:pPr>
          </w:p>
          <w:p w14:paraId="0AAEA3A8">
            <w:pPr>
              <w:pStyle w:val="6"/>
              <w:spacing w:before="68" w:line="221" w:lineRule="auto"/>
              <w:ind w:left="365"/>
              <w:rPr>
                <w:sz w:val="21"/>
                <w:szCs w:val="21"/>
              </w:rPr>
            </w:pPr>
            <w:r>
              <w:rPr>
                <w:spacing w:val="-2"/>
                <w:sz w:val="21"/>
                <w:szCs w:val="21"/>
              </w:rPr>
              <w:t>生产区</w:t>
            </w:r>
          </w:p>
        </w:tc>
        <w:tc>
          <w:tcPr>
            <w:tcW w:w="1984" w:type="dxa"/>
            <w:vAlign w:val="top"/>
          </w:tcPr>
          <w:p w14:paraId="3115DD13">
            <w:pPr>
              <w:spacing w:line="373" w:lineRule="auto"/>
              <w:rPr>
                <w:rFonts w:ascii="Arial"/>
                <w:sz w:val="21"/>
              </w:rPr>
            </w:pPr>
          </w:p>
          <w:p w14:paraId="3AF5691A">
            <w:pPr>
              <w:pStyle w:val="6"/>
              <w:spacing w:before="69" w:line="230" w:lineRule="auto"/>
              <w:ind w:left="469" w:right="148" w:hanging="311"/>
              <w:rPr>
                <w:sz w:val="21"/>
                <w:szCs w:val="21"/>
              </w:rPr>
            </w:pPr>
            <w:r>
              <w:rPr>
                <w:spacing w:val="-1"/>
                <w:sz w:val="21"/>
                <w:szCs w:val="21"/>
              </w:rPr>
              <w:t>生产设备噪声、运</w:t>
            </w:r>
            <w:r>
              <w:rPr>
                <w:sz w:val="21"/>
                <w:szCs w:val="21"/>
              </w:rPr>
              <w:t xml:space="preserve"> </w:t>
            </w:r>
            <w:r>
              <w:rPr>
                <w:spacing w:val="-1"/>
                <w:sz w:val="21"/>
                <w:szCs w:val="21"/>
              </w:rPr>
              <w:t>输车辆噪声</w:t>
            </w:r>
          </w:p>
        </w:tc>
        <w:tc>
          <w:tcPr>
            <w:tcW w:w="2125" w:type="dxa"/>
            <w:vAlign w:val="top"/>
          </w:tcPr>
          <w:p w14:paraId="35400242">
            <w:pPr>
              <w:spacing w:line="253" w:lineRule="auto"/>
              <w:rPr>
                <w:rFonts w:ascii="Arial"/>
                <w:sz w:val="21"/>
              </w:rPr>
            </w:pPr>
          </w:p>
          <w:p w14:paraId="5EB25055">
            <w:pPr>
              <w:spacing w:line="254" w:lineRule="auto"/>
              <w:rPr>
                <w:rFonts w:ascii="Arial"/>
                <w:sz w:val="21"/>
              </w:rPr>
            </w:pPr>
          </w:p>
          <w:p w14:paraId="2FD2CD3C">
            <w:pPr>
              <w:pStyle w:val="6"/>
              <w:spacing w:before="68" w:line="234" w:lineRule="auto"/>
              <w:ind w:left="397"/>
              <w:rPr>
                <w:sz w:val="21"/>
                <w:szCs w:val="21"/>
              </w:rPr>
            </w:pPr>
            <w:r>
              <w:rPr>
                <w:rFonts w:ascii="Times New Roman" w:hAnsi="Times New Roman" w:eastAsia="Times New Roman" w:cs="Times New Roman"/>
                <w:spacing w:val="-2"/>
                <w:sz w:val="21"/>
                <w:szCs w:val="21"/>
              </w:rPr>
              <w:t>80~90dB</w:t>
            </w:r>
            <w:r>
              <w:rPr>
                <w:spacing w:val="-2"/>
                <w:sz w:val="21"/>
                <w:szCs w:val="21"/>
              </w:rPr>
              <w:t>（</w:t>
            </w:r>
            <w:r>
              <w:rPr>
                <w:rFonts w:ascii="Times New Roman" w:hAnsi="Times New Roman" w:eastAsia="Times New Roman" w:cs="Times New Roman"/>
                <w:spacing w:val="-2"/>
                <w:sz w:val="21"/>
                <w:szCs w:val="21"/>
              </w:rPr>
              <w:t>A</w:t>
            </w:r>
            <w:r>
              <w:rPr>
                <w:spacing w:val="-2"/>
                <w:sz w:val="21"/>
                <w:szCs w:val="21"/>
              </w:rPr>
              <w:t>）</w:t>
            </w:r>
          </w:p>
        </w:tc>
        <w:tc>
          <w:tcPr>
            <w:tcW w:w="1931" w:type="dxa"/>
            <w:vAlign w:val="top"/>
          </w:tcPr>
          <w:p w14:paraId="33648133">
            <w:pPr>
              <w:pStyle w:val="6"/>
              <w:spacing w:before="34" w:line="231" w:lineRule="auto"/>
              <w:ind w:left="134" w:right="122" w:hanging="5"/>
              <w:rPr>
                <w:sz w:val="21"/>
                <w:szCs w:val="21"/>
              </w:rPr>
            </w:pPr>
            <w:r>
              <w:rPr>
                <w:spacing w:val="-1"/>
                <w:sz w:val="21"/>
                <w:szCs w:val="21"/>
              </w:rPr>
              <w:t>满足《工业企业厂</w:t>
            </w:r>
            <w:r>
              <w:rPr>
                <w:spacing w:val="1"/>
                <w:sz w:val="21"/>
                <w:szCs w:val="21"/>
              </w:rPr>
              <w:t xml:space="preserve"> </w:t>
            </w:r>
            <w:r>
              <w:rPr>
                <w:spacing w:val="-2"/>
                <w:sz w:val="21"/>
                <w:szCs w:val="21"/>
              </w:rPr>
              <w:t>界环境噪声排放标</w:t>
            </w:r>
          </w:p>
          <w:p w14:paraId="4424F2ED">
            <w:pPr>
              <w:pStyle w:val="6"/>
              <w:spacing w:before="18" w:line="223" w:lineRule="auto"/>
              <w:ind w:left="762"/>
              <w:rPr>
                <w:sz w:val="21"/>
                <w:szCs w:val="21"/>
              </w:rPr>
            </w:pPr>
            <w:r>
              <w:rPr>
                <w:spacing w:val="-5"/>
                <w:sz w:val="21"/>
                <w:szCs w:val="21"/>
              </w:rPr>
              <w:t>准》</w:t>
            </w:r>
          </w:p>
          <w:p w14:paraId="3810C09D">
            <w:pPr>
              <w:pStyle w:val="6"/>
              <w:spacing w:before="19" w:line="234" w:lineRule="auto"/>
              <w:ind w:left="121"/>
              <w:rPr>
                <w:sz w:val="21"/>
                <w:szCs w:val="21"/>
              </w:rPr>
            </w:pPr>
            <w:r>
              <w:rPr>
                <w:spacing w:val="-1"/>
                <w:sz w:val="21"/>
                <w:szCs w:val="21"/>
              </w:rPr>
              <w:t>（</w:t>
            </w:r>
            <w:r>
              <w:rPr>
                <w:rFonts w:ascii="Times New Roman" w:hAnsi="Times New Roman" w:eastAsia="Times New Roman" w:cs="Times New Roman"/>
                <w:spacing w:val="-1"/>
                <w:sz w:val="21"/>
                <w:szCs w:val="21"/>
              </w:rPr>
              <w:t>GB12348-2008</w:t>
            </w:r>
            <w:r>
              <w:rPr>
                <w:spacing w:val="-1"/>
                <w:sz w:val="21"/>
                <w:szCs w:val="21"/>
              </w:rPr>
              <w:t>）</w:t>
            </w:r>
          </w:p>
          <w:p w14:paraId="1391BA4B">
            <w:pPr>
              <w:pStyle w:val="6"/>
              <w:spacing w:before="5" w:line="205" w:lineRule="auto"/>
              <w:ind w:left="284"/>
              <w:rPr>
                <w:sz w:val="21"/>
                <w:szCs w:val="21"/>
              </w:rPr>
            </w:pPr>
            <w:r>
              <w:rPr>
                <w:rFonts w:ascii="Times New Roman" w:hAnsi="Times New Roman" w:eastAsia="Times New Roman" w:cs="Times New Roman"/>
                <w:spacing w:val="-2"/>
                <w:sz w:val="21"/>
                <w:szCs w:val="21"/>
              </w:rPr>
              <w:t xml:space="preserve">2 </w:t>
            </w:r>
            <w:r>
              <w:rPr>
                <w:spacing w:val="-2"/>
                <w:sz w:val="21"/>
                <w:szCs w:val="21"/>
              </w:rPr>
              <w:t>类、</w:t>
            </w:r>
            <w:r>
              <w:rPr>
                <w:rFonts w:ascii="Times New Roman" w:hAnsi="Times New Roman" w:eastAsia="Times New Roman" w:cs="Times New Roman"/>
                <w:spacing w:val="-2"/>
                <w:sz w:val="21"/>
                <w:szCs w:val="21"/>
              </w:rPr>
              <w:t>4</w:t>
            </w:r>
            <w:r>
              <w:rPr>
                <w:rFonts w:ascii="Times New Roman" w:hAnsi="Times New Roman" w:eastAsia="Times New Roman" w:cs="Times New Roman"/>
                <w:spacing w:val="13"/>
                <w:w w:val="101"/>
                <w:sz w:val="21"/>
                <w:szCs w:val="21"/>
              </w:rPr>
              <w:t xml:space="preserve"> </w:t>
            </w:r>
            <w:r>
              <w:rPr>
                <w:spacing w:val="-2"/>
                <w:sz w:val="21"/>
                <w:szCs w:val="21"/>
              </w:rPr>
              <w:t>类标准</w:t>
            </w:r>
          </w:p>
        </w:tc>
      </w:tr>
      <w:tr w14:paraId="0FBE9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3" w:hRule="atLeast"/>
        </w:trPr>
        <w:tc>
          <w:tcPr>
            <w:tcW w:w="8594" w:type="dxa"/>
            <w:gridSpan w:val="5"/>
            <w:vAlign w:val="top"/>
          </w:tcPr>
          <w:p w14:paraId="21FCC0F2">
            <w:pPr>
              <w:pStyle w:val="6"/>
              <w:spacing w:before="274" w:line="222" w:lineRule="auto"/>
              <w:ind w:left="119"/>
            </w:pPr>
            <w:r>
              <w:rPr>
                <w:b/>
                <w:bCs/>
                <w:spacing w:val="-4"/>
              </w:rPr>
              <w:t>主要生态影响：</w:t>
            </w:r>
          </w:p>
          <w:p w14:paraId="3B1AED35">
            <w:pPr>
              <w:spacing w:line="256" w:lineRule="auto"/>
              <w:rPr>
                <w:rFonts w:ascii="Arial"/>
                <w:sz w:val="21"/>
              </w:rPr>
            </w:pPr>
          </w:p>
          <w:p w14:paraId="29BF9F7D">
            <w:pPr>
              <w:pStyle w:val="6"/>
              <w:spacing w:before="78" w:line="329" w:lineRule="auto"/>
              <w:ind w:left="118" w:right="107" w:firstLine="482"/>
              <w:jc w:val="both"/>
            </w:pPr>
            <w:r>
              <w:rPr>
                <w:spacing w:val="-2"/>
              </w:rPr>
              <w:t>项目选址于乐昌市坪石镇老坪石龙珠村委会大岭组</w:t>
            </w:r>
            <w:r>
              <w:rPr>
                <w:spacing w:val="-19"/>
              </w:rPr>
              <w:t xml:space="preserve"> </w:t>
            </w:r>
            <w:r>
              <w:rPr>
                <w:rFonts w:ascii="Times New Roman" w:hAnsi="Times New Roman" w:eastAsia="Times New Roman" w:cs="Times New Roman"/>
                <w:spacing w:val="-2"/>
              </w:rPr>
              <w:t>G107</w:t>
            </w:r>
            <w:r>
              <w:rPr>
                <w:rFonts w:ascii="Times New Roman" w:hAnsi="Times New Roman" w:eastAsia="Times New Roman" w:cs="Times New Roman"/>
                <w:spacing w:val="53"/>
              </w:rPr>
              <w:t xml:space="preserve"> </w:t>
            </w:r>
            <w:r>
              <w:rPr>
                <w:spacing w:val="-2"/>
              </w:rPr>
              <w:t>国道旁，周边无自</w:t>
            </w:r>
            <w:r>
              <w:t xml:space="preserve"> </w:t>
            </w:r>
            <w:r>
              <w:rPr>
                <w:spacing w:val="-1"/>
              </w:rPr>
              <w:t>然保护区等特殊生态敏感点。项目产生的废水、固废、废气、噪声经严格</w:t>
            </w:r>
            <w:r>
              <w:rPr>
                <w:spacing w:val="-2"/>
              </w:rPr>
              <w:t>治理达</w:t>
            </w:r>
            <w:r>
              <w:t xml:space="preserve"> </w:t>
            </w:r>
            <w:r>
              <w:rPr>
                <w:spacing w:val="-3"/>
              </w:rPr>
              <w:t>标后排放，对周围生态环境影较小。</w:t>
            </w:r>
          </w:p>
        </w:tc>
      </w:tr>
    </w:tbl>
    <w:p w14:paraId="4D9F4C26">
      <w:pPr>
        <w:pStyle w:val="2"/>
        <w:spacing w:line="189" w:lineRule="exact"/>
        <w:rPr>
          <w:sz w:val="16"/>
        </w:rPr>
      </w:pPr>
    </w:p>
    <w:p w14:paraId="036B1ECE">
      <w:pPr>
        <w:spacing w:line="189" w:lineRule="exact"/>
        <w:rPr>
          <w:sz w:val="16"/>
          <w:szCs w:val="16"/>
        </w:rPr>
        <w:sectPr>
          <w:footerReference r:id="rId35" w:type="default"/>
          <w:pgSz w:w="11907" w:h="16839"/>
          <w:pgMar w:top="1431" w:right="1653" w:bottom="1267" w:left="1653" w:header="0" w:footer="1103" w:gutter="0"/>
          <w:cols w:space="720" w:num="1"/>
        </w:sectPr>
      </w:pPr>
    </w:p>
    <w:p w14:paraId="36B92B7D">
      <w:pPr>
        <w:spacing w:before="324" w:line="221" w:lineRule="auto"/>
        <w:ind w:left="158"/>
        <w:rPr>
          <w:rFonts w:ascii="宋体" w:hAnsi="宋体" w:eastAsia="宋体" w:cs="宋体"/>
          <w:sz w:val="30"/>
          <w:szCs w:val="30"/>
        </w:rPr>
      </w:pPr>
      <w:r>
        <w:rPr>
          <w:rFonts w:ascii="宋体" w:hAnsi="宋体" w:eastAsia="宋体" w:cs="宋体"/>
          <w:b/>
          <w:bCs/>
          <w:spacing w:val="-4"/>
          <w:sz w:val="30"/>
          <w:szCs w:val="30"/>
        </w:rPr>
        <w:t>环境影响分析</w:t>
      </w:r>
    </w:p>
    <w:p w14:paraId="5556513C">
      <w:pPr>
        <w:spacing w:line="105" w:lineRule="exact"/>
      </w:pPr>
    </w:p>
    <w:tbl>
      <w:tblPr>
        <w:tblStyle w:val="5"/>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94"/>
      </w:tblGrid>
      <w:tr w14:paraId="50527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7" w:hRule="atLeast"/>
        </w:trPr>
        <w:tc>
          <w:tcPr>
            <w:tcW w:w="8594" w:type="dxa"/>
            <w:vAlign w:val="top"/>
          </w:tcPr>
          <w:p w14:paraId="3D3F87C7">
            <w:pPr>
              <w:pStyle w:val="6"/>
              <w:spacing w:before="197" w:line="220" w:lineRule="auto"/>
              <w:ind w:left="117"/>
              <w:rPr>
                <w:sz w:val="28"/>
                <w:szCs w:val="28"/>
              </w:rPr>
            </w:pPr>
            <w:r>
              <w:rPr>
                <w:b/>
                <w:bCs/>
                <w:spacing w:val="-3"/>
                <w:sz w:val="28"/>
                <w:szCs w:val="28"/>
              </w:rPr>
              <w:t>施工期环境影响简要分析：</w:t>
            </w:r>
          </w:p>
          <w:p w14:paraId="6688444D">
            <w:pPr>
              <w:spacing w:line="284" w:lineRule="auto"/>
              <w:rPr>
                <w:rFonts w:ascii="Arial"/>
                <w:sz w:val="21"/>
              </w:rPr>
            </w:pPr>
          </w:p>
          <w:p w14:paraId="49BA17E9">
            <w:pPr>
              <w:pStyle w:val="6"/>
              <w:spacing w:before="78" w:line="349" w:lineRule="auto"/>
              <w:ind w:left="121" w:right="105" w:firstLine="476"/>
              <w:jc w:val="both"/>
            </w:pPr>
            <w:r>
              <w:rPr>
                <w:spacing w:val="-1"/>
              </w:rPr>
              <w:t>本项目利用原有厂房，只需安装设备就可投入生产。产生的污染主要</w:t>
            </w:r>
            <w:r>
              <w:rPr>
                <w:spacing w:val="-2"/>
              </w:rPr>
              <w:t>是设备</w:t>
            </w:r>
            <w:r>
              <w:t xml:space="preserve"> </w:t>
            </w:r>
            <w:r>
              <w:rPr>
                <w:spacing w:val="-7"/>
              </w:rPr>
              <w:t>安装时产生噪声和粉尘，噪声及粉尘为间断、局部及短期的，</w:t>
            </w:r>
            <w:r>
              <w:rPr>
                <w:spacing w:val="83"/>
              </w:rPr>
              <w:t xml:space="preserve"> </w:t>
            </w:r>
            <w:r>
              <w:rPr>
                <w:spacing w:val="-7"/>
              </w:rPr>
              <w:t>随设备安装完成而</w:t>
            </w:r>
            <w:r>
              <w:t xml:space="preserve"> </w:t>
            </w:r>
            <w:r>
              <w:rPr>
                <w:spacing w:val="-11"/>
              </w:rPr>
              <w:t>结束。</w:t>
            </w:r>
          </w:p>
        </w:tc>
      </w:tr>
      <w:tr w14:paraId="17767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87" w:hRule="atLeast"/>
        </w:trPr>
        <w:tc>
          <w:tcPr>
            <w:tcW w:w="8594" w:type="dxa"/>
            <w:vAlign w:val="top"/>
          </w:tcPr>
          <w:p w14:paraId="645BC662">
            <w:pPr>
              <w:pStyle w:val="6"/>
              <w:spacing w:before="193" w:line="222" w:lineRule="auto"/>
              <w:ind w:left="127"/>
              <w:rPr>
                <w:sz w:val="28"/>
                <w:szCs w:val="28"/>
              </w:rPr>
            </w:pPr>
            <w:r>
              <w:rPr>
                <w:b/>
                <w:bCs/>
                <w:spacing w:val="-10"/>
                <w:sz w:val="28"/>
                <w:szCs w:val="28"/>
              </w:rPr>
              <w:t>营运期环境影响分析：</w:t>
            </w:r>
          </w:p>
          <w:p w14:paraId="2CCBFEEE">
            <w:pPr>
              <w:spacing w:line="281" w:lineRule="auto"/>
              <w:rPr>
                <w:rFonts w:ascii="Arial"/>
                <w:sz w:val="21"/>
              </w:rPr>
            </w:pPr>
          </w:p>
          <w:p w14:paraId="7B485F81">
            <w:pPr>
              <w:pStyle w:val="6"/>
              <w:spacing w:before="78" w:line="221" w:lineRule="auto"/>
              <w:ind w:left="606"/>
            </w:pPr>
            <w:r>
              <w:rPr>
                <w:rFonts w:ascii="Times New Roman" w:hAnsi="Times New Roman" w:eastAsia="Times New Roman" w:cs="Times New Roman"/>
                <w:b/>
                <w:bCs/>
                <w:spacing w:val="-4"/>
              </w:rPr>
              <w:t>1</w:t>
            </w:r>
            <w:r>
              <w:rPr>
                <w:b/>
                <w:bCs/>
                <w:spacing w:val="-4"/>
              </w:rPr>
              <w:t>、大气环境影响分析</w:t>
            </w:r>
          </w:p>
          <w:p w14:paraId="7B42B4C9">
            <w:pPr>
              <w:spacing w:line="333" w:lineRule="auto"/>
              <w:rPr>
                <w:rFonts w:ascii="Arial"/>
                <w:sz w:val="21"/>
              </w:rPr>
            </w:pPr>
          </w:p>
          <w:p w14:paraId="1BFD6016">
            <w:pPr>
              <w:pStyle w:val="6"/>
              <w:spacing w:before="78" w:line="220" w:lineRule="auto"/>
              <w:ind w:left="603"/>
            </w:pPr>
            <w:r>
              <w:rPr>
                <w:spacing w:val="-2"/>
              </w:rPr>
              <w:t>（</w:t>
            </w:r>
            <w:r>
              <w:rPr>
                <w:rFonts w:ascii="Times New Roman" w:hAnsi="Times New Roman" w:eastAsia="Times New Roman" w:cs="Times New Roman"/>
                <w:spacing w:val="-2"/>
              </w:rPr>
              <w:t>1</w:t>
            </w:r>
            <w:r>
              <w:rPr>
                <w:spacing w:val="-2"/>
              </w:rPr>
              <w:t>）污染物种类</w:t>
            </w:r>
          </w:p>
          <w:p w14:paraId="147DEBCE">
            <w:pPr>
              <w:spacing w:line="256" w:lineRule="auto"/>
              <w:rPr>
                <w:rFonts w:ascii="Arial"/>
                <w:sz w:val="21"/>
              </w:rPr>
            </w:pPr>
          </w:p>
          <w:p w14:paraId="5A1A13A2">
            <w:pPr>
              <w:pStyle w:val="6"/>
              <w:spacing w:before="78" w:line="347" w:lineRule="auto"/>
              <w:ind w:left="139" w:right="107" w:firstLine="458"/>
            </w:pPr>
            <w:r>
              <w:rPr>
                <w:spacing w:val="-1"/>
              </w:rPr>
              <w:t>本项目运营期排放的废气污染物主要为堆场粉尘、汽车运输扬尘</w:t>
            </w:r>
            <w:r>
              <w:rPr>
                <w:spacing w:val="-2"/>
              </w:rPr>
              <w:t>及搅拌过程</w:t>
            </w:r>
            <w:r>
              <w:t xml:space="preserve"> </w:t>
            </w:r>
            <w:r>
              <w:rPr>
                <w:spacing w:val="-9"/>
              </w:rPr>
              <w:t>中产生的粉尘。</w:t>
            </w:r>
          </w:p>
          <w:p w14:paraId="2E77A8BA">
            <w:pPr>
              <w:pStyle w:val="6"/>
              <w:spacing w:before="154" w:line="357" w:lineRule="auto"/>
              <w:ind w:left="116" w:right="105" w:firstLine="481"/>
              <w:jc w:val="both"/>
            </w:pPr>
            <w:r>
              <w:rPr>
                <w:spacing w:val="-1"/>
              </w:rPr>
              <w:t>本项目堆场粉尘产生量约为</w:t>
            </w:r>
            <w:r>
              <w:rPr>
                <w:spacing w:val="-51"/>
              </w:rPr>
              <w:t xml:space="preserve"> </w:t>
            </w:r>
            <w:r>
              <w:rPr>
                <w:rFonts w:ascii="Times New Roman" w:hAnsi="Times New Roman" w:eastAsia="Times New Roman" w:cs="Times New Roman"/>
                <w:spacing w:val="-1"/>
              </w:rPr>
              <w:t>0.09t/a</w:t>
            </w:r>
            <w:r>
              <w:rPr>
                <w:spacing w:val="-1"/>
              </w:rPr>
              <w:t>，采取对堆场遮盖</w:t>
            </w:r>
            <w:r>
              <w:rPr>
                <w:spacing w:val="-2"/>
              </w:rPr>
              <w:t>、原料沉降、洒水降尘</w:t>
            </w:r>
            <w:r>
              <w:t xml:space="preserve"> 等措施后，粉尘排放量约为 </w:t>
            </w:r>
            <w:r>
              <w:rPr>
                <w:rFonts w:ascii="Times New Roman" w:hAnsi="Times New Roman" w:eastAsia="Times New Roman" w:cs="Times New Roman"/>
              </w:rPr>
              <w:t>0.007t/a</w:t>
            </w:r>
            <w:r>
              <w:t>（</w:t>
            </w:r>
            <w:r>
              <w:rPr>
                <w:rFonts w:ascii="Times New Roman" w:hAnsi="Times New Roman" w:eastAsia="Times New Roman" w:cs="Times New Roman"/>
              </w:rPr>
              <w:t>0.</w:t>
            </w:r>
            <w:r>
              <w:rPr>
                <w:rFonts w:ascii="Times New Roman" w:hAnsi="Times New Roman" w:eastAsia="Times New Roman" w:cs="Times New Roman"/>
                <w:spacing w:val="-1"/>
              </w:rPr>
              <w:t>006kg/h</w:t>
            </w:r>
            <w:r>
              <w:rPr>
                <w:spacing w:val="18"/>
              </w:rPr>
              <w:t>），</w:t>
            </w:r>
            <w:r>
              <w:rPr>
                <w:spacing w:val="-1"/>
              </w:rPr>
              <w:t>以无组织形式排放；汽车运</w:t>
            </w:r>
            <w:r>
              <w:t xml:space="preserve"> 输扬尘产生量为 </w:t>
            </w:r>
            <w:r>
              <w:rPr>
                <w:rFonts w:ascii="Times New Roman" w:hAnsi="Times New Roman" w:eastAsia="Times New Roman" w:cs="Times New Roman"/>
              </w:rPr>
              <w:t>0.015t/a</w:t>
            </w:r>
            <w:r>
              <w:rPr>
                <w:rFonts w:ascii="Times New Roman" w:hAnsi="Times New Roman" w:eastAsia="Times New Roman" w:cs="Times New Roman"/>
                <w:spacing w:val="-35"/>
              </w:rPr>
              <w:t xml:space="preserve"> </w:t>
            </w:r>
            <w:r>
              <w:t xml:space="preserve">，通过采取对通过对进出车辆轮胎冲洗，及时清扫场区 </w:t>
            </w:r>
            <w:r>
              <w:rPr>
                <w:spacing w:val="2"/>
              </w:rPr>
              <w:t>道路，路面定时洒水，</w:t>
            </w:r>
            <w:r>
              <w:rPr>
                <w:spacing w:val="-58"/>
              </w:rPr>
              <w:t xml:space="preserve"> </w:t>
            </w:r>
            <w:r>
              <w:rPr>
                <w:spacing w:val="2"/>
              </w:rPr>
              <w:t xml:space="preserve">减少道路表面粉尘量等控制措施后，排放量为 </w:t>
            </w:r>
            <w:r>
              <w:rPr>
                <w:rFonts w:ascii="Times New Roman" w:hAnsi="Times New Roman" w:eastAsia="Times New Roman" w:cs="Times New Roman"/>
                <w:spacing w:val="2"/>
              </w:rPr>
              <w:t>0.0015t/a</w:t>
            </w:r>
            <w:r>
              <w:rPr>
                <w:rFonts w:ascii="Times New Roman" w:hAnsi="Times New Roman" w:eastAsia="Times New Roman" w:cs="Times New Roman"/>
              </w:rPr>
              <w:t xml:space="preserve"> </w:t>
            </w:r>
            <w:r>
              <w:t>（</w:t>
            </w:r>
            <w:r>
              <w:rPr>
                <w:rFonts w:ascii="Times New Roman" w:hAnsi="Times New Roman" w:eastAsia="Times New Roman" w:cs="Times New Roman"/>
              </w:rPr>
              <w:t>0.001kg/h</w:t>
            </w:r>
            <w:r>
              <w:rPr>
                <w:spacing w:val="8"/>
              </w:rPr>
              <w:t>）；</w:t>
            </w:r>
            <w:r>
              <w:t xml:space="preserve">搅拌过程中粉尘产生量 </w:t>
            </w:r>
            <w:r>
              <w:rPr>
                <w:rFonts w:ascii="Times New Roman" w:hAnsi="Times New Roman" w:eastAsia="Times New Roman" w:cs="Times New Roman"/>
              </w:rPr>
              <w:t>0.086t/a</w:t>
            </w:r>
            <w:r>
              <w:t>，通过洒水降尘、布袋收尘器收</w:t>
            </w:r>
            <w:r>
              <w:rPr>
                <w:spacing w:val="1"/>
              </w:rPr>
              <w:t xml:space="preserve"> </w:t>
            </w:r>
            <w:r>
              <w:t xml:space="preserve">集后，剩余未收集部分以无组织形式排放，排放量为 </w:t>
            </w:r>
            <w:r>
              <w:rPr>
                <w:rFonts w:ascii="Times New Roman" w:hAnsi="Times New Roman" w:eastAsia="Times New Roman" w:cs="Times New Roman"/>
              </w:rPr>
              <w:t>0.017t/a</w:t>
            </w:r>
            <w:r>
              <w:t>（</w:t>
            </w:r>
            <w:r>
              <w:rPr>
                <w:rFonts w:ascii="Times New Roman" w:hAnsi="Times New Roman" w:eastAsia="Times New Roman" w:cs="Times New Roman"/>
              </w:rPr>
              <w:t>0.014kg/h</w:t>
            </w:r>
            <w:r>
              <w:t>）。在</w:t>
            </w:r>
            <w:r>
              <w:rPr>
                <w:spacing w:val="15"/>
              </w:rPr>
              <w:t xml:space="preserve"> </w:t>
            </w:r>
            <w:r>
              <w:rPr>
                <w:spacing w:val="-1"/>
              </w:rPr>
              <w:t>采取上述有效措施后，本项目堆场粉尘、搅拌过程产生的粉尘均可达到</w:t>
            </w:r>
            <w:r>
              <w:rPr>
                <w:spacing w:val="-2"/>
              </w:rPr>
              <w:t>《水泥工</w:t>
            </w:r>
            <w:r>
              <w:t xml:space="preserve"> </w:t>
            </w:r>
            <w:r>
              <w:rPr>
                <w:spacing w:val="-1"/>
              </w:rPr>
              <w:t>业大气污染物排放标准》（</w:t>
            </w:r>
            <w:r>
              <w:rPr>
                <w:rFonts w:ascii="Times New Roman" w:hAnsi="Times New Roman" w:eastAsia="Times New Roman" w:cs="Times New Roman"/>
                <w:spacing w:val="-1"/>
              </w:rPr>
              <w:t>GB4975-2013</w:t>
            </w:r>
            <w:r>
              <w:rPr>
                <w:spacing w:val="-1"/>
              </w:rPr>
              <w:t>）表</w:t>
            </w:r>
            <w:r>
              <w:rPr>
                <w:spacing w:val="-19"/>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32"/>
              </w:rPr>
              <w:t xml:space="preserve"> </w:t>
            </w:r>
            <w:r>
              <w:rPr>
                <w:spacing w:val="-1"/>
              </w:rPr>
              <w:t>大气污染物无组织排放限值；汽</w:t>
            </w:r>
            <w:r>
              <w:t xml:space="preserve"> </w:t>
            </w:r>
            <w:r>
              <w:rPr>
                <w:spacing w:val="-3"/>
              </w:rPr>
              <w:t>车运输扬尘可达到广东省地方标准《大气污染物排放限值》（</w:t>
            </w:r>
            <w:r>
              <w:rPr>
                <w:rFonts w:ascii="Times New Roman" w:hAnsi="Times New Roman" w:eastAsia="Times New Roman" w:cs="Times New Roman"/>
                <w:spacing w:val="-3"/>
              </w:rPr>
              <w:t>DB44/27-2001)</w:t>
            </w:r>
            <w:r>
              <w:rPr>
                <w:spacing w:val="-3"/>
              </w:rPr>
              <w:t>中的</w:t>
            </w:r>
            <w:r>
              <w:rPr>
                <w:spacing w:val="7"/>
              </w:rPr>
              <w:t xml:space="preserve"> </w:t>
            </w:r>
            <w:r>
              <w:rPr>
                <w:spacing w:val="-2"/>
              </w:rPr>
              <w:t>无组织排放监控浓度限值要求，对周边大气环境影响不大。</w:t>
            </w:r>
          </w:p>
          <w:p w14:paraId="633A9E19">
            <w:pPr>
              <w:pStyle w:val="6"/>
              <w:spacing w:before="232" w:line="221" w:lineRule="auto"/>
              <w:ind w:left="603"/>
            </w:pPr>
            <w:r>
              <w:rPr>
                <w:spacing w:val="-4"/>
              </w:rPr>
              <w:t>（</w:t>
            </w:r>
            <w:r>
              <w:rPr>
                <w:rFonts w:ascii="Times New Roman" w:hAnsi="Times New Roman" w:eastAsia="Times New Roman" w:cs="Times New Roman"/>
                <w:spacing w:val="-4"/>
              </w:rPr>
              <w:t>2</w:t>
            </w:r>
            <w:r>
              <w:rPr>
                <w:spacing w:val="-4"/>
              </w:rPr>
              <w:t>）大气环境影响预测</w:t>
            </w:r>
          </w:p>
          <w:p w14:paraId="44CDACD9">
            <w:pPr>
              <w:spacing w:line="257" w:lineRule="auto"/>
              <w:rPr>
                <w:rFonts w:ascii="Arial"/>
                <w:sz w:val="21"/>
              </w:rPr>
            </w:pPr>
          </w:p>
          <w:p w14:paraId="6EEF3CBE">
            <w:pPr>
              <w:pStyle w:val="6"/>
              <w:spacing w:before="78" w:line="218" w:lineRule="auto"/>
              <w:ind w:left="596"/>
            </w:pPr>
            <w:r>
              <w:rPr>
                <w:spacing w:val="-1"/>
              </w:rPr>
              <w:t>①评价等级判断确定依据</w:t>
            </w:r>
          </w:p>
          <w:p w14:paraId="4DC26407">
            <w:pPr>
              <w:spacing w:line="262" w:lineRule="auto"/>
              <w:rPr>
                <w:rFonts w:ascii="Arial"/>
                <w:sz w:val="21"/>
              </w:rPr>
            </w:pPr>
          </w:p>
          <w:p w14:paraId="7B0CF2C0">
            <w:pPr>
              <w:pStyle w:val="6"/>
              <w:spacing w:before="79" w:line="329" w:lineRule="auto"/>
              <w:ind w:left="117" w:right="104" w:firstLine="480"/>
              <w:jc w:val="both"/>
            </w:pPr>
            <w:r>
              <w:rPr>
                <w:spacing w:val="-3"/>
              </w:rPr>
              <w:t>根据《环境影响评价技术导则</w:t>
            </w:r>
            <w:r>
              <w:rPr>
                <w:rFonts w:ascii="Times New Roman" w:hAnsi="Times New Roman" w:eastAsia="Times New Roman" w:cs="Times New Roman"/>
                <w:spacing w:val="-3"/>
              </w:rPr>
              <w:t>—</w:t>
            </w:r>
            <w:r>
              <w:rPr>
                <w:spacing w:val="-3"/>
              </w:rPr>
              <w:t>大气环境》（</w:t>
            </w:r>
            <w:r>
              <w:rPr>
                <w:rFonts w:ascii="Times New Roman" w:hAnsi="Times New Roman" w:eastAsia="Times New Roman" w:cs="Times New Roman"/>
                <w:spacing w:val="-3"/>
              </w:rPr>
              <w:t>HJ2.2</w:t>
            </w:r>
            <w:r>
              <w:rPr>
                <w:spacing w:val="-3"/>
              </w:rPr>
              <w:t>－</w:t>
            </w:r>
            <w:r>
              <w:rPr>
                <w:rFonts w:ascii="Times New Roman" w:hAnsi="Times New Roman" w:eastAsia="Times New Roman" w:cs="Times New Roman"/>
                <w:spacing w:val="-3"/>
              </w:rPr>
              <w:t>20</w:t>
            </w:r>
            <w:r>
              <w:rPr>
                <w:rFonts w:ascii="Times New Roman" w:hAnsi="Times New Roman" w:eastAsia="Times New Roman" w:cs="Times New Roman"/>
                <w:spacing w:val="-4"/>
              </w:rPr>
              <w:t>18</w:t>
            </w:r>
            <w:r>
              <w:rPr>
                <w:spacing w:val="-4"/>
              </w:rPr>
              <w:t>）的规定，选择项</w:t>
            </w:r>
            <w:r>
              <w:t xml:space="preserve"> </w:t>
            </w:r>
            <w:r>
              <w:rPr>
                <w:spacing w:val="-1"/>
              </w:rPr>
              <w:t xml:space="preserve">目污染源正常排放的主要污染物及排放系数，采用附录 </w:t>
            </w:r>
            <w:r>
              <w:rPr>
                <w:rFonts w:ascii="Times New Roman" w:hAnsi="Times New Roman" w:eastAsia="Times New Roman" w:cs="Times New Roman"/>
                <w:spacing w:val="-1"/>
              </w:rPr>
              <w:t>A</w:t>
            </w:r>
            <w:r>
              <w:rPr>
                <w:rFonts w:ascii="Times New Roman" w:hAnsi="Times New Roman" w:eastAsia="Times New Roman" w:cs="Times New Roman"/>
                <w:spacing w:val="57"/>
                <w:w w:val="101"/>
              </w:rPr>
              <w:t xml:space="preserve"> </w:t>
            </w:r>
            <w:r>
              <w:rPr>
                <w:spacing w:val="-1"/>
              </w:rPr>
              <w:t xml:space="preserve">推荐的 </w:t>
            </w:r>
            <w:r>
              <w:rPr>
                <w:rFonts w:ascii="Times New Roman" w:hAnsi="Times New Roman" w:eastAsia="Times New Roman" w:cs="Times New Roman"/>
                <w:spacing w:val="-1"/>
              </w:rPr>
              <w:t>AER</w:t>
            </w:r>
            <w:r>
              <w:rPr>
                <w:rFonts w:ascii="Times New Roman" w:hAnsi="Times New Roman" w:eastAsia="Times New Roman" w:cs="Times New Roman"/>
                <w:spacing w:val="-2"/>
              </w:rPr>
              <w:t>SCREEN</w:t>
            </w:r>
            <w:r>
              <w:rPr>
                <w:rFonts w:ascii="Times New Roman" w:hAnsi="Times New Roman" w:eastAsia="Times New Roman" w:cs="Times New Roman"/>
              </w:rPr>
              <w:t xml:space="preserve"> </w:t>
            </w:r>
            <w:r>
              <w:rPr>
                <w:spacing w:val="-1"/>
              </w:rPr>
              <w:t>估算模型计算项目污染源的最大环境影响。根据项目污染源初步调查结果，分别</w:t>
            </w:r>
          </w:p>
        </w:tc>
      </w:tr>
    </w:tbl>
    <w:p w14:paraId="0C8F947A">
      <w:pPr>
        <w:pStyle w:val="2"/>
      </w:pPr>
    </w:p>
    <w:p w14:paraId="6117E44D">
      <w:pPr>
        <w:sectPr>
          <w:footerReference r:id="rId36" w:type="default"/>
          <w:pgSz w:w="11907" w:h="16839"/>
          <w:pgMar w:top="1431" w:right="1653" w:bottom="1267" w:left="1653" w:header="0" w:footer="1103" w:gutter="0"/>
          <w:cols w:space="720" w:num="1"/>
        </w:sectPr>
      </w:pPr>
    </w:p>
    <w:p w14:paraId="59044B85">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22AFD7E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18" w:hRule="atLeast"/>
        </w:trPr>
        <w:tc>
          <w:tcPr>
            <w:tcW w:w="8594" w:type="dxa"/>
            <w:vAlign w:val="top"/>
          </w:tcPr>
          <w:p w14:paraId="3ED8D1B6">
            <w:pPr>
              <w:pStyle w:val="6"/>
              <w:spacing w:before="82" w:line="350" w:lineRule="auto"/>
              <w:ind w:left="117" w:right="107"/>
              <w:jc w:val="both"/>
            </w:pPr>
            <w:r>
              <w:rPr>
                <w:spacing w:val="-1"/>
              </w:rPr>
              <w:t>计算项目排放主要污染物的最大地面空气质量浓度占标率</w:t>
            </w:r>
            <w:r>
              <w:rPr>
                <w:spacing w:val="-71"/>
              </w:rPr>
              <w:t xml:space="preserve"> </w:t>
            </w:r>
            <w:r>
              <w:rPr>
                <w:rFonts w:ascii="Times New Roman" w:hAnsi="Times New Roman" w:eastAsia="Times New Roman" w:cs="Times New Roman"/>
                <w:spacing w:val="-1"/>
              </w:rPr>
              <w:t xml:space="preserve">Pi </w:t>
            </w:r>
            <w:r>
              <w:rPr>
                <w:spacing w:val="-1"/>
              </w:rPr>
              <w:t>及第</w:t>
            </w:r>
            <w:r>
              <w:rPr>
                <w:spacing w:val="-67"/>
              </w:rPr>
              <w:t xml:space="preserve"> </w:t>
            </w:r>
            <w:r>
              <w:rPr>
                <w:rFonts w:ascii="Times New Roman" w:hAnsi="Times New Roman" w:eastAsia="Times New Roman" w:cs="Times New Roman"/>
                <w:spacing w:val="-2"/>
              </w:rPr>
              <w:t xml:space="preserve">i </w:t>
            </w:r>
            <w:r>
              <w:rPr>
                <w:spacing w:val="-2"/>
              </w:rPr>
              <w:t>个污染物的地</w:t>
            </w:r>
            <w:r>
              <w:t xml:space="preserve"> </w:t>
            </w:r>
            <w:r>
              <w:rPr>
                <w:spacing w:val="-4"/>
              </w:rPr>
              <w:t>面空气质量浓度达到标准值的</w:t>
            </w:r>
            <w:r>
              <w:rPr>
                <w:spacing w:val="-17"/>
              </w:rPr>
              <w:t xml:space="preserve"> </w:t>
            </w:r>
            <w:r>
              <w:rPr>
                <w:rFonts w:ascii="Times New Roman" w:hAnsi="Times New Roman" w:eastAsia="Times New Roman" w:cs="Times New Roman"/>
                <w:spacing w:val="-4"/>
              </w:rPr>
              <w:t>10%</w:t>
            </w:r>
            <w:r>
              <w:rPr>
                <w:spacing w:val="-4"/>
              </w:rPr>
              <w:t>时所对应的最远距离</w:t>
            </w:r>
            <w:r>
              <w:rPr>
                <w:spacing w:val="-56"/>
              </w:rPr>
              <w:t xml:space="preserve"> </w:t>
            </w:r>
            <w:r>
              <w:rPr>
                <w:rFonts w:ascii="Times New Roman" w:hAnsi="Times New Roman" w:eastAsia="Times New Roman" w:cs="Times New Roman"/>
                <w:spacing w:val="-4"/>
              </w:rPr>
              <w:t>D</w:t>
            </w:r>
            <w:r>
              <w:rPr>
                <w:rFonts w:ascii="Times New Roman" w:hAnsi="Times New Roman" w:eastAsia="Times New Roman" w:cs="Times New Roman"/>
                <w:spacing w:val="-4"/>
                <w:position w:val="-3"/>
                <w:sz w:val="16"/>
                <w:szCs w:val="16"/>
              </w:rPr>
              <w:t>10%</w:t>
            </w:r>
            <w:r>
              <w:rPr>
                <w:spacing w:val="-4"/>
              </w:rPr>
              <w:t>，最大地面浓度占标</w:t>
            </w:r>
            <w:r>
              <w:t xml:space="preserve"> </w:t>
            </w:r>
            <w:r>
              <w:rPr>
                <w:spacing w:val="-4"/>
              </w:rPr>
              <w:t>率</w:t>
            </w:r>
            <w:r>
              <w:rPr>
                <w:spacing w:val="-56"/>
              </w:rPr>
              <w:t xml:space="preserve"> </w:t>
            </w:r>
            <w:r>
              <w:rPr>
                <w:rFonts w:ascii="Times New Roman" w:hAnsi="Times New Roman" w:eastAsia="Times New Roman" w:cs="Times New Roman"/>
                <w:spacing w:val="-4"/>
              </w:rPr>
              <w:t>P</w:t>
            </w:r>
            <w:r>
              <w:rPr>
                <w:rFonts w:ascii="Times New Roman" w:hAnsi="Times New Roman" w:eastAsia="Times New Roman" w:cs="Times New Roman"/>
                <w:i/>
                <w:iCs/>
                <w:spacing w:val="-4"/>
              </w:rPr>
              <w:t>i</w:t>
            </w:r>
            <w:r>
              <w:rPr>
                <w:rFonts w:ascii="Times New Roman" w:hAnsi="Times New Roman" w:eastAsia="Times New Roman" w:cs="Times New Roman"/>
                <w:i/>
                <w:iCs/>
                <w:spacing w:val="16"/>
              </w:rPr>
              <w:t xml:space="preserve"> </w:t>
            </w:r>
            <w:r>
              <w:rPr>
                <w:spacing w:val="-4"/>
              </w:rPr>
              <w:t>定义如下所示。评价等级按表</w:t>
            </w:r>
            <w:r>
              <w:rPr>
                <w:spacing w:val="-32"/>
              </w:rPr>
              <w:t xml:space="preserve"> </w:t>
            </w:r>
            <w:r>
              <w:rPr>
                <w:rFonts w:ascii="Times New Roman" w:hAnsi="Times New Roman" w:eastAsia="Times New Roman" w:cs="Times New Roman"/>
                <w:spacing w:val="-4"/>
              </w:rPr>
              <w:t>17</w:t>
            </w:r>
            <w:r>
              <w:rPr>
                <w:rFonts w:ascii="Times New Roman" w:hAnsi="Times New Roman" w:eastAsia="Times New Roman" w:cs="Times New Roman"/>
                <w:spacing w:val="29"/>
              </w:rPr>
              <w:t xml:space="preserve"> </w:t>
            </w:r>
            <w:r>
              <w:rPr>
                <w:spacing w:val="-4"/>
              </w:rPr>
              <w:t>的分级判据</w:t>
            </w:r>
            <w:r>
              <w:rPr>
                <w:spacing w:val="-5"/>
              </w:rPr>
              <w:t>进行划分。</w:t>
            </w:r>
          </w:p>
          <w:p w14:paraId="3E179E68">
            <w:pPr>
              <w:spacing w:before="164" w:line="199" w:lineRule="exact"/>
              <w:ind w:left="4018"/>
              <w:rPr>
                <w:rFonts w:ascii="Cambria Math" w:hAnsi="Cambria Math" w:eastAsia="Cambria Math" w:cs="Cambria Math"/>
                <w:sz w:val="19"/>
                <w:szCs w:val="19"/>
              </w:rPr>
            </w:pPr>
            <w:r>
              <w:rPr>
                <w:rFonts w:ascii="Cambria Math" w:hAnsi="Cambria Math" w:eastAsia="Cambria Math" w:cs="Cambria Math"/>
                <w:spacing w:val="-16"/>
                <w:position w:val="-3"/>
                <w:sz w:val="28"/>
                <w:szCs w:val="28"/>
              </w:rPr>
              <w:t>C</w:t>
            </w:r>
            <w:r>
              <w:rPr>
                <w:rFonts w:ascii="Cambria Math" w:hAnsi="Cambria Math" w:eastAsia="Cambria Math" w:cs="Cambria Math"/>
                <w:spacing w:val="-16"/>
                <w:position w:val="-7"/>
                <w:sz w:val="19"/>
                <w:szCs w:val="19"/>
              </w:rPr>
              <w:t>i</w:t>
            </w:r>
          </w:p>
          <w:p w14:paraId="46464CB7">
            <w:pPr>
              <w:spacing w:line="152" w:lineRule="exact"/>
              <w:ind w:left="3967" w:right="3443" w:hanging="517"/>
              <w:rPr>
                <w:rFonts w:ascii="Cambria Math" w:hAnsi="Cambria Math" w:eastAsia="Cambria Math" w:cs="Cambria Math"/>
                <w:sz w:val="19"/>
                <w:szCs w:val="19"/>
              </w:rPr>
            </w:pPr>
            <w:r>
              <w:rPr>
                <w:rFonts w:ascii="Cambria Math" w:hAnsi="Cambria Math" w:eastAsia="Cambria Math" w:cs="Cambria Math"/>
                <w:spacing w:val="-12"/>
                <w:position w:val="-4"/>
                <w:sz w:val="28"/>
                <w:szCs w:val="28"/>
              </w:rPr>
              <w:t>p</w:t>
            </w:r>
            <w:r>
              <w:rPr>
                <w:rFonts w:ascii="Cambria Math" w:hAnsi="Cambria Math" w:eastAsia="Cambria Math" w:cs="Cambria Math"/>
                <w:spacing w:val="-12"/>
                <w:position w:val="-8"/>
                <w:sz w:val="19"/>
                <w:szCs w:val="19"/>
              </w:rPr>
              <w:t>i</w:t>
            </w:r>
            <w:r>
              <w:rPr>
                <w:rFonts w:ascii="Cambria Math" w:hAnsi="Cambria Math" w:eastAsia="Cambria Math" w:cs="Cambria Math"/>
                <w:spacing w:val="7"/>
                <w:position w:val="-8"/>
                <w:sz w:val="19"/>
                <w:szCs w:val="19"/>
              </w:rPr>
              <w:t xml:space="preserve">  </w:t>
            </w:r>
            <w:r>
              <w:rPr>
                <w:rFonts w:ascii="Cambria Math" w:hAnsi="Cambria Math" w:eastAsia="Cambria Math" w:cs="Cambria Math"/>
                <w:spacing w:val="-12"/>
                <w:position w:val="-4"/>
                <w:sz w:val="24"/>
                <w:szCs w:val="24"/>
              </w:rPr>
              <w:t>=</w:t>
            </w:r>
            <w:r>
              <w:rPr>
                <w:rFonts w:ascii="Cambria Math" w:hAnsi="Cambria Math" w:eastAsia="Cambria Math" w:cs="Cambria Math"/>
                <w:spacing w:val="14"/>
                <w:position w:val="-4"/>
                <w:sz w:val="24"/>
                <w:szCs w:val="24"/>
              </w:rPr>
              <w:t xml:space="preserve"> </w:t>
            </w:r>
            <w:r>
              <w:rPr>
                <w:rFonts w:ascii="Cambria Math" w:hAnsi="Cambria Math" w:eastAsia="Cambria Math" w:cs="Cambria Math"/>
                <w:strike/>
                <w:spacing w:val="7"/>
                <w:position w:val="-4"/>
                <w:sz w:val="24"/>
                <w:szCs w:val="24"/>
              </w:rPr>
              <w:t xml:space="preserve">     </w:t>
            </w:r>
            <w:r>
              <w:rPr>
                <w:rFonts w:ascii="Cambria Math" w:hAnsi="Cambria Math" w:eastAsia="Cambria Math" w:cs="Cambria Math"/>
                <w:spacing w:val="26"/>
                <w:w w:val="101"/>
                <w:position w:val="-4"/>
                <w:sz w:val="24"/>
                <w:szCs w:val="24"/>
              </w:rPr>
              <w:t xml:space="preserve"> </w:t>
            </w:r>
            <w:r>
              <w:rPr>
                <w:rFonts w:ascii="Cambria Math" w:hAnsi="Cambria Math" w:eastAsia="Cambria Math" w:cs="Cambria Math"/>
                <w:spacing w:val="-12"/>
                <w:position w:val="-4"/>
                <w:sz w:val="24"/>
                <w:szCs w:val="24"/>
              </w:rPr>
              <w:t>×</w:t>
            </w:r>
            <w:r>
              <w:rPr>
                <w:rFonts w:ascii="Cambria Math" w:hAnsi="Cambria Math" w:eastAsia="Cambria Math" w:cs="Cambria Math"/>
                <w:spacing w:val="22"/>
                <w:position w:val="-4"/>
                <w:sz w:val="24"/>
                <w:szCs w:val="24"/>
              </w:rPr>
              <w:t xml:space="preserve"> </w:t>
            </w:r>
            <w:r>
              <w:rPr>
                <w:rFonts w:ascii="Cambria Math" w:hAnsi="Cambria Math" w:eastAsia="Cambria Math" w:cs="Cambria Math"/>
                <w:spacing w:val="-12"/>
                <w:position w:val="-4"/>
                <w:sz w:val="24"/>
                <w:szCs w:val="24"/>
              </w:rPr>
              <w:t>100%</w:t>
            </w:r>
            <w:r>
              <w:rPr>
                <w:rFonts w:ascii="Cambria Math" w:hAnsi="Cambria Math" w:eastAsia="Cambria Math" w:cs="Cambria Math"/>
                <w:position w:val="-4"/>
                <w:sz w:val="24"/>
                <w:szCs w:val="24"/>
              </w:rPr>
              <w:t xml:space="preserve"> </w:t>
            </w:r>
            <w:r>
              <w:rPr>
                <w:rFonts w:ascii="Cambria Math" w:hAnsi="Cambria Math" w:eastAsia="Cambria Math" w:cs="Cambria Math"/>
                <w:spacing w:val="-15"/>
                <w:position w:val="-6"/>
                <w:sz w:val="28"/>
                <w:szCs w:val="28"/>
              </w:rPr>
              <w:t>C</w:t>
            </w:r>
            <w:r>
              <w:rPr>
                <w:rFonts w:ascii="Cambria Math" w:hAnsi="Cambria Math" w:eastAsia="Cambria Math" w:cs="Cambria Math"/>
                <w:spacing w:val="-15"/>
                <w:position w:val="-10"/>
                <w:sz w:val="19"/>
                <w:szCs w:val="19"/>
              </w:rPr>
              <w:t>0i</w:t>
            </w:r>
          </w:p>
          <w:p w14:paraId="72BBACFD">
            <w:pPr>
              <w:pStyle w:val="6"/>
              <w:spacing w:before="306" w:line="315" w:lineRule="exact"/>
              <w:ind w:left="601"/>
            </w:pPr>
            <w:r>
              <w:rPr>
                <w:rFonts w:ascii="Cambria Math" w:hAnsi="Cambria Math" w:eastAsia="Cambria Math" w:cs="Cambria Math"/>
                <w:spacing w:val="-3"/>
              </w:rPr>
              <w:t>P</w:t>
            </w:r>
            <w:r>
              <w:rPr>
                <w:rFonts w:ascii="Cambria Math" w:hAnsi="Cambria Math" w:eastAsia="Cambria Math" w:cs="Cambria Math"/>
                <w:spacing w:val="-3"/>
                <w:sz w:val="19"/>
                <w:szCs w:val="19"/>
              </w:rPr>
              <w:t xml:space="preserve">i   </w:t>
            </w:r>
            <w:r>
              <w:rPr>
                <w:rFonts w:ascii="Times New Roman" w:hAnsi="Times New Roman" w:eastAsia="Times New Roman" w:cs="Times New Roman"/>
                <w:spacing w:val="-3"/>
                <w:position w:val="1"/>
              </w:rPr>
              <w:t>——</w:t>
            </w:r>
            <w:r>
              <w:rPr>
                <w:spacing w:val="-3"/>
                <w:position w:val="1"/>
              </w:rPr>
              <w:t>第</w:t>
            </w:r>
            <w:r>
              <w:rPr>
                <w:spacing w:val="-53"/>
                <w:position w:val="1"/>
              </w:rPr>
              <w:t xml:space="preserve"> </w:t>
            </w:r>
            <w:r>
              <w:rPr>
                <w:rFonts w:ascii="Times New Roman" w:hAnsi="Times New Roman" w:eastAsia="Times New Roman" w:cs="Times New Roman"/>
                <w:spacing w:val="-3"/>
                <w:position w:val="1"/>
              </w:rPr>
              <w:t xml:space="preserve">i </w:t>
            </w:r>
            <w:r>
              <w:rPr>
                <w:spacing w:val="-3"/>
                <w:position w:val="1"/>
              </w:rPr>
              <w:t>个污染物的最大地面空气质量浓度</w:t>
            </w:r>
            <w:r>
              <w:rPr>
                <w:spacing w:val="48"/>
                <w:position w:val="1"/>
              </w:rPr>
              <w:t xml:space="preserve"> </w:t>
            </w:r>
            <w:r>
              <w:rPr>
                <w:spacing w:val="-3"/>
                <w:position w:val="1"/>
              </w:rPr>
              <w:t>占标</w:t>
            </w:r>
            <w:r>
              <w:rPr>
                <w:spacing w:val="-4"/>
                <w:position w:val="1"/>
              </w:rPr>
              <w:t>率，</w:t>
            </w:r>
            <w:r>
              <w:rPr>
                <w:rFonts w:ascii="Times New Roman" w:hAnsi="Times New Roman" w:eastAsia="Times New Roman" w:cs="Times New Roman"/>
                <w:spacing w:val="-4"/>
                <w:position w:val="1"/>
              </w:rPr>
              <w:t>%</w:t>
            </w:r>
            <w:r>
              <w:rPr>
                <w:spacing w:val="-4"/>
                <w:position w:val="1"/>
              </w:rPr>
              <w:t>；</w:t>
            </w:r>
          </w:p>
          <w:p w14:paraId="5E3B79D3">
            <w:pPr>
              <w:pStyle w:val="6"/>
              <w:spacing w:before="307" w:line="324" w:lineRule="auto"/>
              <w:ind w:left="121" w:right="159" w:firstLine="480"/>
            </w:pPr>
            <w:r>
              <w:rPr>
                <w:rFonts w:ascii="Cambria Math" w:hAnsi="Cambria Math" w:eastAsia="Cambria Math" w:cs="Cambria Math"/>
                <w:spacing w:val="-3"/>
                <w:position w:val="-1"/>
              </w:rPr>
              <w:t>C</w:t>
            </w:r>
            <w:r>
              <w:rPr>
                <w:rFonts w:ascii="Cambria Math" w:hAnsi="Cambria Math" w:eastAsia="Cambria Math" w:cs="Cambria Math"/>
                <w:spacing w:val="-3"/>
                <w:position w:val="-1"/>
                <w:sz w:val="19"/>
                <w:szCs w:val="19"/>
              </w:rPr>
              <w:t>i</w:t>
            </w:r>
            <w:r>
              <w:rPr>
                <w:rFonts w:ascii="Times New Roman" w:hAnsi="Times New Roman" w:eastAsia="Times New Roman" w:cs="Times New Roman"/>
                <w:spacing w:val="-3"/>
              </w:rPr>
              <w:t>——</w:t>
            </w:r>
            <w:r>
              <w:rPr>
                <w:spacing w:val="-3"/>
              </w:rPr>
              <w:t xml:space="preserve">采用估算模型计算出的第 </w:t>
            </w:r>
            <w:r>
              <w:rPr>
                <w:rFonts w:ascii="Times New Roman" w:hAnsi="Times New Roman" w:eastAsia="Times New Roman" w:cs="Times New Roman"/>
                <w:spacing w:val="-3"/>
              </w:rPr>
              <w:t>i</w:t>
            </w:r>
            <w:r>
              <w:rPr>
                <w:rFonts w:ascii="Times New Roman" w:hAnsi="Times New Roman" w:eastAsia="Times New Roman" w:cs="Times New Roman"/>
                <w:spacing w:val="66"/>
                <w:w w:val="101"/>
              </w:rPr>
              <w:t xml:space="preserve"> </w:t>
            </w:r>
            <w:r>
              <w:rPr>
                <w:spacing w:val="-3"/>
              </w:rPr>
              <w:t xml:space="preserve">个污染物的最大 </w:t>
            </w:r>
            <w:r>
              <w:rPr>
                <w:rFonts w:ascii="Times New Roman" w:hAnsi="Times New Roman" w:eastAsia="Times New Roman" w:cs="Times New Roman"/>
                <w:spacing w:val="-3"/>
              </w:rPr>
              <w:t xml:space="preserve">1h  </w:t>
            </w:r>
            <w:r>
              <w:rPr>
                <w:spacing w:val="-3"/>
              </w:rPr>
              <w:t>地面空气质量浓度，</w:t>
            </w:r>
            <w:r>
              <w:t xml:space="preserve"> </w:t>
            </w:r>
            <w:r>
              <w:rPr>
                <w:rFonts w:ascii="Times New Roman" w:hAnsi="Times New Roman" w:eastAsia="Times New Roman" w:cs="Times New Roman"/>
                <w:spacing w:val="-3"/>
              </w:rPr>
              <w:t>μg/m</w:t>
            </w:r>
            <w:r>
              <w:rPr>
                <w:rFonts w:ascii="Times New Roman" w:hAnsi="Times New Roman" w:eastAsia="Times New Roman" w:cs="Times New Roman"/>
                <w:spacing w:val="-3"/>
                <w:position w:val="10"/>
                <w:sz w:val="16"/>
                <w:szCs w:val="16"/>
              </w:rPr>
              <w:t>3</w:t>
            </w:r>
            <w:r>
              <w:rPr>
                <w:spacing w:val="-3"/>
              </w:rPr>
              <w:t>；</w:t>
            </w:r>
          </w:p>
          <w:p w14:paraId="42D9C40B">
            <w:pPr>
              <w:pStyle w:val="6"/>
              <w:spacing w:before="243" w:line="408" w:lineRule="auto"/>
              <w:ind w:left="3433" w:right="2167" w:hanging="2832"/>
              <w:rPr>
                <w:sz w:val="21"/>
                <w:szCs w:val="21"/>
              </w:rPr>
            </w:pPr>
            <w:r>
              <w:rPr>
                <w:rFonts w:ascii="Cambria Math" w:hAnsi="Cambria Math" w:eastAsia="Cambria Math" w:cs="Cambria Math"/>
                <w:spacing w:val="-2"/>
                <w:position w:val="-2"/>
              </w:rPr>
              <w:t>C</w:t>
            </w:r>
            <w:r>
              <w:rPr>
                <w:rFonts w:ascii="Cambria Math" w:hAnsi="Cambria Math" w:eastAsia="Cambria Math" w:cs="Cambria Math"/>
                <w:spacing w:val="-2"/>
                <w:position w:val="-2"/>
                <w:sz w:val="19"/>
                <w:szCs w:val="19"/>
              </w:rPr>
              <w:t>0i</w:t>
            </w:r>
            <w:r>
              <w:rPr>
                <w:rFonts w:ascii="Times New Roman" w:hAnsi="Times New Roman" w:eastAsia="Times New Roman" w:cs="Times New Roman"/>
                <w:spacing w:val="-2"/>
              </w:rPr>
              <w:t>——</w:t>
            </w:r>
            <w:r>
              <w:rPr>
                <w:spacing w:val="-2"/>
              </w:rPr>
              <w:t>第</w:t>
            </w:r>
            <w:r>
              <w:rPr>
                <w:spacing w:val="-43"/>
              </w:rPr>
              <w:t xml:space="preserve"> </w:t>
            </w:r>
            <w:r>
              <w:rPr>
                <w:rFonts w:ascii="Times New Roman" w:hAnsi="Times New Roman" w:eastAsia="Times New Roman" w:cs="Times New Roman"/>
                <w:spacing w:val="-2"/>
              </w:rPr>
              <w:t xml:space="preserve">i </w:t>
            </w:r>
            <w:r>
              <w:rPr>
                <w:spacing w:val="-2"/>
              </w:rPr>
              <w:t>个污染物的环境空气质量浓度标准，</w:t>
            </w:r>
            <w:r>
              <w:rPr>
                <w:rFonts w:ascii="Times New Roman" w:hAnsi="Times New Roman" w:eastAsia="Times New Roman" w:cs="Times New Roman"/>
                <w:spacing w:val="-2"/>
              </w:rPr>
              <w:t>μg/m</w:t>
            </w:r>
            <w:r>
              <w:rPr>
                <w:rFonts w:ascii="Times New Roman" w:hAnsi="Times New Roman" w:eastAsia="Times New Roman" w:cs="Times New Roman"/>
                <w:spacing w:val="-2"/>
                <w:position w:val="11"/>
                <w:sz w:val="16"/>
                <w:szCs w:val="16"/>
              </w:rPr>
              <w:t>3</w:t>
            </w:r>
            <w:r>
              <w:rPr>
                <w:spacing w:val="-2"/>
              </w:rPr>
              <w:t>。</w:t>
            </w:r>
            <w:r>
              <w:t xml:space="preserve"> </w:t>
            </w:r>
            <w:r>
              <w:rPr>
                <w:spacing w:val="-3"/>
                <w:sz w:val="21"/>
                <w:szCs w:val="21"/>
              </w:rPr>
              <w:t>表</w:t>
            </w:r>
            <w:r>
              <w:rPr>
                <w:spacing w:val="-16"/>
                <w:sz w:val="21"/>
                <w:szCs w:val="21"/>
              </w:rPr>
              <w:t xml:space="preserve"> </w:t>
            </w:r>
            <w:r>
              <w:rPr>
                <w:rFonts w:ascii="Times New Roman" w:hAnsi="Times New Roman" w:eastAsia="Times New Roman" w:cs="Times New Roman"/>
                <w:spacing w:val="-3"/>
                <w:sz w:val="21"/>
                <w:szCs w:val="21"/>
              </w:rPr>
              <w:t xml:space="preserve">17    </w:t>
            </w:r>
            <w:r>
              <w:rPr>
                <w:spacing w:val="-3"/>
                <w:sz w:val="21"/>
                <w:szCs w:val="21"/>
              </w:rPr>
              <w:t>评价等级判别表</w:t>
            </w:r>
          </w:p>
          <w:tbl>
            <w:tblPr>
              <w:tblStyle w:val="5"/>
              <w:tblW w:w="8090" w:type="dxa"/>
              <w:tblInd w:w="2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44"/>
              <w:gridCol w:w="4046"/>
            </w:tblGrid>
            <w:tr w14:paraId="5EB07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4044" w:type="dxa"/>
                  <w:vAlign w:val="top"/>
                </w:tcPr>
                <w:p w14:paraId="7546DF3A">
                  <w:pPr>
                    <w:pStyle w:val="6"/>
                    <w:spacing w:before="98" w:line="220" w:lineRule="auto"/>
                    <w:ind w:left="1396"/>
                    <w:rPr>
                      <w:sz w:val="21"/>
                      <w:szCs w:val="21"/>
                    </w:rPr>
                  </w:pPr>
                  <w:r>
                    <w:rPr>
                      <w:spacing w:val="-1"/>
                      <w:sz w:val="21"/>
                      <w:szCs w:val="21"/>
                    </w:rPr>
                    <w:t>评价工作等级</w:t>
                  </w:r>
                </w:p>
              </w:tc>
              <w:tc>
                <w:tcPr>
                  <w:tcW w:w="4046" w:type="dxa"/>
                  <w:vAlign w:val="top"/>
                </w:tcPr>
                <w:p w14:paraId="7A1075D3">
                  <w:pPr>
                    <w:pStyle w:val="6"/>
                    <w:spacing w:before="98" w:line="220" w:lineRule="auto"/>
                    <w:ind w:left="1185"/>
                    <w:rPr>
                      <w:sz w:val="21"/>
                      <w:szCs w:val="21"/>
                    </w:rPr>
                  </w:pPr>
                  <w:r>
                    <w:rPr>
                      <w:spacing w:val="-1"/>
                      <w:sz w:val="21"/>
                      <w:szCs w:val="21"/>
                    </w:rPr>
                    <w:t>评价工作等级判据</w:t>
                  </w:r>
                </w:p>
              </w:tc>
            </w:tr>
            <w:tr w14:paraId="2E916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4044" w:type="dxa"/>
                  <w:vAlign w:val="top"/>
                </w:tcPr>
                <w:p w14:paraId="3DAF5A01">
                  <w:pPr>
                    <w:pStyle w:val="6"/>
                    <w:spacing w:before="96" w:line="223" w:lineRule="auto"/>
                    <w:ind w:left="1821"/>
                    <w:rPr>
                      <w:sz w:val="21"/>
                      <w:szCs w:val="21"/>
                    </w:rPr>
                  </w:pPr>
                  <w:r>
                    <w:rPr>
                      <w:spacing w:val="-5"/>
                      <w:sz w:val="21"/>
                      <w:szCs w:val="21"/>
                    </w:rPr>
                    <w:t>一级</w:t>
                  </w:r>
                </w:p>
              </w:tc>
              <w:tc>
                <w:tcPr>
                  <w:tcW w:w="4046" w:type="dxa"/>
                  <w:vAlign w:val="top"/>
                </w:tcPr>
                <w:p w14:paraId="6EF90E2C">
                  <w:pPr>
                    <w:spacing w:before="130" w:line="189" w:lineRule="auto"/>
                    <w:ind w:left="1532"/>
                    <w:rPr>
                      <w:rFonts w:ascii="Times New Roman" w:hAnsi="Times New Roman" w:eastAsia="Times New Roman" w:cs="Times New Roman"/>
                      <w:sz w:val="21"/>
                      <w:szCs w:val="21"/>
                    </w:rPr>
                  </w:pPr>
                  <w:r>
                    <w:rPr>
                      <w:rFonts w:ascii="Times New Roman" w:hAnsi="Times New Roman" w:eastAsia="Times New Roman" w:cs="Times New Roman"/>
                      <w:sz w:val="21"/>
                      <w:szCs w:val="21"/>
                    </w:rPr>
                    <w:t>Pmax≥10%</w:t>
                  </w:r>
                </w:p>
              </w:tc>
            </w:tr>
            <w:tr w14:paraId="78624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044" w:type="dxa"/>
                  <w:vAlign w:val="top"/>
                </w:tcPr>
                <w:p w14:paraId="5E07DF91">
                  <w:pPr>
                    <w:pStyle w:val="6"/>
                    <w:spacing w:before="98" w:line="223" w:lineRule="auto"/>
                    <w:ind w:left="1821"/>
                    <w:rPr>
                      <w:sz w:val="21"/>
                      <w:szCs w:val="21"/>
                    </w:rPr>
                  </w:pPr>
                  <w:r>
                    <w:rPr>
                      <w:spacing w:val="-3"/>
                      <w:sz w:val="21"/>
                      <w:szCs w:val="21"/>
                    </w:rPr>
                    <w:t>二级</w:t>
                  </w:r>
                </w:p>
              </w:tc>
              <w:tc>
                <w:tcPr>
                  <w:tcW w:w="4046" w:type="dxa"/>
                  <w:vAlign w:val="top"/>
                </w:tcPr>
                <w:p w14:paraId="51417049">
                  <w:pPr>
                    <w:pStyle w:val="6"/>
                    <w:spacing w:before="98" w:line="225" w:lineRule="auto"/>
                    <w:ind w:left="13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1%≤Pmax</w:t>
                  </w:r>
                  <w:r>
                    <w:rPr>
                      <w:spacing w:val="-2"/>
                      <w:sz w:val="21"/>
                      <w:szCs w:val="21"/>
                    </w:rPr>
                    <w:t>＜</w:t>
                  </w:r>
                  <w:r>
                    <w:rPr>
                      <w:rFonts w:ascii="Times New Roman" w:hAnsi="Times New Roman" w:eastAsia="Times New Roman" w:cs="Times New Roman"/>
                      <w:spacing w:val="-2"/>
                      <w:sz w:val="21"/>
                      <w:szCs w:val="21"/>
                    </w:rPr>
                    <w:t>10%</w:t>
                  </w:r>
                </w:p>
              </w:tc>
            </w:tr>
            <w:tr w14:paraId="138D7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4044" w:type="dxa"/>
                  <w:vAlign w:val="top"/>
                </w:tcPr>
                <w:p w14:paraId="680C59E5">
                  <w:pPr>
                    <w:pStyle w:val="6"/>
                    <w:spacing w:before="99" w:line="223" w:lineRule="auto"/>
                    <w:ind w:left="1817"/>
                    <w:rPr>
                      <w:sz w:val="21"/>
                      <w:szCs w:val="21"/>
                    </w:rPr>
                  </w:pPr>
                  <w:r>
                    <w:rPr>
                      <w:spacing w:val="-2"/>
                      <w:sz w:val="21"/>
                      <w:szCs w:val="21"/>
                    </w:rPr>
                    <w:t>三级</w:t>
                  </w:r>
                </w:p>
              </w:tc>
              <w:tc>
                <w:tcPr>
                  <w:tcW w:w="4046" w:type="dxa"/>
                  <w:vAlign w:val="top"/>
                </w:tcPr>
                <w:p w14:paraId="105A5653">
                  <w:pPr>
                    <w:pStyle w:val="6"/>
                    <w:spacing w:before="98" w:line="235" w:lineRule="auto"/>
                    <w:ind w:left="153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Pmax</w:t>
                  </w:r>
                  <w:r>
                    <w:rPr>
                      <w:spacing w:val="-1"/>
                      <w:sz w:val="21"/>
                      <w:szCs w:val="21"/>
                    </w:rPr>
                    <w:t>＜</w:t>
                  </w:r>
                  <w:r>
                    <w:rPr>
                      <w:rFonts w:ascii="Times New Roman" w:hAnsi="Times New Roman" w:eastAsia="Times New Roman" w:cs="Times New Roman"/>
                      <w:spacing w:val="-1"/>
                      <w:sz w:val="21"/>
                      <w:szCs w:val="21"/>
                    </w:rPr>
                    <w:t>1%</w:t>
                  </w:r>
                </w:p>
              </w:tc>
            </w:tr>
          </w:tbl>
          <w:p w14:paraId="5C645A82">
            <w:pPr>
              <w:spacing w:line="345" w:lineRule="auto"/>
              <w:rPr>
                <w:rFonts w:ascii="Arial"/>
                <w:sz w:val="21"/>
              </w:rPr>
            </w:pPr>
          </w:p>
          <w:p w14:paraId="02D22A4C">
            <w:pPr>
              <w:pStyle w:val="6"/>
              <w:spacing w:before="78" w:line="218" w:lineRule="auto"/>
              <w:ind w:left="595"/>
            </w:pPr>
            <w:r>
              <w:rPr>
                <w:spacing w:val="-2"/>
              </w:rPr>
              <w:t>②估算模型参数</w:t>
            </w:r>
          </w:p>
          <w:p w14:paraId="61A47EBC">
            <w:pPr>
              <w:spacing w:line="260" w:lineRule="auto"/>
              <w:rPr>
                <w:rFonts w:ascii="Arial"/>
                <w:sz w:val="21"/>
              </w:rPr>
            </w:pPr>
          </w:p>
          <w:p w14:paraId="4440479F">
            <w:pPr>
              <w:pStyle w:val="6"/>
              <w:spacing w:before="78" w:line="219" w:lineRule="auto"/>
              <w:ind w:left="601"/>
            </w:pPr>
            <w:r>
              <w:rPr>
                <w:spacing w:val="-4"/>
              </w:rPr>
              <w:t>项目估算模型参数见下表。</w:t>
            </w:r>
          </w:p>
          <w:p w14:paraId="39DE1B44">
            <w:pPr>
              <w:spacing w:line="284" w:lineRule="auto"/>
              <w:rPr>
                <w:rFonts w:ascii="Arial"/>
                <w:sz w:val="21"/>
              </w:rPr>
            </w:pPr>
          </w:p>
          <w:p w14:paraId="3C8C3456">
            <w:pPr>
              <w:pStyle w:val="6"/>
              <w:spacing w:before="69" w:line="220" w:lineRule="auto"/>
              <w:ind w:left="3225"/>
              <w:rPr>
                <w:sz w:val="21"/>
                <w:szCs w:val="21"/>
              </w:rPr>
            </w:pPr>
            <w:r>
              <w:rPr>
                <w:spacing w:val="-2"/>
                <w:sz w:val="21"/>
                <w:szCs w:val="21"/>
              </w:rPr>
              <w:t>表</w:t>
            </w:r>
            <w:r>
              <w:rPr>
                <w:spacing w:val="-28"/>
                <w:sz w:val="21"/>
                <w:szCs w:val="21"/>
              </w:rPr>
              <w:t xml:space="preserve"> </w:t>
            </w:r>
            <w:r>
              <w:rPr>
                <w:rFonts w:ascii="Times New Roman" w:hAnsi="Times New Roman" w:eastAsia="Times New Roman" w:cs="Times New Roman"/>
                <w:spacing w:val="-2"/>
                <w:sz w:val="21"/>
                <w:szCs w:val="21"/>
              </w:rPr>
              <w:t xml:space="preserve">18    </w:t>
            </w:r>
            <w:r>
              <w:rPr>
                <w:spacing w:val="-2"/>
                <w:sz w:val="21"/>
                <w:szCs w:val="21"/>
              </w:rPr>
              <w:t>估算模型参数选择表</w:t>
            </w:r>
          </w:p>
          <w:p w14:paraId="59F638B4">
            <w:pPr>
              <w:spacing w:line="90" w:lineRule="exact"/>
            </w:pPr>
          </w:p>
          <w:tbl>
            <w:tblPr>
              <w:tblStyle w:val="5"/>
              <w:tblW w:w="8020"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65"/>
              <w:gridCol w:w="2763"/>
              <w:gridCol w:w="2492"/>
            </w:tblGrid>
            <w:tr w14:paraId="72F1A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528" w:type="dxa"/>
                  <w:gridSpan w:val="2"/>
                  <w:vAlign w:val="top"/>
                </w:tcPr>
                <w:p w14:paraId="0815F005">
                  <w:pPr>
                    <w:pStyle w:val="6"/>
                    <w:spacing w:before="99" w:line="221" w:lineRule="auto"/>
                    <w:ind w:left="2561"/>
                    <w:rPr>
                      <w:sz w:val="21"/>
                      <w:szCs w:val="21"/>
                    </w:rPr>
                  </w:pPr>
                  <w:r>
                    <w:rPr>
                      <w:spacing w:val="-2"/>
                      <w:sz w:val="21"/>
                      <w:szCs w:val="21"/>
                    </w:rPr>
                    <w:t>参数</w:t>
                  </w:r>
                </w:p>
              </w:tc>
              <w:tc>
                <w:tcPr>
                  <w:tcW w:w="2492" w:type="dxa"/>
                  <w:vAlign w:val="top"/>
                </w:tcPr>
                <w:p w14:paraId="335D0A59">
                  <w:pPr>
                    <w:pStyle w:val="6"/>
                    <w:spacing w:before="99" w:line="221" w:lineRule="auto"/>
                    <w:ind w:left="1042"/>
                    <w:rPr>
                      <w:sz w:val="21"/>
                      <w:szCs w:val="21"/>
                    </w:rPr>
                  </w:pPr>
                  <w:r>
                    <w:rPr>
                      <w:spacing w:val="-3"/>
                      <w:sz w:val="21"/>
                      <w:szCs w:val="21"/>
                    </w:rPr>
                    <w:t>取值</w:t>
                  </w:r>
                </w:p>
              </w:tc>
            </w:tr>
            <w:tr w14:paraId="1CD01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765" w:type="dxa"/>
                  <w:vMerge w:val="restart"/>
                  <w:tcBorders>
                    <w:bottom w:val="nil"/>
                  </w:tcBorders>
                  <w:vAlign w:val="top"/>
                </w:tcPr>
                <w:p w14:paraId="6DA43696">
                  <w:pPr>
                    <w:pStyle w:val="6"/>
                    <w:spacing w:before="267" w:line="278" w:lineRule="exact"/>
                    <w:ind w:left="728"/>
                    <w:rPr>
                      <w:sz w:val="21"/>
                      <w:szCs w:val="21"/>
                    </w:rPr>
                  </w:pPr>
                  <w:r>
                    <w:rPr>
                      <w:spacing w:val="-1"/>
                      <w:position w:val="1"/>
                      <w:sz w:val="21"/>
                      <w:szCs w:val="21"/>
                    </w:rPr>
                    <w:t>城市</w:t>
                  </w:r>
                  <w:r>
                    <w:rPr>
                      <w:rFonts w:ascii="Times New Roman" w:hAnsi="Times New Roman" w:eastAsia="Times New Roman" w:cs="Times New Roman"/>
                      <w:spacing w:val="-1"/>
                      <w:position w:val="1"/>
                      <w:sz w:val="21"/>
                      <w:szCs w:val="21"/>
                    </w:rPr>
                    <w:t>/</w:t>
                  </w:r>
                  <w:r>
                    <w:rPr>
                      <w:spacing w:val="-1"/>
                      <w:position w:val="1"/>
                      <w:sz w:val="21"/>
                      <w:szCs w:val="21"/>
                    </w:rPr>
                    <w:t>农村选项</w:t>
                  </w:r>
                </w:p>
              </w:tc>
              <w:tc>
                <w:tcPr>
                  <w:tcW w:w="2763" w:type="dxa"/>
                  <w:vAlign w:val="top"/>
                </w:tcPr>
                <w:p w14:paraId="62EE8746">
                  <w:pPr>
                    <w:pStyle w:val="6"/>
                    <w:spacing w:before="63" w:line="278" w:lineRule="exact"/>
                    <w:ind w:left="939"/>
                    <w:rPr>
                      <w:sz w:val="21"/>
                      <w:szCs w:val="21"/>
                    </w:rPr>
                  </w:pPr>
                  <w:r>
                    <w:rPr>
                      <w:spacing w:val="-2"/>
                      <w:position w:val="1"/>
                      <w:sz w:val="21"/>
                      <w:szCs w:val="21"/>
                    </w:rPr>
                    <w:t>城市</w:t>
                  </w:r>
                  <w:r>
                    <w:rPr>
                      <w:rFonts w:ascii="Times New Roman" w:hAnsi="Times New Roman" w:eastAsia="Times New Roman" w:cs="Times New Roman"/>
                      <w:spacing w:val="-2"/>
                      <w:position w:val="1"/>
                      <w:sz w:val="21"/>
                      <w:szCs w:val="21"/>
                    </w:rPr>
                    <w:t>/</w:t>
                  </w:r>
                  <w:r>
                    <w:rPr>
                      <w:spacing w:val="-2"/>
                      <w:position w:val="1"/>
                      <w:sz w:val="21"/>
                      <w:szCs w:val="21"/>
                    </w:rPr>
                    <w:t>农村</w:t>
                  </w:r>
                </w:p>
              </w:tc>
              <w:tc>
                <w:tcPr>
                  <w:tcW w:w="2492" w:type="dxa"/>
                  <w:vAlign w:val="top"/>
                </w:tcPr>
                <w:p w14:paraId="3B072192">
                  <w:pPr>
                    <w:pStyle w:val="6"/>
                    <w:spacing w:before="94" w:line="221" w:lineRule="auto"/>
                    <w:ind w:left="1039"/>
                    <w:rPr>
                      <w:sz w:val="21"/>
                      <w:szCs w:val="21"/>
                    </w:rPr>
                  </w:pPr>
                  <w:r>
                    <w:rPr>
                      <w:spacing w:val="-2"/>
                      <w:sz w:val="21"/>
                      <w:szCs w:val="21"/>
                    </w:rPr>
                    <w:t>农村</w:t>
                  </w:r>
                </w:p>
              </w:tc>
            </w:tr>
            <w:tr w14:paraId="7C410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765" w:type="dxa"/>
                  <w:vMerge w:val="continue"/>
                  <w:tcBorders>
                    <w:top w:val="nil"/>
                  </w:tcBorders>
                  <w:vAlign w:val="top"/>
                </w:tcPr>
                <w:p w14:paraId="0BD5CAEC">
                  <w:pPr>
                    <w:rPr>
                      <w:rFonts w:ascii="Arial"/>
                      <w:sz w:val="21"/>
                    </w:rPr>
                  </w:pPr>
                </w:p>
              </w:tc>
              <w:tc>
                <w:tcPr>
                  <w:tcW w:w="2763" w:type="dxa"/>
                  <w:vAlign w:val="top"/>
                </w:tcPr>
                <w:p w14:paraId="3FFA3778">
                  <w:pPr>
                    <w:pStyle w:val="6"/>
                    <w:spacing w:before="95" w:line="221" w:lineRule="auto"/>
                    <w:ind w:left="338"/>
                    <w:rPr>
                      <w:sz w:val="21"/>
                      <w:szCs w:val="21"/>
                    </w:rPr>
                  </w:pPr>
                  <w:r>
                    <w:rPr>
                      <w:spacing w:val="-1"/>
                      <w:sz w:val="21"/>
                      <w:szCs w:val="21"/>
                    </w:rPr>
                    <w:t>人口数（城市选项时）</w:t>
                  </w:r>
                </w:p>
              </w:tc>
              <w:tc>
                <w:tcPr>
                  <w:tcW w:w="2492" w:type="dxa"/>
                  <w:vAlign w:val="top"/>
                </w:tcPr>
                <w:p w14:paraId="68A9E268">
                  <w:pPr>
                    <w:spacing w:before="61" w:line="277" w:lineRule="exact"/>
                    <w:ind w:left="1211"/>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w:t>
                  </w:r>
                </w:p>
              </w:tc>
            </w:tr>
            <w:tr w14:paraId="50C2F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5528" w:type="dxa"/>
                  <w:gridSpan w:val="2"/>
                  <w:vAlign w:val="top"/>
                </w:tcPr>
                <w:p w14:paraId="1A6EFB00">
                  <w:pPr>
                    <w:pStyle w:val="6"/>
                    <w:spacing w:before="64" w:line="277" w:lineRule="exact"/>
                    <w:ind w:left="2007"/>
                    <w:rPr>
                      <w:sz w:val="21"/>
                      <w:szCs w:val="21"/>
                    </w:rPr>
                  </w:pPr>
                  <w:r>
                    <w:rPr>
                      <w:spacing w:val="-1"/>
                      <w:position w:val="1"/>
                      <w:sz w:val="21"/>
                      <w:szCs w:val="21"/>
                    </w:rPr>
                    <w:t>最高环境温度</w:t>
                  </w:r>
                  <w:r>
                    <w:rPr>
                      <w:rFonts w:ascii="Times New Roman" w:hAnsi="Times New Roman" w:eastAsia="Times New Roman" w:cs="Times New Roman"/>
                      <w:spacing w:val="-1"/>
                      <w:position w:val="1"/>
                      <w:sz w:val="21"/>
                      <w:szCs w:val="21"/>
                    </w:rPr>
                    <w:t>/</w:t>
                  </w:r>
                  <w:r>
                    <w:rPr>
                      <w:spacing w:val="-1"/>
                      <w:position w:val="1"/>
                      <w:sz w:val="21"/>
                      <w:szCs w:val="21"/>
                    </w:rPr>
                    <w:t>℃</w:t>
                  </w:r>
                </w:p>
              </w:tc>
              <w:tc>
                <w:tcPr>
                  <w:tcW w:w="2492" w:type="dxa"/>
                  <w:vAlign w:val="top"/>
                </w:tcPr>
                <w:p w14:paraId="0A527536">
                  <w:pPr>
                    <w:spacing w:before="131" w:line="187" w:lineRule="auto"/>
                    <w:ind w:left="106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36.2</w:t>
                  </w:r>
                </w:p>
              </w:tc>
            </w:tr>
            <w:tr w14:paraId="4F823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5528" w:type="dxa"/>
                  <w:gridSpan w:val="2"/>
                  <w:vAlign w:val="top"/>
                </w:tcPr>
                <w:p w14:paraId="5BF5CF88">
                  <w:pPr>
                    <w:pStyle w:val="6"/>
                    <w:spacing w:before="64" w:line="277" w:lineRule="exact"/>
                    <w:ind w:left="2007"/>
                    <w:rPr>
                      <w:sz w:val="21"/>
                      <w:szCs w:val="21"/>
                    </w:rPr>
                  </w:pPr>
                  <w:r>
                    <w:rPr>
                      <w:spacing w:val="-1"/>
                      <w:position w:val="1"/>
                      <w:sz w:val="21"/>
                      <w:szCs w:val="21"/>
                    </w:rPr>
                    <w:t>最低环境温度</w:t>
                  </w:r>
                  <w:r>
                    <w:rPr>
                      <w:rFonts w:ascii="Times New Roman" w:hAnsi="Times New Roman" w:eastAsia="Times New Roman" w:cs="Times New Roman"/>
                      <w:spacing w:val="-1"/>
                      <w:position w:val="1"/>
                      <w:sz w:val="21"/>
                      <w:szCs w:val="21"/>
                    </w:rPr>
                    <w:t>/</w:t>
                  </w:r>
                  <w:r>
                    <w:rPr>
                      <w:spacing w:val="-1"/>
                      <w:position w:val="1"/>
                      <w:sz w:val="21"/>
                      <w:szCs w:val="21"/>
                    </w:rPr>
                    <w:t>℃</w:t>
                  </w:r>
                </w:p>
              </w:tc>
              <w:tc>
                <w:tcPr>
                  <w:tcW w:w="2492" w:type="dxa"/>
                  <w:vAlign w:val="top"/>
                </w:tcPr>
                <w:p w14:paraId="4B2C909B">
                  <w:pPr>
                    <w:spacing w:before="131" w:line="187" w:lineRule="auto"/>
                    <w:ind w:left="1191"/>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r>
            <w:tr w14:paraId="7A35C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5528" w:type="dxa"/>
                  <w:gridSpan w:val="2"/>
                  <w:vAlign w:val="top"/>
                </w:tcPr>
                <w:p w14:paraId="3DD08B02">
                  <w:pPr>
                    <w:pStyle w:val="6"/>
                    <w:spacing w:before="93" w:line="221" w:lineRule="auto"/>
                    <w:ind w:left="2140"/>
                    <w:rPr>
                      <w:sz w:val="21"/>
                      <w:szCs w:val="21"/>
                    </w:rPr>
                  </w:pPr>
                  <w:r>
                    <w:rPr>
                      <w:spacing w:val="-1"/>
                      <w:sz w:val="21"/>
                      <w:szCs w:val="21"/>
                    </w:rPr>
                    <w:t>土地利用类型</w:t>
                  </w:r>
                </w:p>
              </w:tc>
              <w:tc>
                <w:tcPr>
                  <w:tcW w:w="2492" w:type="dxa"/>
                  <w:vAlign w:val="top"/>
                </w:tcPr>
                <w:p w14:paraId="09601139">
                  <w:pPr>
                    <w:pStyle w:val="6"/>
                    <w:spacing w:before="93" w:line="221" w:lineRule="auto"/>
                    <w:ind w:left="950"/>
                    <w:rPr>
                      <w:sz w:val="21"/>
                      <w:szCs w:val="21"/>
                    </w:rPr>
                  </w:pPr>
                  <w:r>
                    <w:rPr>
                      <w:spacing w:val="-5"/>
                      <w:sz w:val="21"/>
                      <w:szCs w:val="21"/>
                    </w:rPr>
                    <w:t>阔叶林</w:t>
                  </w:r>
                </w:p>
              </w:tc>
            </w:tr>
            <w:tr w14:paraId="6E2BC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5528" w:type="dxa"/>
                  <w:gridSpan w:val="2"/>
                  <w:vAlign w:val="top"/>
                </w:tcPr>
                <w:p w14:paraId="72ECC4AD">
                  <w:pPr>
                    <w:pStyle w:val="6"/>
                    <w:spacing w:before="95" w:line="221" w:lineRule="auto"/>
                    <w:ind w:left="2154"/>
                    <w:rPr>
                      <w:sz w:val="21"/>
                      <w:szCs w:val="21"/>
                    </w:rPr>
                  </w:pPr>
                  <w:r>
                    <w:rPr>
                      <w:spacing w:val="-4"/>
                      <w:sz w:val="21"/>
                      <w:szCs w:val="21"/>
                    </w:rPr>
                    <w:t>区域湿度条件</w:t>
                  </w:r>
                </w:p>
              </w:tc>
              <w:tc>
                <w:tcPr>
                  <w:tcW w:w="2492" w:type="dxa"/>
                  <w:vAlign w:val="top"/>
                </w:tcPr>
                <w:p w14:paraId="6C018091">
                  <w:pPr>
                    <w:pStyle w:val="6"/>
                    <w:spacing w:before="95" w:line="221" w:lineRule="auto"/>
                    <w:ind w:left="847"/>
                    <w:rPr>
                      <w:sz w:val="21"/>
                      <w:szCs w:val="21"/>
                    </w:rPr>
                  </w:pPr>
                  <w:r>
                    <w:rPr>
                      <w:spacing w:val="-7"/>
                      <w:sz w:val="21"/>
                      <w:szCs w:val="21"/>
                    </w:rPr>
                    <w:t>中等湿度</w:t>
                  </w:r>
                </w:p>
              </w:tc>
            </w:tr>
            <w:tr w14:paraId="46D9A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765" w:type="dxa"/>
                  <w:vMerge w:val="restart"/>
                  <w:tcBorders>
                    <w:bottom w:val="nil"/>
                  </w:tcBorders>
                  <w:vAlign w:val="top"/>
                </w:tcPr>
                <w:p w14:paraId="5FEEEFAD">
                  <w:pPr>
                    <w:pStyle w:val="6"/>
                    <w:spacing w:before="296" w:line="221" w:lineRule="auto"/>
                    <w:ind w:left="760"/>
                    <w:rPr>
                      <w:sz w:val="21"/>
                      <w:szCs w:val="21"/>
                    </w:rPr>
                  </w:pPr>
                  <w:r>
                    <w:rPr>
                      <w:spacing w:val="-2"/>
                      <w:sz w:val="21"/>
                      <w:szCs w:val="21"/>
                    </w:rPr>
                    <w:t>是否考虑地形</w:t>
                  </w:r>
                </w:p>
              </w:tc>
              <w:tc>
                <w:tcPr>
                  <w:tcW w:w="2763" w:type="dxa"/>
                  <w:vAlign w:val="top"/>
                </w:tcPr>
                <w:p w14:paraId="3765E54F">
                  <w:pPr>
                    <w:pStyle w:val="6"/>
                    <w:spacing w:before="94" w:line="221" w:lineRule="auto"/>
                    <w:ind w:left="967"/>
                    <w:rPr>
                      <w:sz w:val="21"/>
                      <w:szCs w:val="21"/>
                    </w:rPr>
                  </w:pPr>
                  <w:r>
                    <w:rPr>
                      <w:spacing w:val="-2"/>
                      <w:sz w:val="21"/>
                      <w:szCs w:val="21"/>
                    </w:rPr>
                    <w:t>考虑地形</w:t>
                  </w:r>
                </w:p>
              </w:tc>
              <w:tc>
                <w:tcPr>
                  <w:tcW w:w="2492" w:type="dxa"/>
                  <w:vAlign w:val="top"/>
                </w:tcPr>
                <w:p w14:paraId="2CD24BEA">
                  <w:pPr>
                    <w:pStyle w:val="6"/>
                    <w:spacing w:before="94" w:line="222" w:lineRule="auto"/>
                    <w:ind w:left="719"/>
                    <w:rPr>
                      <w:sz w:val="21"/>
                      <w:szCs w:val="21"/>
                    </w:rPr>
                  </w:pPr>
                  <w:r>
                    <w:rPr>
                      <w:rFonts w:ascii="Times New Roman" w:hAnsi="Times New Roman" w:eastAsia="Times New Roman" w:cs="Times New Roman"/>
                      <w:spacing w:val="-7"/>
                      <w:sz w:val="21"/>
                      <w:szCs w:val="21"/>
                    </w:rPr>
                    <w:t>□</w:t>
                  </w:r>
                  <w:r>
                    <w:rPr>
                      <w:spacing w:val="-7"/>
                      <w:sz w:val="21"/>
                      <w:szCs w:val="21"/>
                    </w:rPr>
                    <w:t>是</w:t>
                  </w:r>
                  <w:r>
                    <w:rPr>
                      <w:spacing w:val="5"/>
                      <w:sz w:val="21"/>
                      <w:szCs w:val="21"/>
                    </w:rPr>
                    <w:t xml:space="preserve">   </w:t>
                  </w:r>
                  <w:r>
                    <w:rPr>
                      <w:rFonts w:ascii="MS Gothic" w:hAnsi="MS Gothic" w:eastAsia="MS Gothic" w:cs="MS Gothic"/>
                      <w:spacing w:val="-7"/>
                      <w:sz w:val="21"/>
                      <w:szCs w:val="21"/>
                    </w:rPr>
                    <w:t>☑</w:t>
                  </w:r>
                  <w:r>
                    <w:rPr>
                      <w:spacing w:val="-7"/>
                      <w:sz w:val="21"/>
                      <w:szCs w:val="21"/>
                    </w:rPr>
                    <w:t>否</w:t>
                  </w:r>
                </w:p>
              </w:tc>
            </w:tr>
            <w:tr w14:paraId="2990E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765" w:type="dxa"/>
                  <w:vMerge w:val="continue"/>
                  <w:tcBorders>
                    <w:top w:val="nil"/>
                  </w:tcBorders>
                  <w:vAlign w:val="top"/>
                </w:tcPr>
                <w:p w14:paraId="385994F6">
                  <w:pPr>
                    <w:rPr>
                      <w:rFonts w:ascii="Arial"/>
                      <w:sz w:val="21"/>
                    </w:rPr>
                  </w:pPr>
                </w:p>
              </w:tc>
              <w:tc>
                <w:tcPr>
                  <w:tcW w:w="2763" w:type="dxa"/>
                  <w:vAlign w:val="top"/>
                </w:tcPr>
                <w:p w14:paraId="7DDCF9D7">
                  <w:pPr>
                    <w:pStyle w:val="6"/>
                    <w:spacing w:before="94" w:line="221" w:lineRule="auto"/>
                    <w:ind w:left="651"/>
                    <w:rPr>
                      <w:sz w:val="21"/>
                      <w:szCs w:val="21"/>
                    </w:rPr>
                  </w:pPr>
                  <w:r>
                    <w:rPr>
                      <w:spacing w:val="-1"/>
                      <w:sz w:val="21"/>
                      <w:szCs w:val="21"/>
                    </w:rPr>
                    <w:t>地形数据分辨率</w:t>
                  </w:r>
                </w:p>
              </w:tc>
              <w:tc>
                <w:tcPr>
                  <w:tcW w:w="2492" w:type="dxa"/>
                  <w:vAlign w:val="top"/>
                </w:tcPr>
                <w:p w14:paraId="158EA3E8">
                  <w:pPr>
                    <w:spacing w:before="60" w:line="278" w:lineRule="exact"/>
                    <w:ind w:left="1211"/>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w:t>
                  </w:r>
                </w:p>
              </w:tc>
            </w:tr>
            <w:tr w14:paraId="47315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765" w:type="dxa"/>
                  <w:vMerge w:val="restart"/>
                  <w:tcBorders>
                    <w:bottom w:val="nil"/>
                  </w:tcBorders>
                  <w:vAlign w:val="top"/>
                </w:tcPr>
                <w:p w14:paraId="11FA454E">
                  <w:pPr>
                    <w:spacing w:line="428" w:lineRule="auto"/>
                    <w:rPr>
                      <w:rFonts w:ascii="Arial"/>
                      <w:sz w:val="21"/>
                    </w:rPr>
                  </w:pPr>
                </w:p>
                <w:p w14:paraId="03BF718B">
                  <w:pPr>
                    <w:pStyle w:val="6"/>
                    <w:spacing w:before="69" w:line="221" w:lineRule="auto"/>
                    <w:ind w:left="549"/>
                    <w:rPr>
                      <w:sz w:val="21"/>
                      <w:szCs w:val="21"/>
                    </w:rPr>
                  </w:pPr>
                  <w:r>
                    <w:rPr>
                      <w:spacing w:val="-2"/>
                      <w:sz w:val="21"/>
                      <w:szCs w:val="21"/>
                    </w:rPr>
                    <w:t>是否考虑岸线熏烟</w:t>
                  </w:r>
                </w:p>
              </w:tc>
              <w:tc>
                <w:tcPr>
                  <w:tcW w:w="2763" w:type="dxa"/>
                  <w:vAlign w:val="top"/>
                </w:tcPr>
                <w:p w14:paraId="6422C866">
                  <w:pPr>
                    <w:pStyle w:val="6"/>
                    <w:spacing w:before="94" w:line="221" w:lineRule="auto"/>
                    <w:ind w:left="756"/>
                    <w:rPr>
                      <w:sz w:val="21"/>
                      <w:szCs w:val="21"/>
                    </w:rPr>
                  </w:pPr>
                  <w:r>
                    <w:rPr>
                      <w:spacing w:val="-1"/>
                      <w:sz w:val="21"/>
                      <w:szCs w:val="21"/>
                    </w:rPr>
                    <w:t>考虑岸线熏烟</w:t>
                  </w:r>
                </w:p>
              </w:tc>
              <w:tc>
                <w:tcPr>
                  <w:tcW w:w="2492" w:type="dxa"/>
                  <w:vAlign w:val="top"/>
                </w:tcPr>
                <w:p w14:paraId="5F19D11B">
                  <w:pPr>
                    <w:pStyle w:val="6"/>
                    <w:spacing w:before="94" w:line="222" w:lineRule="auto"/>
                    <w:ind w:left="719"/>
                    <w:rPr>
                      <w:sz w:val="21"/>
                      <w:szCs w:val="21"/>
                    </w:rPr>
                  </w:pPr>
                  <w:r>
                    <w:rPr>
                      <w:rFonts w:ascii="Times New Roman" w:hAnsi="Times New Roman" w:eastAsia="Times New Roman" w:cs="Times New Roman"/>
                      <w:spacing w:val="-7"/>
                      <w:sz w:val="21"/>
                      <w:szCs w:val="21"/>
                    </w:rPr>
                    <w:t>□</w:t>
                  </w:r>
                  <w:r>
                    <w:rPr>
                      <w:spacing w:val="-7"/>
                      <w:sz w:val="21"/>
                      <w:szCs w:val="21"/>
                    </w:rPr>
                    <w:t>是</w:t>
                  </w:r>
                  <w:r>
                    <w:rPr>
                      <w:spacing w:val="5"/>
                      <w:sz w:val="21"/>
                      <w:szCs w:val="21"/>
                    </w:rPr>
                    <w:t xml:space="preserve">   </w:t>
                  </w:r>
                  <w:r>
                    <w:rPr>
                      <w:rFonts w:ascii="MS Gothic" w:hAnsi="MS Gothic" w:eastAsia="MS Gothic" w:cs="MS Gothic"/>
                      <w:spacing w:val="-7"/>
                      <w:sz w:val="21"/>
                      <w:szCs w:val="21"/>
                    </w:rPr>
                    <w:t>☑</w:t>
                  </w:r>
                  <w:r>
                    <w:rPr>
                      <w:spacing w:val="-7"/>
                      <w:sz w:val="21"/>
                      <w:szCs w:val="21"/>
                    </w:rPr>
                    <w:t>否</w:t>
                  </w:r>
                </w:p>
              </w:tc>
            </w:tr>
            <w:tr w14:paraId="4A9EE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765" w:type="dxa"/>
                  <w:vMerge w:val="continue"/>
                  <w:tcBorders>
                    <w:top w:val="nil"/>
                    <w:bottom w:val="nil"/>
                  </w:tcBorders>
                  <w:vAlign w:val="top"/>
                </w:tcPr>
                <w:p w14:paraId="1D27DE83">
                  <w:pPr>
                    <w:rPr>
                      <w:rFonts w:ascii="Arial"/>
                      <w:sz w:val="21"/>
                    </w:rPr>
                  </w:pPr>
                </w:p>
              </w:tc>
              <w:tc>
                <w:tcPr>
                  <w:tcW w:w="2763" w:type="dxa"/>
                  <w:vAlign w:val="top"/>
                </w:tcPr>
                <w:p w14:paraId="251F9174">
                  <w:pPr>
                    <w:pStyle w:val="6"/>
                    <w:spacing w:before="62" w:line="278" w:lineRule="exact"/>
                    <w:ind w:left="804"/>
                    <w:rPr>
                      <w:rFonts w:ascii="Times New Roman" w:hAnsi="Times New Roman" w:eastAsia="Times New Roman" w:cs="Times New Roman"/>
                      <w:sz w:val="21"/>
                      <w:szCs w:val="21"/>
                    </w:rPr>
                  </w:pPr>
                  <w:r>
                    <w:rPr>
                      <w:spacing w:val="-1"/>
                      <w:position w:val="1"/>
                      <w:sz w:val="21"/>
                      <w:szCs w:val="21"/>
                    </w:rPr>
                    <w:t>岸线距离</w:t>
                  </w:r>
                  <w:r>
                    <w:rPr>
                      <w:rFonts w:ascii="Times New Roman" w:hAnsi="Times New Roman" w:eastAsia="Times New Roman" w:cs="Times New Roman"/>
                      <w:spacing w:val="-1"/>
                      <w:position w:val="1"/>
                      <w:sz w:val="21"/>
                      <w:szCs w:val="21"/>
                    </w:rPr>
                    <w:t>/km</w:t>
                  </w:r>
                </w:p>
              </w:tc>
              <w:tc>
                <w:tcPr>
                  <w:tcW w:w="2492" w:type="dxa"/>
                  <w:vAlign w:val="top"/>
                </w:tcPr>
                <w:p w14:paraId="05E85085">
                  <w:pPr>
                    <w:spacing w:before="60" w:line="278" w:lineRule="exact"/>
                    <w:ind w:left="1211"/>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w:t>
                  </w:r>
                </w:p>
              </w:tc>
            </w:tr>
            <w:tr w14:paraId="1C15D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765" w:type="dxa"/>
                  <w:vMerge w:val="continue"/>
                  <w:tcBorders>
                    <w:top w:val="nil"/>
                    <w:bottom w:val="nil"/>
                  </w:tcBorders>
                  <w:vAlign w:val="top"/>
                </w:tcPr>
                <w:p w14:paraId="738E2D0B">
                  <w:pPr>
                    <w:rPr>
                      <w:rFonts w:ascii="Arial"/>
                      <w:sz w:val="21"/>
                    </w:rPr>
                  </w:pPr>
                </w:p>
              </w:tc>
              <w:tc>
                <w:tcPr>
                  <w:tcW w:w="2763" w:type="dxa"/>
                  <w:tcBorders>
                    <w:bottom w:val="nil"/>
                  </w:tcBorders>
                  <w:vAlign w:val="top"/>
                </w:tcPr>
                <w:p w14:paraId="4E535653">
                  <w:pPr>
                    <w:pStyle w:val="6"/>
                    <w:spacing w:before="62" w:line="278" w:lineRule="exact"/>
                    <w:ind w:left="895"/>
                    <w:rPr>
                      <w:rFonts w:ascii="Times New Roman" w:hAnsi="Times New Roman" w:eastAsia="Times New Roman" w:cs="Times New Roman"/>
                      <w:sz w:val="21"/>
                      <w:szCs w:val="21"/>
                    </w:rPr>
                  </w:pPr>
                  <w:r>
                    <w:rPr>
                      <w:spacing w:val="-1"/>
                      <w:position w:val="1"/>
                      <w:sz w:val="21"/>
                      <w:szCs w:val="21"/>
                    </w:rPr>
                    <w:t>岸线方向</w:t>
                  </w:r>
                  <w:r>
                    <w:rPr>
                      <w:rFonts w:ascii="Times New Roman" w:hAnsi="Times New Roman" w:eastAsia="Times New Roman" w:cs="Times New Roman"/>
                      <w:spacing w:val="-1"/>
                      <w:position w:val="1"/>
                      <w:sz w:val="21"/>
                      <w:szCs w:val="21"/>
                    </w:rPr>
                    <w:t>/°</w:t>
                  </w:r>
                </w:p>
              </w:tc>
              <w:tc>
                <w:tcPr>
                  <w:tcW w:w="2492" w:type="dxa"/>
                  <w:tcBorders>
                    <w:bottom w:val="nil"/>
                  </w:tcBorders>
                  <w:vAlign w:val="top"/>
                </w:tcPr>
                <w:p w14:paraId="05360860">
                  <w:pPr>
                    <w:spacing w:before="60" w:line="278" w:lineRule="exact"/>
                    <w:ind w:left="1211"/>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w:t>
                  </w:r>
                </w:p>
              </w:tc>
            </w:tr>
          </w:tbl>
          <w:p w14:paraId="64904EC6">
            <w:pPr>
              <w:spacing w:line="44" w:lineRule="auto"/>
              <w:rPr>
                <w:rFonts w:ascii="Arial"/>
                <w:sz w:val="2"/>
              </w:rPr>
            </w:pPr>
          </w:p>
        </w:tc>
      </w:tr>
    </w:tbl>
    <w:p w14:paraId="308037C5">
      <w:pPr>
        <w:pStyle w:val="2"/>
      </w:pPr>
    </w:p>
    <w:p w14:paraId="467E2C26">
      <w:pPr>
        <w:sectPr>
          <w:footerReference r:id="rId37" w:type="default"/>
          <w:pgSz w:w="11907" w:h="16839"/>
          <w:pgMar w:top="1431" w:right="1653" w:bottom="1267" w:left="1653" w:header="0" w:footer="1103" w:gutter="0"/>
          <w:cols w:space="720" w:num="1"/>
        </w:sectPr>
      </w:pPr>
    </w:p>
    <w:p w14:paraId="7E138E8D">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
        <w:gridCol w:w="36"/>
        <w:gridCol w:w="705"/>
        <w:gridCol w:w="942"/>
        <w:gridCol w:w="750"/>
        <w:gridCol w:w="884"/>
        <w:gridCol w:w="741"/>
        <w:gridCol w:w="739"/>
        <w:gridCol w:w="169"/>
        <w:gridCol w:w="573"/>
        <w:gridCol w:w="969"/>
        <w:gridCol w:w="104"/>
        <w:gridCol w:w="903"/>
        <w:gridCol w:w="742"/>
        <w:gridCol w:w="88"/>
        <w:gridCol w:w="105"/>
      </w:tblGrid>
      <w:tr w14:paraId="3C441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8" w:hRule="atLeast"/>
        </w:trPr>
        <w:tc>
          <w:tcPr>
            <w:tcW w:w="8594" w:type="dxa"/>
            <w:gridSpan w:val="16"/>
            <w:vAlign w:val="top"/>
          </w:tcPr>
          <w:p w14:paraId="139C511D">
            <w:pPr>
              <w:spacing w:line="349" w:lineRule="auto"/>
              <w:rPr>
                <w:rFonts w:ascii="Arial"/>
                <w:sz w:val="21"/>
              </w:rPr>
            </w:pPr>
          </w:p>
          <w:p w14:paraId="3F3A5056">
            <w:pPr>
              <w:pStyle w:val="6"/>
              <w:spacing w:before="78" w:line="218" w:lineRule="auto"/>
              <w:ind w:left="595"/>
            </w:pPr>
            <w:r>
              <w:rPr>
                <w:spacing w:val="-1"/>
              </w:rPr>
              <w:t>③污染源强及参数</w:t>
            </w:r>
          </w:p>
          <w:p w14:paraId="3B7AC5FD">
            <w:pPr>
              <w:spacing w:line="261" w:lineRule="auto"/>
              <w:rPr>
                <w:rFonts w:ascii="Arial"/>
                <w:sz w:val="21"/>
              </w:rPr>
            </w:pPr>
          </w:p>
          <w:p w14:paraId="6AD1637F">
            <w:pPr>
              <w:pStyle w:val="6"/>
              <w:spacing w:before="78" w:line="220" w:lineRule="auto"/>
              <w:ind w:left="599"/>
            </w:pPr>
            <w:r>
              <w:rPr>
                <w:spacing w:val="-5"/>
              </w:rPr>
              <w:t>主要污染源排放参数见下表：</w:t>
            </w:r>
          </w:p>
          <w:p w14:paraId="73C2E081">
            <w:pPr>
              <w:spacing w:line="357" w:lineRule="auto"/>
              <w:rPr>
                <w:rFonts w:ascii="Arial"/>
                <w:sz w:val="21"/>
              </w:rPr>
            </w:pPr>
          </w:p>
          <w:p w14:paraId="1F77119C">
            <w:pPr>
              <w:pStyle w:val="6"/>
              <w:spacing w:before="68" w:line="221" w:lineRule="auto"/>
              <w:ind w:left="2306"/>
              <w:rPr>
                <w:sz w:val="21"/>
                <w:szCs w:val="21"/>
              </w:rPr>
            </w:pPr>
            <w:r>
              <w:rPr>
                <w:spacing w:val="-2"/>
                <w:sz w:val="21"/>
                <w:szCs w:val="21"/>
              </w:rPr>
              <w:t>表</w:t>
            </w:r>
            <w:r>
              <w:rPr>
                <w:spacing w:val="-11"/>
                <w:sz w:val="21"/>
                <w:szCs w:val="21"/>
              </w:rPr>
              <w:t xml:space="preserve"> </w:t>
            </w:r>
            <w:r>
              <w:rPr>
                <w:rFonts w:ascii="Times New Roman" w:hAnsi="Times New Roman" w:eastAsia="Times New Roman" w:cs="Times New Roman"/>
                <w:spacing w:val="-2"/>
                <w:sz w:val="21"/>
                <w:szCs w:val="21"/>
              </w:rPr>
              <w:t xml:space="preserve">19  </w:t>
            </w:r>
            <w:r>
              <w:rPr>
                <w:spacing w:val="-2"/>
                <w:sz w:val="21"/>
                <w:szCs w:val="21"/>
              </w:rPr>
              <w:t>主要废气污染源参数一览表（矩形面源）</w:t>
            </w:r>
          </w:p>
        </w:tc>
      </w:tr>
      <w:tr w14:paraId="49DBA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44" w:type="dxa"/>
            <w:vMerge w:val="restart"/>
            <w:tcBorders>
              <w:bottom w:val="nil"/>
              <w:right w:val="nil"/>
            </w:tcBorders>
            <w:vAlign w:val="top"/>
          </w:tcPr>
          <w:p w14:paraId="68EB6610">
            <w:pPr>
              <w:rPr>
                <w:rFonts w:ascii="Arial"/>
                <w:sz w:val="21"/>
              </w:rPr>
            </w:pPr>
          </w:p>
        </w:tc>
        <w:tc>
          <w:tcPr>
            <w:tcW w:w="741" w:type="dxa"/>
            <w:gridSpan w:val="2"/>
            <w:vMerge w:val="restart"/>
            <w:tcBorders>
              <w:left w:val="nil"/>
              <w:bottom w:val="nil"/>
            </w:tcBorders>
            <w:vAlign w:val="top"/>
          </w:tcPr>
          <w:p w14:paraId="388054EC">
            <w:pPr>
              <w:spacing w:line="329" w:lineRule="auto"/>
              <w:rPr>
                <w:rFonts w:ascii="Arial"/>
                <w:sz w:val="21"/>
              </w:rPr>
            </w:pPr>
          </w:p>
          <w:p w14:paraId="5975837E">
            <w:pPr>
              <w:pStyle w:val="6"/>
              <w:spacing w:before="69" w:line="266" w:lineRule="auto"/>
              <w:ind w:left="163" w:right="160" w:firstLine="2"/>
              <w:jc w:val="both"/>
              <w:rPr>
                <w:sz w:val="21"/>
                <w:szCs w:val="21"/>
              </w:rPr>
            </w:pPr>
            <w:r>
              <w:rPr>
                <w:spacing w:val="-4"/>
                <w:sz w:val="21"/>
                <w:szCs w:val="21"/>
              </w:rPr>
              <w:t>污染</w:t>
            </w:r>
            <w:r>
              <w:rPr>
                <w:sz w:val="21"/>
                <w:szCs w:val="21"/>
              </w:rPr>
              <w:t xml:space="preserve"> </w:t>
            </w:r>
            <w:r>
              <w:rPr>
                <w:spacing w:val="-3"/>
                <w:sz w:val="21"/>
                <w:szCs w:val="21"/>
              </w:rPr>
              <w:t>源名</w:t>
            </w:r>
            <w:r>
              <w:rPr>
                <w:sz w:val="21"/>
                <w:szCs w:val="21"/>
              </w:rPr>
              <w:t xml:space="preserve"> </w:t>
            </w:r>
            <w:r>
              <w:rPr>
                <w:spacing w:val="28"/>
                <w:w w:val="134"/>
                <w:sz w:val="21"/>
                <w:szCs w:val="21"/>
              </w:rPr>
              <w:t>称</w:t>
            </w:r>
          </w:p>
        </w:tc>
        <w:tc>
          <w:tcPr>
            <w:tcW w:w="1692" w:type="dxa"/>
            <w:gridSpan w:val="2"/>
            <w:vAlign w:val="top"/>
          </w:tcPr>
          <w:p w14:paraId="1D6D5E8D">
            <w:pPr>
              <w:pStyle w:val="6"/>
              <w:spacing w:before="157" w:line="278" w:lineRule="exact"/>
              <w:ind w:left="219"/>
              <w:rPr>
                <w:rFonts w:ascii="Times New Roman" w:hAnsi="Times New Roman" w:eastAsia="Times New Roman" w:cs="Times New Roman"/>
                <w:sz w:val="21"/>
                <w:szCs w:val="21"/>
              </w:rPr>
            </w:pPr>
            <w:r>
              <w:rPr>
                <w:spacing w:val="-1"/>
                <w:position w:val="2"/>
                <w:sz w:val="21"/>
                <w:szCs w:val="21"/>
              </w:rPr>
              <w:t>左下角坐标</w:t>
            </w:r>
            <w:r>
              <w:rPr>
                <w:rFonts w:ascii="Times New Roman" w:hAnsi="Times New Roman" w:eastAsia="Times New Roman" w:cs="Times New Roman"/>
                <w:spacing w:val="-1"/>
                <w:position w:val="2"/>
                <w:sz w:val="21"/>
                <w:szCs w:val="21"/>
              </w:rPr>
              <w:t>(</w:t>
            </w:r>
            <w:r>
              <w:rPr>
                <w:rFonts w:ascii="Times New Roman" w:hAnsi="Times New Roman" w:eastAsia="Times New Roman" w:cs="Times New Roman"/>
                <w:spacing w:val="-1"/>
                <w:position w:val="11"/>
                <w:sz w:val="13"/>
                <w:szCs w:val="13"/>
              </w:rPr>
              <w:t>o</w:t>
            </w:r>
            <w:r>
              <w:rPr>
                <w:rFonts w:ascii="Times New Roman" w:hAnsi="Times New Roman" w:eastAsia="Times New Roman" w:cs="Times New Roman"/>
                <w:spacing w:val="-1"/>
                <w:position w:val="2"/>
                <w:sz w:val="21"/>
                <w:szCs w:val="21"/>
              </w:rPr>
              <w:t>)</w:t>
            </w:r>
          </w:p>
        </w:tc>
        <w:tc>
          <w:tcPr>
            <w:tcW w:w="884" w:type="dxa"/>
            <w:vMerge w:val="restart"/>
            <w:tcBorders>
              <w:bottom w:val="nil"/>
            </w:tcBorders>
            <w:vAlign w:val="top"/>
          </w:tcPr>
          <w:p w14:paraId="572B927F">
            <w:pPr>
              <w:spacing w:line="250" w:lineRule="auto"/>
              <w:rPr>
                <w:rFonts w:ascii="Arial"/>
                <w:sz w:val="21"/>
              </w:rPr>
            </w:pPr>
          </w:p>
          <w:p w14:paraId="1204EEF6">
            <w:pPr>
              <w:spacing w:line="251" w:lineRule="auto"/>
              <w:rPr>
                <w:rFonts w:ascii="Arial"/>
                <w:sz w:val="21"/>
              </w:rPr>
            </w:pPr>
          </w:p>
          <w:p w14:paraId="4879285D">
            <w:pPr>
              <w:pStyle w:val="6"/>
              <w:spacing w:before="68" w:line="236" w:lineRule="auto"/>
              <w:ind w:left="167" w:right="144" w:hanging="59"/>
              <w:rPr>
                <w:rFonts w:ascii="Times New Roman" w:hAnsi="Times New Roman" w:eastAsia="Times New Roman" w:cs="Times New Roman"/>
                <w:sz w:val="21"/>
                <w:szCs w:val="21"/>
              </w:rPr>
            </w:pPr>
            <w:r>
              <w:rPr>
                <w:spacing w:val="-2"/>
                <w:sz w:val="21"/>
                <w:szCs w:val="21"/>
              </w:rPr>
              <w:t>海拔高</w:t>
            </w:r>
            <w:r>
              <w:rPr>
                <w:spacing w:val="1"/>
                <w:sz w:val="21"/>
                <w:szCs w:val="21"/>
              </w:rPr>
              <w:t xml:space="preserve"> </w:t>
            </w:r>
            <w:r>
              <w:rPr>
                <w:spacing w:val="-2"/>
                <w:sz w:val="21"/>
                <w:szCs w:val="21"/>
              </w:rPr>
              <w:t>度</w:t>
            </w:r>
            <w:r>
              <w:rPr>
                <w:rFonts w:ascii="Times New Roman" w:hAnsi="Times New Roman" w:eastAsia="Times New Roman" w:cs="Times New Roman"/>
                <w:spacing w:val="-2"/>
                <w:sz w:val="21"/>
                <w:szCs w:val="21"/>
              </w:rPr>
              <w:t>(m)</w:t>
            </w:r>
          </w:p>
        </w:tc>
        <w:tc>
          <w:tcPr>
            <w:tcW w:w="2222" w:type="dxa"/>
            <w:gridSpan w:val="4"/>
            <w:vAlign w:val="top"/>
          </w:tcPr>
          <w:p w14:paraId="34E29021">
            <w:pPr>
              <w:pStyle w:val="6"/>
              <w:spacing w:before="188" w:line="223" w:lineRule="auto"/>
              <w:ind w:left="654"/>
              <w:rPr>
                <w:sz w:val="21"/>
                <w:szCs w:val="21"/>
              </w:rPr>
            </w:pPr>
            <w:r>
              <w:rPr>
                <w:spacing w:val="-1"/>
                <w:sz w:val="21"/>
                <w:szCs w:val="21"/>
              </w:rPr>
              <w:t>矩形面源</w:t>
            </w:r>
          </w:p>
        </w:tc>
        <w:tc>
          <w:tcPr>
            <w:tcW w:w="969" w:type="dxa"/>
            <w:vMerge w:val="restart"/>
            <w:tcBorders>
              <w:bottom w:val="nil"/>
            </w:tcBorders>
            <w:vAlign w:val="top"/>
          </w:tcPr>
          <w:p w14:paraId="7DD82786">
            <w:pPr>
              <w:spacing w:line="318" w:lineRule="auto"/>
              <w:rPr>
                <w:rFonts w:ascii="Arial"/>
                <w:sz w:val="21"/>
              </w:rPr>
            </w:pPr>
          </w:p>
          <w:p w14:paraId="3A167EE1">
            <w:pPr>
              <w:spacing w:line="319" w:lineRule="auto"/>
              <w:rPr>
                <w:rFonts w:ascii="Arial"/>
                <w:sz w:val="21"/>
              </w:rPr>
            </w:pPr>
          </w:p>
          <w:p w14:paraId="1BAD81AD">
            <w:pPr>
              <w:pStyle w:val="6"/>
              <w:spacing w:before="69" w:line="222" w:lineRule="auto"/>
              <w:ind w:left="137"/>
              <w:rPr>
                <w:sz w:val="21"/>
                <w:szCs w:val="21"/>
              </w:rPr>
            </w:pPr>
            <w:r>
              <w:rPr>
                <w:spacing w:val="-2"/>
                <w:sz w:val="21"/>
                <w:szCs w:val="21"/>
              </w:rPr>
              <w:t>污染物</w:t>
            </w:r>
          </w:p>
        </w:tc>
        <w:tc>
          <w:tcPr>
            <w:tcW w:w="1007" w:type="dxa"/>
            <w:gridSpan w:val="2"/>
            <w:vMerge w:val="restart"/>
            <w:tcBorders>
              <w:bottom w:val="nil"/>
            </w:tcBorders>
            <w:vAlign w:val="top"/>
          </w:tcPr>
          <w:p w14:paraId="3D23618F">
            <w:pPr>
              <w:spacing w:line="250" w:lineRule="auto"/>
              <w:rPr>
                <w:rFonts w:ascii="Arial"/>
                <w:sz w:val="21"/>
              </w:rPr>
            </w:pPr>
          </w:p>
          <w:p w14:paraId="706782FE">
            <w:pPr>
              <w:spacing w:line="251" w:lineRule="auto"/>
              <w:rPr>
                <w:rFonts w:ascii="Arial"/>
                <w:sz w:val="21"/>
              </w:rPr>
            </w:pPr>
          </w:p>
          <w:p w14:paraId="571B9842">
            <w:pPr>
              <w:pStyle w:val="6"/>
              <w:spacing w:before="68" w:line="231" w:lineRule="auto"/>
              <w:ind w:left="365" w:right="221" w:hanging="210"/>
              <w:rPr>
                <w:sz w:val="21"/>
                <w:szCs w:val="21"/>
              </w:rPr>
            </w:pPr>
            <w:r>
              <w:rPr>
                <w:spacing w:val="-2"/>
                <w:sz w:val="21"/>
                <w:szCs w:val="21"/>
              </w:rPr>
              <w:t>排放速</w:t>
            </w:r>
            <w:r>
              <w:rPr>
                <w:sz w:val="21"/>
                <w:szCs w:val="21"/>
              </w:rPr>
              <w:t xml:space="preserve"> 率</w:t>
            </w:r>
          </w:p>
        </w:tc>
        <w:tc>
          <w:tcPr>
            <w:tcW w:w="830" w:type="dxa"/>
            <w:gridSpan w:val="2"/>
            <w:vMerge w:val="restart"/>
            <w:tcBorders>
              <w:bottom w:val="nil"/>
            </w:tcBorders>
            <w:vAlign w:val="top"/>
          </w:tcPr>
          <w:p w14:paraId="46002E3F">
            <w:pPr>
              <w:spacing w:line="318" w:lineRule="auto"/>
              <w:rPr>
                <w:rFonts w:ascii="Arial"/>
                <w:sz w:val="21"/>
              </w:rPr>
            </w:pPr>
          </w:p>
          <w:p w14:paraId="5938764E">
            <w:pPr>
              <w:spacing w:line="319" w:lineRule="auto"/>
              <w:rPr>
                <w:rFonts w:ascii="Arial"/>
                <w:sz w:val="21"/>
              </w:rPr>
            </w:pPr>
          </w:p>
          <w:p w14:paraId="3D304C5E">
            <w:pPr>
              <w:pStyle w:val="6"/>
              <w:spacing w:before="68" w:line="222" w:lineRule="auto"/>
              <w:ind w:left="174"/>
              <w:rPr>
                <w:sz w:val="21"/>
                <w:szCs w:val="21"/>
              </w:rPr>
            </w:pPr>
            <w:r>
              <w:rPr>
                <w:spacing w:val="-2"/>
                <w:sz w:val="21"/>
                <w:szCs w:val="21"/>
              </w:rPr>
              <w:t>单位</w:t>
            </w:r>
          </w:p>
        </w:tc>
        <w:tc>
          <w:tcPr>
            <w:tcW w:w="105" w:type="dxa"/>
            <w:vMerge w:val="restart"/>
            <w:tcBorders>
              <w:bottom w:val="nil"/>
            </w:tcBorders>
            <w:vAlign w:val="top"/>
          </w:tcPr>
          <w:p w14:paraId="7F3331E2">
            <w:pPr>
              <w:rPr>
                <w:rFonts w:ascii="Arial"/>
                <w:sz w:val="21"/>
              </w:rPr>
            </w:pPr>
          </w:p>
        </w:tc>
      </w:tr>
      <w:tr w14:paraId="35F85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4" w:hRule="atLeast"/>
        </w:trPr>
        <w:tc>
          <w:tcPr>
            <w:tcW w:w="144" w:type="dxa"/>
            <w:vMerge w:val="continue"/>
            <w:tcBorders>
              <w:top w:val="nil"/>
              <w:right w:val="nil"/>
            </w:tcBorders>
            <w:vAlign w:val="top"/>
          </w:tcPr>
          <w:p w14:paraId="63480C43">
            <w:pPr>
              <w:rPr>
                <w:rFonts w:ascii="Arial"/>
                <w:sz w:val="21"/>
              </w:rPr>
            </w:pPr>
          </w:p>
        </w:tc>
        <w:tc>
          <w:tcPr>
            <w:tcW w:w="741" w:type="dxa"/>
            <w:gridSpan w:val="2"/>
            <w:vMerge w:val="continue"/>
            <w:tcBorders>
              <w:top w:val="nil"/>
              <w:left w:val="nil"/>
            </w:tcBorders>
            <w:vAlign w:val="top"/>
          </w:tcPr>
          <w:p w14:paraId="4B331E2D">
            <w:pPr>
              <w:rPr>
                <w:rFonts w:ascii="Arial"/>
                <w:sz w:val="21"/>
              </w:rPr>
            </w:pPr>
          </w:p>
        </w:tc>
        <w:tc>
          <w:tcPr>
            <w:tcW w:w="942" w:type="dxa"/>
            <w:vAlign w:val="top"/>
          </w:tcPr>
          <w:p w14:paraId="76FFBD51">
            <w:pPr>
              <w:spacing w:line="339" w:lineRule="auto"/>
              <w:rPr>
                <w:rFonts w:ascii="Arial"/>
                <w:sz w:val="21"/>
              </w:rPr>
            </w:pPr>
          </w:p>
          <w:p w14:paraId="43F348BB">
            <w:pPr>
              <w:pStyle w:val="6"/>
              <w:spacing w:before="69" w:line="222" w:lineRule="auto"/>
              <w:ind w:left="262"/>
              <w:rPr>
                <w:sz w:val="21"/>
                <w:szCs w:val="21"/>
              </w:rPr>
            </w:pPr>
            <w:r>
              <w:rPr>
                <w:spacing w:val="-2"/>
                <w:sz w:val="21"/>
                <w:szCs w:val="21"/>
              </w:rPr>
              <w:t>经度</w:t>
            </w:r>
          </w:p>
        </w:tc>
        <w:tc>
          <w:tcPr>
            <w:tcW w:w="750" w:type="dxa"/>
            <w:vAlign w:val="top"/>
          </w:tcPr>
          <w:p w14:paraId="6F8C268E">
            <w:pPr>
              <w:spacing w:line="339" w:lineRule="auto"/>
              <w:rPr>
                <w:rFonts w:ascii="Arial"/>
                <w:sz w:val="21"/>
              </w:rPr>
            </w:pPr>
          </w:p>
          <w:p w14:paraId="0E86A734">
            <w:pPr>
              <w:pStyle w:val="6"/>
              <w:spacing w:before="69" w:line="222" w:lineRule="auto"/>
              <w:ind w:left="169"/>
              <w:rPr>
                <w:sz w:val="21"/>
                <w:szCs w:val="21"/>
              </w:rPr>
            </w:pPr>
            <w:r>
              <w:rPr>
                <w:spacing w:val="-2"/>
                <w:sz w:val="21"/>
                <w:szCs w:val="21"/>
              </w:rPr>
              <w:t>经度</w:t>
            </w:r>
          </w:p>
        </w:tc>
        <w:tc>
          <w:tcPr>
            <w:tcW w:w="884" w:type="dxa"/>
            <w:vMerge w:val="continue"/>
            <w:tcBorders>
              <w:top w:val="nil"/>
            </w:tcBorders>
            <w:vAlign w:val="top"/>
          </w:tcPr>
          <w:p w14:paraId="3BA224C3">
            <w:pPr>
              <w:rPr>
                <w:rFonts w:ascii="Arial"/>
                <w:sz w:val="21"/>
              </w:rPr>
            </w:pPr>
          </w:p>
        </w:tc>
        <w:tc>
          <w:tcPr>
            <w:tcW w:w="741" w:type="dxa"/>
            <w:vAlign w:val="top"/>
          </w:tcPr>
          <w:p w14:paraId="0F95219C">
            <w:pPr>
              <w:pStyle w:val="6"/>
              <w:spacing w:before="286" w:line="233" w:lineRule="auto"/>
              <w:ind w:left="185" w:right="196" w:hanging="59"/>
              <w:rPr>
                <w:rFonts w:ascii="Times New Roman" w:hAnsi="Times New Roman" w:eastAsia="Times New Roman" w:cs="Times New Roman"/>
                <w:sz w:val="21"/>
                <w:szCs w:val="21"/>
              </w:rPr>
            </w:pPr>
            <w:r>
              <w:rPr>
                <w:spacing w:val="-4"/>
                <w:sz w:val="21"/>
                <w:szCs w:val="21"/>
              </w:rPr>
              <w:t>长度</w:t>
            </w:r>
            <w:r>
              <w:rPr>
                <w:sz w:val="21"/>
                <w:szCs w:val="21"/>
              </w:rPr>
              <w:t xml:space="preserve"> </w:t>
            </w:r>
            <w:r>
              <w:rPr>
                <w:rFonts w:ascii="Times New Roman" w:hAnsi="Times New Roman" w:eastAsia="Times New Roman" w:cs="Times New Roman"/>
                <w:spacing w:val="-3"/>
                <w:sz w:val="21"/>
                <w:szCs w:val="21"/>
              </w:rPr>
              <w:t>(m)</w:t>
            </w:r>
          </w:p>
        </w:tc>
        <w:tc>
          <w:tcPr>
            <w:tcW w:w="739" w:type="dxa"/>
            <w:vAlign w:val="top"/>
          </w:tcPr>
          <w:p w14:paraId="37951145">
            <w:pPr>
              <w:pStyle w:val="6"/>
              <w:spacing w:before="286" w:line="233" w:lineRule="auto"/>
              <w:ind w:left="186" w:right="193" w:hanging="53"/>
              <w:rPr>
                <w:rFonts w:ascii="Times New Roman" w:hAnsi="Times New Roman" w:eastAsia="Times New Roman" w:cs="Times New Roman"/>
                <w:sz w:val="21"/>
                <w:szCs w:val="21"/>
              </w:rPr>
            </w:pPr>
            <w:r>
              <w:rPr>
                <w:spacing w:val="-7"/>
                <w:sz w:val="21"/>
                <w:szCs w:val="21"/>
              </w:rPr>
              <w:t>宽度</w:t>
            </w:r>
            <w:r>
              <w:rPr>
                <w:sz w:val="21"/>
                <w:szCs w:val="21"/>
              </w:rPr>
              <w:t xml:space="preserve"> </w:t>
            </w:r>
            <w:r>
              <w:rPr>
                <w:rFonts w:ascii="Times New Roman" w:hAnsi="Times New Roman" w:eastAsia="Times New Roman" w:cs="Times New Roman"/>
                <w:spacing w:val="-3"/>
                <w:sz w:val="21"/>
                <w:szCs w:val="21"/>
              </w:rPr>
              <w:t>(m)</w:t>
            </w:r>
          </w:p>
        </w:tc>
        <w:tc>
          <w:tcPr>
            <w:tcW w:w="742" w:type="dxa"/>
            <w:gridSpan w:val="2"/>
            <w:vAlign w:val="top"/>
          </w:tcPr>
          <w:p w14:paraId="6FCCBC16">
            <w:pPr>
              <w:pStyle w:val="6"/>
              <w:spacing w:before="152" w:line="235" w:lineRule="auto"/>
              <w:ind w:left="133" w:right="194" w:hanging="4"/>
              <w:jc w:val="both"/>
              <w:rPr>
                <w:rFonts w:ascii="Times New Roman" w:hAnsi="Times New Roman" w:eastAsia="Times New Roman" w:cs="Times New Roman"/>
                <w:sz w:val="21"/>
                <w:szCs w:val="21"/>
              </w:rPr>
            </w:pPr>
            <w:r>
              <w:rPr>
                <w:spacing w:val="-4"/>
                <w:sz w:val="21"/>
                <w:szCs w:val="21"/>
              </w:rPr>
              <w:t>有效</w:t>
            </w:r>
            <w:r>
              <w:rPr>
                <w:sz w:val="21"/>
                <w:szCs w:val="21"/>
              </w:rPr>
              <w:t xml:space="preserve"> </w:t>
            </w:r>
            <w:r>
              <w:rPr>
                <w:spacing w:val="-6"/>
                <w:sz w:val="21"/>
                <w:szCs w:val="21"/>
              </w:rPr>
              <w:t>高度</w:t>
            </w:r>
            <w:r>
              <w:rPr>
                <w:sz w:val="21"/>
                <w:szCs w:val="21"/>
              </w:rPr>
              <w:t xml:space="preserve"> </w:t>
            </w:r>
            <w:r>
              <w:rPr>
                <w:rFonts w:ascii="Times New Roman" w:hAnsi="Times New Roman" w:eastAsia="Times New Roman" w:cs="Times New Roman"/>
                <w:spacing w:val="14"/>
                <w:sz w:val="21"/>
                <w:szCs w:val="21"/>
              </w:rPr>
              <w:t>(m)</w:t>
            </w:r>
          </w:p>
        </w:tc>
        <w:tc>
          <w:tcPr>
            <w:tcW w:w="969" w:type="dxa"/>
            <w:vMerge w:val="continue"/>
            <w:tcBorders>
              <w:top w:val="nil"/>
            </w:tcBorders>
            <w:vAlign w:val="top"/>
          </w:tcPr>
          <w:p w14:paraId="25F57BF7">
            <w:pPr>
              <w:rPr>
                <w:rFonts w:ascii="Arial"/>
                <w:sz w:val="21"/>
              </w:rPr>
            </w:pPr>
          </w:p>
        </w:tc>
        <w:tc>
          <w:tcPr>
            <w:tcW w:w="1007" w:type="dxa"/>
            <w:gridSpan w:val="2"/>
            <w:vMerge w:val="continue"/>
            <w:tcBorders>
              <w:top w:val="nil"/>
            </w:tcBorders>
            <w:vAlign w:val="top"/>
          </w:tcPr>
          <w:p w14:paraId="43D325BC">
            <w:pPr>
              <w:rPr>
                <w:rFonts w:ascii="Arial"/>
                <w:sz w:val="21"/>
              </w:rPr>
            </w:pPr>
          </w:p>
        </w:tc>
        <w:tc>
          <w:tcPr>
            <w:tcW w:w="830" w:type="dxa"/>
            <w:gridSpan w:val="2"/>
            <w:vMerge w:val="continue"/>
            <w:tcBorders>
              <w:top w:val="nil"/>
            </w:tcBorders>
            <w:vAlign w:val="top"/>
          </w:tcPr>
          <w:p w14:paraId="74E6DF88">
            <w:pPr>
              <w:rPr>
                <w:rFonts w:ascii="Arial"/>
                <w:sz w:val="21"/>
              </w:rPr>
            </w:pPr>
          </w:p>
        </w:tc>
        <w:tc>
          <w:tcPr>
            <w:tcW w:w="105" w:type="dxa"/>
            <w:vMerge w:val="continue"/>
            <w:tcBorders>
              <w:top w:val="nil"/>
            </w:tcBorders>
            <w:vAlign w:val="top"/>
          </w:tcPr>
          <w:p w14:paraId="4E8805D7">
            <w:pPr>
              <w:rPr>
                <w:rFonts w:ascii="Arial"/>
                <w:sz w:val="21"/>
              </w:rPr>
            </w:pPr>
          </w:p>
        </w:tc>
      </w:tr>
      <w:tr w14:paraId="31BC3376">
        <w:tblPrEx>
          <w:tblCellMar>
            <w:top w:w="0" w:type="dxa"/>
            <w:left w:w="0" w:type="dxa"/>
            <w:bottom w:w="0" w:type="dxa"/>
            <w:right w:w="0" w:type="dxa"/>
          </w:tblCellMar>
        </w:tblPrEx>
        <w:trPr>
          <w:trHeight w:val="458" w:hRule="atLeast"/>
        </w:trPr>
        <w:tc>
          <w:tcPr>
            <w:tcW w:w="144" w:type="dxa"/>
            <w:vMerge w:val="restart"/>
            <w:tcBorders>
              <w:bottom w:val="nil"/>
              <w:right w:val="nil"/>
            </w:tcBorders>
            <w:vAlign w:val="top"/>
          </w:tcPr>
          <w:p w14:paraId="797C6657">
            <w:pPr>
              <w:rPr>
                <w:rFonts w:ascii="Arial"/>
                <w:sz w:val="21"/>
              </w:rPr>
            </w:pPr>
          </w:p>
        </w:tc>
        <w:tc>
          <w:tcPr>
            <w:tcW w:w="741" w:type="dxa"/>
            <w:gridSpan w:val="2"/>
            <w:vMerge w:val="restart"/>
            <w:tcBorders>
              <w:left w:val="nil"/>
              <w:bottom w:val="nil"/>
            </w:tcBorders>
            <w:vAlign w:val="top"/>
          </w:tcPr>
          <w:p w14:paraId="08F96464">
            <w:pPr>
              <w:pStyle w:val="6"/>
              <w:spacing w:before="285" w:line="223" w:lineRule="auto"/>
              <w:ind w:left="164"/>
              <w:rPr>
                <w:sz w:val="21"/>
                <w:szCs w:val="21"/>
              </w:rPr>
            </w:pPr>
            <w:r>
              <w:rPr>
                <w:spacing w:val="-2"/>
                <w:sz w:val="21"/>
                <w:szCs w:val="21"/>
              </w:rPr>
              <w:t>面源</w:t>
            </w:r>
          </w:p>
        </w:tc>
        <w:tc>
          <w:tcPr>
            <w:tcW w:w="942" w:type="dxa"/>
            <w:vMerge w:val="restart"/>
            <w:tcBorders>
              <w:bottom w:val="nil"/>
            </w:tcBorders>
            <w:vAlign w:val="top"/>
          </w:tcPr>
          <w:p w14:paraId="367F2F0B">
            <w:pPr>
              <w:spacing w:before="165" w:line="300" w:lineRule="auto"/>
              <w:ind w:left="308" w:right="135" w:hanging="15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113.017</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1"/>
                <w:sz w:val="21"/>
                <w:szCs w:val="21"/>
              </w:rPr>
              <w:t>291</w:t>
            </w:r>
          </w:p>
        </w:tc>
        <w:tc>
          <w:tcPr>
            <w:tcW w:w="750" w:type="dxa"/>
            <w:vMerge w:val="restart"/>
            <w:tcBorders>
              <w:bottom w:val="nil"/>
            </w:tcBorders>
            <w:vAlign w:val="top"/>
          </w:tcPr>
          <w:p w14:paraId="1E51BEC9">
            <w:pPr>
              <w:spacing w:before="165" w:line="300" w:lineRule="auto"/>
              <w:ind w:left="220" w:right="136" w:hanging="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25.32</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2"/>
                <w:sz w:val="21"/>
                <w:szCs w:val="21"/>
              </w:rPr>
              <w:t>074</w:t>
            </w:r>
          </w:p>
        </w:tc>
        <w:tc>
          <w:tcPr>
            <w:tcW w:w="884" w:type="dxa"/>
            <w:vMerge w:val="restart"/>
            <w:tcBorders>
              <w:bottom w:val="nil"/>
            </w:tcBorders>
            <w:vAlign w:val="top"/>
          </w:tcPr>
          <w:p w14:paraId="0D81F158">
            <w:pPr>
              <w:spacing w:line="259" w:lineRule="auto"/>
              <w:rPr>
                <w:rFonts w:ascii="Arial"/>
                <w:sz w:val="21"/>
              </w:rPr>
            </w:pPr>
          </w:p>
          <w:p w14:paraId="68DC0E9D">
            <w:pPr>
              <w:spacing w:before="61" w:line="187" w:lineRule="auto"/>
              <w:ind w:left="20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169.0</w:t>
            </w:r>
          </w:p>
        </w:tc>
        <w:tc>
          <w:tcPr>
            <w:tcW w:w="741" w:type="dxa"/>
            <w:vMerge w:val="restart"/>
            <w:tcBorders>
              <w:bottom w:val="nil"/>
            </w:tcBorders>
            <w:vAlign w:val="top"/>
          </w:tcPr>
          <w:p w14:paraId="37E25B00">
            <w:pPr>
              <w:spacing w:line="259" w:lineRule="auto"/>
              <w:rPr>
                <w:rFonts w:ascii="Arial"/>
                <w:sz w:val="21"/>
              </w:rPr>
            </w:pPr>
          </w:p>
          <w:p w14:paraId="05719D27">
            <w:pPr>
              <w:spacing w:before="61" w:line="187" w:lineRule="auto"/>
              <w:ind w:left="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42.94</w:t>
            </w:r>
          </w:p>
        </w:tc>
        <w:tc>
          <w:tcPr>
            <w:tcW w:w="739" w:type="dxa"/>
            <w:vMerge w:val="restart"/>
            <w:tcBorders>
              <w:bottom w:val="nil"/>
            </w:tcBorders>
            <w:vAlign w:val="top"/>
          </w:tcPr>
          <w:p w14:paraId="465AAE95">
            <w:pPr>
              <w:spacing w:line="259" w:lineRule="auto"/>
              <w:rPr>
                <w:rFonts w:ascii="Arial"/>
                <w:sz w:val="21"/>
              </w:rPr>
            </w:pPr>
          </w:p>
          <w:p w14:paraId="484402DB">
            <w:pPr>
              <w:spacing w:before="61" w:line="187" w:lineRule="auto"/>
              <w:ind w:left="1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53.81</w:t>
            </w:r>
          </w:p>
        </w:tc>
        <w:tc>
          <w:tcPr>
            <w:tcW w:w="742" w:type="dxa"/>
            <w:gridSpan w:val="2"/>
            <w:vMerge w:val="restart"/>
            <w:tcBorders>
              <w:bottom w:val="nil"/>
            </w:tcBorders>
            <w:vAlign w:val="top"/>
          </w:tcPr>
          <w:p w14:paraId="0592F4CA">
            <w:pPr>
              <w:spacing w:line="259" w:lineRule="auto"/>
              <w:rPr>
                <w:rFonts w:ascii="Arial"/>
                <w:sz w:val="21"/>
              </w:rPr>
            </w:pPr>
          </w:p>
          <w:p w14:paraId="1193C4F0">
            <w:pPr>
              <w:spacing w:before="61" w:line="187" w:lineRule="auto"/>
              <w:ind w:left="2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w:t>
            </w:r>
          </w:p>
        </w:tc>
        <w:tc>
          <w:tcPr>
            <w:tcW w:w="969" w:type="dxa"/>
            <w:vAlign w:val="top"/>
          </w:tcPr>
          <w:p w14:paraId="7A104AFE">
            <w:pPr>
              <w:spacing w:before="160" w:line="187" w:lineRule="auto"/>
              <w:ind w:left="1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PM10</w:t>
            </w:r>
          </w:p>
        </w:tc>
        <w:tc>
          <w:tcPr>
            <w:tcW w:w="1007" w:type="dxa"/>
            <w:gridSpan w:val="2"/>
            <w:vAlign w:val="top"/>
          </w:tcPr>
          <w:p w14:paraId="7D238671">
            <w:pPr>
              <w:spacing w:before="160" w:line="187" w:lineRule="auto"/>
              <w:ind w:left="28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0.02</w:t>
            </w:r>
          </w:p>
        </w:tc>
        <w:tc>
          <w:tcPr>
            <w:tcW w:w="830" w:type="dxa"/>
            <w:gridSpan w:val="2"/>
            <w:vMerge w:val="restart"/>
            <w:tcBorders>
              <w:bottom w:val="nil"/>
            </w:tcBorders>
            <w:vAlign w:val="top"/>
          </w:tcPr>
          <w:p w14:paraId="123EB1FC">
            <w:pPr>
              <w:spacing w:before="251" w:line="278" w:lineRule="exact"/>
              <w:ind w:left="188"/>
              <w:rPr>
                <w:rFonts w:ascii="Times New Roman" w:hAnsi="Times New Roman" w:eastAsia="Times New Roman" w:cs="Times New Roman"/>
                <w:sz w:val="21"/>
                <w:szCs w:val="21"/>
              </w:rPr>
            </w:pPr>
            <w:r>
              <w:rPr>
                <w:rFonts w:ascii="Times New Roman" w:hAnsi="Times New Roman" w:eastAsia="Times New Roman" w:cs="Times New Roman"/>
                <w:position w:val="3"/>
                <w:sz w:val="21"/>
                <w:szCs w:val="21"/>
              </w:rPr>
              <w:t>kg/h</w:t>
            </w:r>
          </w:p>
        </w:tc>
        <w:tc>
          <w:tcPr>
            <w:tcW w:w="105" w:type="dxa"/>
            <w:vMerge w:val="restart"/>
            <w:tcBorders>
              <w:bottom w:val="nil"/>
            </w:tcBorders>
            <w:vAlign w:val="top"/>
          </w:tcPr>
          <w:p w14:paraId="6141E753">
            <w:pPr>
              <w:rPr>
                <w:rFonts w:ascii="Arial"/>
                <w:sz w:val="21"/>
              </w:rPr>
            </w:pPr>
          </w:p>
        </w:tc>
      </w:tr>
      <w:tr w14:paraId="5F1B7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4" w:type="dxa"/>
            <w:vMerge w:val="continue"/>
            <w:tcBorders>
              <w:top w:val="nil"/>
              <w:right w:val="nil"/>
            </w:tcBorders>
            <w:vAlign w:val="top"/>
          </w:tcPr>
          <w:p w14:paraId="2B975DE4">
            <w:pPr>
              <w:rPr>
                <w:rFonts w:ascii="Arial"/>
                <w:sz w:val="21"/>
              </w:rPr>
            </w:pPr>
          </w:p>
        </w:tc>
        <w:tc>
          <w:tcPr>
            <w:tcW w:w="741" w:type="dxa"/>
            <w:gridSpan w:val="2"/>
            <w:vMerge w:val="continue"/>
            <w:tcBorders>
              <w:top w:val="nil"/>
              <w:left w:val="nil"/>
            </w:tcBorders>
            <w:vAlign w:val="top"/>
          </w:tcPr>
          <w:p w14:paraId="66DB7C0E">
            <w:pPr>
              <w:rPr>
                <w:rFonts w:ascii="Arial"/>
                <w:sz w:val="21"/>
              </w:rPr>
            </w:pPr>
          </w:p>
        </w:tc>
        <w:tc>
          <w:tcPr>
            <w:tcW w:w="942" w:type="dxa"/>
            <w:vMerge w:val="continue"/>
            <w:tcBorders>
              <w:top w:val="nil"/>
            </w:tcBorders>
            <w:vAlign w:val="top"/>
          </w:tcPr>
          <w:p w14:paraId="69408731">
            <w:pPr>
              <w:rPr>
                <w:rFonts w:ascii="Arial"/>
                <w:sz w:val="21"/>
              </w:rPr>
            </w:pPr>
          </w:p>
        </w:tc>
        <w:tc>
          <w:tcPr>
            <w:tcW w:w="750" w:type="dxa"/>
            <w:vMerge w:val="continue"/>
            <w:tcBorders>
              <w:top w:val="nil"/>
            </w:tcBorders>
            <w:vAlign w:val="top"/>
          </w:tcPr>
          <w:p w14:paraId="0CD6F43D">
            <w:pPr>
              <w:rPr>
                <w:rFonts w:ascii="Arial"/>
                <w:sz w:val="21"/>
              </w:rPr>
            </w:pPr>
          </w:p>
        </w:tc>
        <w:tc>
          <w:tcPr>
            <w:tcW w:w="884" w:type="dxa"/>
            <w:vMerge w:val="continue"/>
            <w:tcBorders>
              <w:top w:val="nil"/>
            </w:tcBorders>
            <w:vAlign w:val="top"/>
          </w:tcPr>
          <w:p w14:paraId="28F5A5A9">
            <w:pPr>
              <w:rPr>
                <w:rFonts w:ascii="Arial"/>
                <w:sz w:val="21"/>
              </w:rPr>
            </w:pPr>
          </w:p>
        </w:tc>
        <w:tc>
          <w:tcPr>
            <w:tcW w:w="741" w:type="dxa"/>
            <w:vMerge w:val="continue"/>
            <w:tcBorders>
              <w:top w:val="nil"/>
            </w:tcBorders>
            <w:vAlign w:val="top"/>
          </w:tcPr>
          <w:p w14:paraId="4F1B67E2">
            <w:pPr>
              <w:rPr>
                <w:rFonts w:ascii="Arial"/>
                <w:sz w:val="21"/>
              </w:rPr>
            </w:pPr>
          </w:p>
        </w:tc>
        <w:tc>
          <w:tcPr>
            <w:tcW w:w="739" w:type="dxa"/>
            <w:vMerge w:val="continue"/>
            <w:tcBorders>
              <w:top w:val="nil"/>
            </w:tcBorders>
            <w:vAlign w:val="top"/>
          </w:tcPr>
          <w:p w14:paraId="39F87458">
            <w:pPr>
              <w:rPr>
                <w:rFonts w:ascii="Arial"/>
                <w:sz w:val="21"/>
              </w:rPr>
            </w:pPr>
          </w:p>
        </w:tc>
        <w:tc>
          <w:tcPr>
            <w:tcW w:w="742" w:type="dxa"/>
            <w:gridSpan w:val="2"/>
            <w:vMerge w:val="continue"/>
            <w:tcBorders>
              <w:top w:val="nil"/>
            </w:tcBorders>
            <w:vAlign w:val="top"/>
          </w:tcPr>
          <w:p w14:paraId="6F6BA256">
            <w:pPr>
              <w:rPr>
                <w:rFonts w:ascii="Arial"/>
                <w:sz w:val="21"/>
              </w:rPr>
            </w:pPr>
          </w:p>
        </w:tc>
        <w:tc>
          <w:tcPr>
            <w:tcW w:w="969" w:type="dxa"/>
            <w:vAlign w:val="top"/>
          </w:tcPr>
          <w:p w14:paraId="206BC3C0">
            <w:pPr>
              <w:spacing w:before="89" w:line="187" w:lineRule="auto"/>
              <w:ind w:left="26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TSP</w:t>
            </w:r>
          </w:p>
        </w:tc>
        <w:tc>
          <w:tcPr>
            <w:tcW w:w="1007" w:type="dxa"/>
            <w:gridSpan w:val="2"/>
            <w:vAlign w:val="top"/>
          </w:tcPr>
          <w:p w14:paraId="50562D2E">
            <w:pPr>
              <w:spacing w:before="89" w:line="187" w:lineRule="auto"/>
              <w:ind w:left="2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0.001</w:t>
            </w:r>
          </w:p>
        </w:tc>
        <w:tc>
          <w:tcPr>
            <w:tcW w:w="830" w:type="dxa"/>
            <w:gridSpan w:val="2"/>
            <w:vMerge w:val="continue"/>
            <w:tcBorders>
              <w:top w:val="nil"/>
            </w:tcBorders>
            <w:vAlign w:val="top"/>
          </w:tcPr>
          <w:p w14:paraId="776CF9A0">
            <w:pPr>
              <w:rPr>
                <w:rFonts w:ascii="Arial"/>
                <w:sz w:val="21"/>
              </w:rPr>
            </w:pPr>
          </w:p>
        </w:tc>
        <w:tc>
          <w:tcPr>
            <w:tcW w:w="105" w:type="dxa"/>
            <w:vMerge w:val="continue"/>
            <w:tcBorders>
              <w:top w:val="nil"/>
            </w:tcBorders>
            <w:vAlign w:val="top"/>
          </w:tcPr>
          <w:p w14:paraId="41FB41C2">
            <w:pPr>
              <w:rPr>
                <w:rFonts w:ascii="Arial"/>
                <w:sz w:val="21"/>
              </w:rPr>
            </w:pPr>
          </w:p>
        </w:tc>
      </w:tr>
      <w:tr w14:paraId="143A5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8594" w:type="dxa"/>
            <w:gridSpan w:val="16"/>
            <w:vAlign w:val="top"/>
          </w:tcPr>
          <w:p w14:paraId="480F2651">
            <w:pPr>
              <w:spacing w:line="347" w:lineRule="auto"/>
              <w:rPr>
                <w:rFonts w:ascii="Arial"/>
                <w:sz w:val="21"/>
              </w:rPr>
            </w:pPr>
          </w:p>
          <w:p w14:paraId="69D27283">
            <w:pPr>
              <w:pStyle w:val="6"/>
              <w:spacing w:before="78" w:line="218" w:lineRule="auto"/>
              <w:ind w:left="595"/>
            </w:pPr>
            <w:r>
              <w:rPr>
                <w:spacing w:val="-1"/>
              </w:rPr>
              <w:t>④主要污染源估算模型计算结果</w:t>
            </w:r>
          </w:p>
          <w:p w14:paraId="012A2995">
            <w:pPr>
              <w:spacing w:line="259" w:lineRule="auto"/>
              <w:rPr>
                <w:rFonts w:ascii="Arial"/>
                <w:sz w:val="21"/>
              </w:rPr>
            </w:pPr>
          </w:p>
          <w:p w14:paraId="566E3BB7">
            <w:pPr>
              <w:pStyle w:val="6"/>
              <w:spacing w:before="78" w:line="347" w:lineRule="auto"/>
              <w:ind w:left="109" w:right="118" w:firstLine="487"/>
            </w:pPr>
            <w:r>
              <w:rPr>
                <w:spacing w:val="16"/>
              </w:rPr>
              <w:t>根据《环境影响评价技术导则</w:t>
            </w:r>
            <w:r>
              <w:rPr>
                <w:rFonts w:ascii="Times New Roman" w:hAnsi="Times New Roman" w:eastAsia="Times New Roman" w:cs="Times New Roman"/>
                <w:spacing w:val="16"/>
              </w:rPr>
              <w:t>—</w:t>
            </w:r>
            <w:r>
              <w:rPr>
                <w:spacing w:val="16"/>
              </w:rPr>
              <w:t>大气环境》（</w:t>
            </w:r>
            <w:r>
              <w:rPr>
                <w:rFonts w:ascii="Times New Roman" w:hAnsi="Times New Roman" w:eastAsia="Times New Roman" w:cs="Times New Roman"/>
              </w:rPr>
              <w:t>HJ</w:t>
            </w:r>
            <w:r>
              <w:rPr>
                <w:rFonts w:ascii="Times New Roman" w:hAnsi="Times New Roman" w:eastAsia="Times New Roman" w:cs="Times New Roman"/>
                <w:spacing w:val="16"/>
              </w:rPr>
              <w:t>2.2</w:t>
            </w:r>
            <w:r>
              <w:rPr>
                <w:spacing w:val="16"/>
              </w:rPr>
              <w:t>－</w:t>
            </w:r>
            <w:r>
              <w:rPr>
                <w:rFonts w:ascii="Times New Roman" w:hAnsi="Times New Roman" w:eastAsia="Times New Roman" w:cs="Times New Roman"/>
                <w:spacing w:val="16"/>
              </w:rPr>
              <w:t>2018</w:t>
            </w:r>
            <w:r>
              <w:rPr>
                <w:spacing w:val="16"/>
              </w:rPr>
              <w:t>）</w:t>
            </w:r>
            <w:r>
              <w:rPr>
                <w:spacing w:val="-63"/>
              </w:rPr>
              <w:t xml:space="preserve"> </w:t>
            </w:r>
            <w:r>
              <w:rPr>
                <w:spacing w:val="16"/>
              </w:rPr>
              <w:t>推荐模式</w:t>
            </w:r>
            <w:r>
              <w:t xml:space="preserve"> </w:t>
            </w:r>
            <w:r>
              <w:rPr>
                <w:rFonts w:ascii="Times New Roman" w:hAnsi="Times New Roman" w:eastAsia="Times New Roman" w:cs="Times New Roman"/>
                <w:spacing w:val="-2"/>
              </w:rPr>
              <w:t xml:space="preserve">AERSCERRN </w:t>
            </w:r>
            <w:r>
              <w:rPr>
                <w:spacing w:val="-2"/>
              </w:rPr>
              <w:t>进行计算，结果如下表。</w:t>
            </w:r>
          </w:p>
          <w:p w14:paraId="7769551B">
            <w:pPr>
              <w:pStyle w:val="6"/>
              <w:spacing w:before="205" w:line="220" w:lineRule="auto"/>
              <w:ind w:left="1701"/>
              <w:rPr>
                <w:sz w:val="21"/>
                <w:szCs w:val="21"/>
              </w:rPr>
            </w:pPr>
            <w:r>
              <w:rPr>
                <w:spacing w:val="-1"/>
                <w:sz w:val="21"/>
                <w:szCs w:val="21"/>
              </w:rPr>
              <w:t>表</w:t>
            </w:r>
            <w:r>
              <w:rPr>
                <w:spacing w:val="-31"/>
                <w:sz w:val="21"/>
                <w:szCs w:val="21"/>
              </w:rPr>
              <w:t xml:space="preserve"> </w:t>
            </w:r>
            <w:r>
              <w:rPr>
                <w:rFonts w:ascii="Times New Roman" w:hAnsi="Times New Roman" w:eastAsia="Times New Roman" w:cs="Times New Roman"/>
                <w:spacing w:val="-1"/>
                <w:sz w:val="21"/>
                <w:szCs w:val="21"/>
              </w:rPr>
              <w:t xml:space="preserve">20      </w:t>
            </w:r>
            <w:r>
              <w:rPr>
                <w:spacing w:val="-1"/>
                <w:sz w:val="21"/>
                <w:szCs w:val="21"/>
              </w:rPr>
              <w:t>本项目主要污染物估算模式计算结果一览表（面源）</w:t>
            </w:r>
          </w:p>
        </w:tc>
      </w:tr>
      <w:tr w14:paraId="63756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180" w:type="dxa"/>
            <w:gridSpan w:val="2"/>
            <w:vMerge w:val="restart"/>
            <w:tcBorders>
              <w:bottom w:val="nil"/>
            </w:tcBorders>
            <w:vAlign w:val="top"/>
          </w:tcPr>
          <w:p w14:paraId="241C4CFB">
            <w:pPr>
              <w:rPr>
                <w:rFonts w:ascii="Arial"/>
                <w:sz w:val="21"/>
              </w:rPr>
            </w:pPr>
          </w:p>
        </w:tc>
        <w:tc>
          <w:tcPr>
            <w:tcW w:w="1647" w:type="dxa"/>
            <w:gridSpan w:val="2"/>
            <w:vMerge w:val="restart"/>
            <w:tcBorders>
              <w:bottom w:val="nil"/>
            </w:tcBorders>
            <w:vAlign w:val="top"/>
          </w:tcPr>
          <w:p w14:paraId="27E950D0">
            <w:pPr>
              <w:spacing w:line="250" w:lineRule="auto"/>
              <w:rPr>
                <w:rFonts w:ascii="Arial"/>
                <w:sz w:val="21"/>
              </w:rPr>
            </w:pPr>
          </w:p>
          <w:p w14:paraId="264CA329">
            <w:pPr>
              <w:spacing w:line="251" w:lineRule="auto"/>
              <w:rPr>
                <w:rFonts w:ascii="Arial"/>
                <w:sz w:val="21"/>
              </w:rPr>
            </w:pPr>
          </w:p>
          <w:p w14:paraId="6B13D65D">
            <w:pPr>
              <w:pStyle w:val="6"/>
              <w:spacing w:before="68" w:line="277" w:lineRule="exact"/>
              <w:ind w:left="156"/>
              <w:rPr>
                <w:rFonts w:ascii="Times New Roman" w:hAnsi="Times New Roman" w:eastAsia="Times New Roman" w:cs="Times New Roman"/>
                <w:sz w:val="21"/>
                <w:szCs w:val="21"/>
              </w:rPr>
            </w:pPr>
            <w:r>
              <w:rPr>
                <w:spacing w:val="-2"/>
                <w:position w:val="2"/>
                <w:sz w:val="21"/>
                <w:szCs w:val="21"/>
              </w:rPr>
              <w:t>下方向距离</w:t>
            </w:r>
            <w:r>
              <w:rPr>
                <w:rFonts w:ascii="Times New Roman" w:hAnsi="Times New Roman" w:eastAsia="Times New Roman" w:cs="Times New Roman"/>
                <w:spacing w:val="-2"/>
                <w:position w:val="2"/>
                <w:sz w:val="21"/>
                <w:szCs w:val="21"/>
              </w:rPr>
              <w:t>(m)</w:t>
            </w:r>
          </w:p>
        </w:tc>
        <w:tc>
          <w:tcPr>
            <w:tcW w:w="3283" w:type="dxa"/>
            <w:gridSpan w:val="5"/>
            <w:vAlign w:val="top"/>
          </w:tcPr>
          <w:p w14:paraId="796B5239">
            <w:pPr>
              <w:spacing w:before="255" w:line="187" w:lineRule="auto"/>
              <w:ind w:left="138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PM10</w:t>
            </w:r>
          </w:p>
        </w:tc>
        <w:tc>
          <w:tcPr>
            <w:tcW w:w="3291" w:type="dxa"/>
            <w:gridSpan w:val="5"/>
            <w:vAlign w:val="top"/>
          </w:tcPr>
          <w:p w14:paraId="56AAEB74">
            <w:pPr>
              <w:spacing w:before="255" w:line="187" w:lineRule="auto"/>
              <w:ind w:left="147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TSP</w:t>
            </w:r>
          </w:p>
        </w:tc>
        <w:tc>
          <w:tcPr>
            <w:tcW w:w="193" w:type="dxa"/>
            <w:gridSpan w:val="2"/>
            <w:vMerge w:val="restart"/>
            <w:tcBorders>
              <w:top w:val="nil"/>
              <w:bottom w:val="nil"/>
            </w:tcBorders>
            <w:vAlign w:val="top"/>
          </w:tcPr>
          <w:p w14:paraId="2F19302E">
            <w:pPr>
              <w:rPr>
                <w:rFonts w:ascii="Arial"/>
                <w:sz w:val="21"/>
              </w:rPr>
            </w:pPr>
          </w:p>
        </w:tc>
      </w:tr>
      <w:tr w14:paraId="7FA04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trPr>
        <w:tc>
          <w:tcPr>
            <w:tcW w:w="180" w:type="dxa"/>
            <w:gridSpan w:val="2"/>
            <w:vMerge w:val="continue"/>
            <w:tcBorders>
              <w:top w:val="nil"/>
            </w:tcBorders>
            <w:vAlign w:val="top"/>
          </w:tcPr>
          <w:p w14:paraId="6D6A3C4C">
            <w:pPr>
              <w:rPr>
                <w:rFonts w:ascii="Arial"/>
                <w:sz w:val="21"/>
              </w:rPr>
            </w:pPr>
          </w:p>
        </w:tc>
        <w:tc>
          <w:tcPr>
            <w:tcW w:w="1647" w:type="dxa"/>
            <w:gridSpan w:val="2"/>
            <w:vMerge w:val="continue"/>
            <w:tcBorders>
              <w:top w:val="nil"/>
            </w:tcBorders>
            <w:vAlign w:val="top"/>
          </w:tcPr>
          <w:p w14:paraId="714BE7BD">
            <w:pPr>
              <w:rPr>
                <w:rFonts w:ascii="Arial"/>
                <w:sz w:val="21"/>
              </w:rPr>
            </w:pPr>
          </w:p>
        </w:tc>
        <w:tc>
          <w:tcPr>
            <w:tcW w:w="1634" w:type="dxa"/>
            <w:gridSpan w:val="2"/>
            <w:vAlign w:val="top"/>
          </w:tcPr>
          <w:p w14:paraId="17024746">
            <w:pPr>
              <w:pStyle w:val="6"/>
              <w:spacing w:before="246" w:line="278" w:lineRule="exact"/>
              <w:ind w:left="153"/>
              <w:rPr>
                <w:sz w:val="21"/>
                <w:szCs w:val="21"/>
              </w:rPr>
            </w:pPr>
            <w:r>
              <w:rPr>
                <w:spacing w:val="-1"/>
                <w:position w:val="2"/>
                <w:sz w:val="21"/>
                <w:szCs w:val="21"/>
              </w:rPr>
              <w:t>浓度（</w:t>
            </w:r>
            <w:r>
              <w:rPr>
                <w:rFonts w:ascii="Times New Roman" w:hAnsi="Times New Roman" w:eastAsia="Times New Roman" w:cs="Times New Roman"/>
                <w:spacing w:val="-1"/>
                <w:position w:val="2"/>
                <w:sz w:val="21"/>
                <w:szCs w:val="21"/>
              </w:rPr>
              <w:t>ug/m</w:t>
            </w:r>
            <w:r>
              <w:rPr>
                <w:rFonts w:ascii="Times New Roman" w:hAnsi="Times New Roman" w:eastAsia="Times New Roman" w:cs="Times New Roman"/>
                <w:spacing w:val="-1"/>
                <w:position w:val="11"/>
                <w:sz w:val="13"/>
                <w:szCs w:val="13"/>
              </w:rPr>
              <w:t>3</w:t>
            </w:r>
            <w:r>
              <w:rPr>
                <w:spacing w:val="-1"/>
                <w:position w:val="2"/>
                <w:sz w:val="21"/>
                <w:szCs w:val="21"/>
              </w:rPr>
              <w:t>）</w:t>
            </w:r>
          </w:p>
        </w:tc>
        <w:tc>
          <w:tcPr>
            <w:tcW w:w="1649" w:type="dxa"/>
            <w:gridSpan w:val="3"/>
            <w:vAlign w:val="top"/>
          </w:tcPr>
          <w:p w14:paraId="5D8B16C7">
            <w:pPr>
              <w:pStyle w:val="6"/>
              <w:spacing w:before="278" w:line="221" w:lineRule="auto"/>
              <w:ind w:left="263"/>
              <w:rPr>
                <w:sz w:val="21"/>
                <w:szCs w:val="21"/>
              </w:rPr>
            </w:pPr>
            <w:r>
              <w:rPr>
                <w:spacing w:val="-7"/>
                <w:sz w:val="21"/>
                <w:szCs w:val="21"/>
              </w:rPr>
              <w:t>占标率（</w:t>
            </w:r>
            <w:r>
              <w:rPr>
                <w:rFonts w:ascii="Times New Roman" w:hAnsi="Times New Roman" w:eastAsia="Times New Roman" w:cs="Times New Roman"/>
                <w:spacing w:val="-7"/>
                <w:sz w:val="21"/>
                <w:szCs w:val="21"/>
              </w:rPr>
              <w:t>%</w:t>
            </w:r>
            <w:r>
              <w:rPr>
                <w:spacing w:val="-7"/>
                <w:sz w:val="21"/>
                <w:szCs w:val="21"/>
              </w:rPr>
              <w:t>）</w:t>
            </w:r>
          </w:p>
        </w:tc>
        <w:tc>
          <w:tcPr>
            <w:tcW w:w="1646" w:type="dxa"/>
            <w:gridSpan w:val="3"/>
            <w:vAlign w:val="top"/>
          </w:tcPr>
          <w:p w14:paraId="40566C09">
            <w:pPr>
              <w:pStyle w:val="6"/>
              <w:spacing w:before="246" w:line="278" w:lineRule="exact"/>
              <w:ind w:left="166"/>
              <w:rPr>
                <w:sz w:val="21"/>
                <w:szCs w:val="21"/>
              </w:rPr>
            </w:pPr>
            <w:r>
              <w:rPr>
                <w:spacing w:val="-1"/>
                <w:position w:val="2"/>
                <w:sz w:val="21"/>
                <w:szCs w:val="21"/>
              </w:rPr>
              <w:t>浓度（</w:t>
            </w:r>
            <w:r>
              <w:rPr>
                <w:rFonts w:ascii="Times New Roman" w:hAnsi="Times New Roman" w:eastAsia="Times New Roman" w:cs="Times New Roman"/>
                <w:spacing w:val="-1"/>
                <w:position w:val="2"/>
                <w:sz w:val="21"/>
                <w:szCs w:val="21"/>
              </w:rPr>
              <w:t>ug/m</w:t>
            </w:r>
            <w:r>
              <w:rPr>
                <w:rFonts w:ascii="Times New Roman" w:hAnsi="Times New Roman" w:eastAsia="Times New Roman" w:cs="Times New Roman"/>
                <w:spacing w:val="-1"/>
                <w:position w:val="11"/>
                <w:sz w:val="13"/>
                <w:szCs w:val="13"/>
              </w:rPr>
              <w:t>3</w:t>
            </w:r>
            <w:r>
              <w:rPr>
                <w:spacing w:val="-1"/>
                <w:position w:val="2"/>
                <w:sz w:val="21"/>
                <w:szCs w:val="21"/>
              </w:rPr>
              <w:t>）</w:t>
            </w:r>
          </w:p>
        </w:tc>
        <w:tc>
          <w:tcPr>
            <w:tcW w:w="1645" w:type="dxa"/>
            <w:gridSpan w:val="2"/>
            <w:vAlign w:val="top"/>
          </w:tcPr>
          <w:p w14:paraId="01D2F2F0">
            <w:pPr>
              <w:pStyle w:val="6"/>
              <w:spacing w:before="278" w:line="221" w:lineRule="auto"/>
              <w:ind w:left="263"/>
              <w:rPr>
                <w:sz w:val="21"/>
                <w:szCs w:val="21"/>
              </w:rPr>
            </w:pPr>
            <w:r>
              <w:rPr>
                <w:spacing w:val="-7"/>
                <w:sz w:val="21"/>
                <w:szCs w:val="21"/>
              </w:rPr>
              <w:t>占标率（</w:t>
            </w:r>
            <w:r>
              <w:rPr>
                <w:rFonts w:ascii="Times New Roman" w:hAnsi="Times New Roman" w:eastAsia="Times New Roman" w:cs="Times New Roman"/>
                <w:spacing w:val="-7"/>
                <w:sz w:val="21"/>
                <w:szCs w:val="21"/>
              </w:rPr>
              <w:t>%</w:t>
            </w:r>
            <w:r>
              <w:rPr>
                <w:spacing w:val="-7"/>
                <w:sz w:val="21"/>
                <w:szCs w:val="21"/>
              </w:rPr>
              <w:t>）</w:t>
            </w:r>
          </w:p>
        </w:tc>
        <w:tc>
          <w:tcPr>
            <w:tcW w:w="193" w:type="dxa"/>
            <w:gridSpan w:val="2"/>
            <w:vMerge w:val="continue"/>
            <w:tcBorders>
              <w:top w:val="nil"/>
              <w:bottom w:val="nil"/>
            </w:tcBorders>
            <w:vAlign w:val="top"/>
          </w:tcPr>
          <w:p w14:paraId="16A6FB48">
            <w:pPr>
              <w:rPr>
                <w:rFonts w:ascii="Arial"/>
                <w:sz w:val="21"/>
              </w:rPr>
            </w:pPr>
          </w:p>
        </w:tc>
      </w:tr>
      <w:tr w14:paraId="0F660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80" w:type="dxa"/>
            <w:gridSpan w:val="2"/>
            <w:tcBorders>
              <w:right w:val="single" w:color="000000" w:sz="8" w:space="0"/>
            </w:tcBorders>
            <w:vAlign w:val="top"/>
          </w:tcPr>
          <w:p w14:paraId="7DF6A3FF">
            <w:pPr>
              <w:rPr>
                <w:rFonts w:ascii="Arial"/>
                <w:sz w:val="21"/>
              </w:rPr>
            </w:pPr>
          </w:p>
        </w:tc>
        <w:tc>
          <w:tcPr>
            <w:tcW w:w="1647" w:type="dxa"/>
            <w:gridSpan w:val="2"/>
            <w:tcBorders>
              <w:left w:val="single" w:color="000000" w:sz="8" w:space="0"/>
            </w:tcBorders>
            <w:vAlign w:val="top"/>
          </w:tcPr>
          <w:p w14:paraId="7C3EC779">
            <w:pPr>
              <w:spacing w:before="133" w:line="187" w:lineRule="auto"/>
              <w:ind w:left="6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28.0</w:t>
            </w:r>
          </w:p>
        </w:tc>
        <w:tc>
          <w:tcPr>
            <w:tcW w:w="1634" w:type="dxa"/>
            <w:gridSpan w:val="2"/>
            <w:vAlign w:val="top"/>
          </w:tcPr>
          <w:p w14:paraId="683D6ECD">
            <w:pPr>
              <w:spacing w:before="133" w:line="187" w:lineRule="auto"/>
              <w:ind w:left="5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42.029</w:t>
            </w:r>
          </w:p>
        </w:tc>
        <w:tc>
          <w:tcPr>
            <w:tcW w:w="1649" w:type="dxa"/>
            <w:gridSpan w:val="3"/>
            <w:vAlign w:val="top"/>
          </w:tcPr>
          <w:p w14:paraId="68803BA1">
            <w:pPr>
              <w:spacing w:before="133" w:line="187" w:lineRule="auto"/>
              <w:ind w:left="5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9.3398</w:t>
            </w:r>
          </w:p>
        </w:tc>
        <w:tc>
          <w:tcPr>
            <w:tcW w:w="1646" w:type="dxa"/>
            <w:gridSpan w:val="3"/>
            <w:vAlign w:val="top"/>
          </w:tcPr>
          <w:p w14:paraId="517627E7">
            <w:pPr>
              <w:spacing w:before="133" w:line="187" w:lineRule="auto"/>
              <w:ind w:left="5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2.1012</w:t>
            </w:r>
          </w:p>
        </w:tc>
        <w:tc>
          <w:tcPr>
            <w:tcW w:w="1645" w:type="dxa"/>
            <w:gridSpan w:val="2"/>
            <w:vAlign w:val="top"/>
          </w:tcPr>
          <w:p w14:paraId="739D8CF4">
            <w:pPr>
              <w:spacing w:before="133" w:line="187" w:lineRule="auto"/>
              <w:ind w:left="5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0.2335</w:t>
            </w:r>
          </w:p>
        </w:tc>
        <w:tc>
          <w:tcPr>
            <w:tcW w:w="193" w:type="dxa"/>
            <w:gridSpan w:val="2"/>
            <w:vMerge w:val="continue"/>
            <w:tcBorders>
              <w:top w:val="nil"/>
              <w:bottom w:val="nil"/>
            </w:tcBorders>
            <w:vAlign w:val="top"/>
          </w:tcPr>
          <w:p w14:paraId="0FEC0F70">
            <w:pPr>
              <w:rPr>
                <w:rFonts w:ascii="Arial"/>
                <w:sz w:val="21"/>
              </w:rPr>
            </w:pPr>
          </w:p>
        </w:tc>
      </w:tr>
      <w:tr w14:paraId="2203B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80" w:type="dxa"/>
            <w:gridSpan w:val="2"/>
            <w:tcBorders>
              <w:right w:val="single" w:color="000000" w:sz="8" w:space="0"/>
            </w:tcBorders>
            <w:vAlign w:val="top"/>
          </w:tcPr>
          <w:p w14:paraId="5DA65719">
            <w:pPr>
              <w:rPr>
                <w:rFonts w:ascii="Arial"/>
                <w:sz w:val="21"/>
              </w:rPr>
            </w:pPr>
          </w:p>
        </w:tc>
        <w:tc>
          <w:tcPr>
            <w:tcW w:w="1647" w:type="dxa"/>
            <w:gridSpan w:val="2"/>
            <w:tcBorders>
              <w:left w:val="single" w:color="000000" w:sz="8" w:space="0"/>
            </w:tcBorders>
            <w:vAlign w:val="top"/>
          </w:tcPr>
          <w:p w14:paraId="1708537D">
            <w:pPr>
              <w:spacing w:before="133" w:line="187" w:lineRule="auto"/>
              <w:ind w:left="63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1634" w:type="dxa"/>
            <w:gridSpan w:val="2"/>
            <w:vAlign w:val="top"/>
          </w:tcPr>
          <w:p w14:paraId="43EE03D3">
            <w:pPr>
              <w:spacing w:before="133" w:line="187" w:lineRule="auto"/>
              <w:ind w:left="5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38.79</w:t>
            </w:r>
          </w:p>
        </w:tc>
        <w:tc>
          <w:tcPr>
            <w:tcW w:w="1649" w:type="dxa"/>
            <w:gridSpan w:val="3"/>
            <w:vAlign w:val="top"/>
          </w:tcPr>
          <w:p w14:paraId="1F969B04">
            <w:pPr>
              <w:spacing w:before="133" w:line="187" w:lineRule="auto"/>
              <w:ind w:left="6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8.62</w:t>
            </w:r>
          </w:p>
        </w:tc>
        <w:tc>
          <w:tcPr>
            <w:tcW w:w="1646" w:type="dxa"/>
            <w:gridSpan w:val="3"/>
            <w:vAlign w:val="top"/>
          </w:tcPr>
          <w:p w14:paraId="5D19B8C5">
            <w:pPr>
              <w:spacing w:before="133" w:line="187" w:lineRule="auto"/>
              <w:ind w:left="56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1.9395</w:t>
            </w:r>
          </w:p>
        </w:tc>
        <w:tc>
          <w:tcPr>
            <w:tcW w:w="1645" w:type="dxa"/>
            <w:gridSpan w:val="2"/>
            <w:vAlign w:val="top"/>
          </w:tcPr>
          <w:p w14:paraId="766ED9F9">
            <w:pPr>
              <w:spacing w:before="133" w:line="187" w:lineRule="auto"/>
              <w:ind w:left="5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0.2155</w:t>
            </w:r>
          </w:p>
        </w:tc>
        <w:tc>
          <w:tcPr>
            <w:tcW w:w="193" w:type="dxa"/>
            <w:gridSpan w:val="2"/>
            <w:vMerge w:val="continue"/>
            <w:tcBorders>
              <w:top w:val="nil"/>
              <w:bottom w:val="nil"/>
            </w:tcBorders>
            <w:vAlign w:val="top"/>
          </w:tcPr>
          <w:p w14:paraId="51047749">
            <w:pPr>
              <w:rPr>
                <w:rFonts w:ascii="Arial"/>
                <w:sz w:val="21"/>
              </w:rPr>
            </w:pPr>
          </w:p>
        </w:tc>
      </w:tr>
      <w:tr w14:paraId="59970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80" w:type="dxa"/>
            <w:gridSpan w:val="2"/>
            <w:tcBorders>
              <w:right w:val="single" w:color="000000" w:sz="8" w:space="0"/>
            </w:tcBorders>
            <w:vAlign w:val="top"/>
          </w:tcPr>
          <w:p w14:paraId="2DBEA482">
            <w:pPr>
              <w:rPr>
                <w:rFonts w:ascii="Arial"/>
                <w:sz w:val="21"/>
              </w:rPr>
            </w:pPr>
          </w:p>
        </w:tc>
        <w:tc>
          <w:tcPr>
            <w:tcW w:w="1647" w:type="dxa"/>
            <w:gridSpan w:val="2"/>
            <w:tcBorders>
              <w:left w:val="single" w:color="000000" w:sz="8" w:space="0"/>
            </w:tcBorders>
            <w:vAlign w:val="top"/>
          </w:tcPr>
          <w:p w14:paraId="3B8A2241">
            <w:pPr>
              <w:spacing w:before="134" w:line="187" w:lineRule="auto"/>
              <w:ind w:left="597"/>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100.0</w:t>
            </w:r>
          </w:p>
        </w:tc>
        <w:tc>
          <w:tcPr>
            <w:tcW w:w="1634" w:type="dxa"/>
            <w:gridSpan w:val="2"/>
            <w:vAlign w:val="top"/>
          </w:tcPr>
          <w:p w14:paraId="7F04D4EA">
            <w:pPr>
              <w:spacing w:before="134" w:line="187" w:lineRule="auto"/>
              <w:ind w:left="5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27.556</w:t>
            </w:r>
          </w:p>
        </w:tc>
        <w:tc>
          <w:tcPr>
            <w:tcW w:w="1649" w:type="dxa"/>
            <w:gridSpan w:val="3"/>
            <w:vAlign w:val="top"/>
          </w:tcPr>
          <w:p w14:paraId="2DA865F3">
            <w:pPr>
              <w:spacing w:before="134" w:line="187" w:lineRule="auto"/>
              <w:ind w:left="55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6.1236</w:t>
            </w:r>
          </w:p>
        </w:tc>
        <w:tc>
          <w:tcPr>
            <w:tcW w:w="1646" w:type="dxa"/>
            <w:gridSpan w:val="3"/>
            <w:vAlign w:val="top"/>
          </w:tcPr>
          <w:p w14:paraId="7DDC3BCD">
            <w:pPr>
              <w:spacing w:before="134" w:line="187" w:lineRule="auto"/>
              <w:ind w:left="56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1.3778</w:t>
            </w:r>
          </w:p>
        </w:tc>
        <w:tc>
          <w:tcPr>
            <w:tcW w:w="1645" w:type="dxa"/>
            <w:gridSpan w:val="2"/>
            <w:vAlign w:val="top"/>
          </w:tcPr>
          <w:p w14:paraId="6354C53F">
            <w:pPr>
              <w:spacing w:before="134" w:line="187" w:lineRule="auto"/>
              <w:ind w:left="5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0.1531</w:t>
            </w:r>
          </w:p>
        </w:tc>
        <w:tc>
          <w:tcPr>
            <w:tcW w:w="193" w:type="dxa"/>
            <w:gridSpan w:val="2"/>
            <w:vMerge w:val="continue"/>
            <w:tcBorders>
              <w:top w:val="nil"/>
              <w:bottom w:val="nil"/>
            </w:tcBorders>
            <w:vAlign w:val="top"/>
          </w:tcPr>
          <w:p w14:paraId="21EA057F">
            <w:pPr>
              <w:rPr>
                <w:rFonts w:ascii="Arial"/>
                <w:sz w:val="21"/>
              </w:rPr>
            </w:pPr>
          </w:p>
        </w:tc>
      </w:tr>
      <w:tr w14:paraId="38CFC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80" w:type="dxa"/>
            <w:gridSpan w:val="2"/>
            <w:tcBorders>
              <w:right w:val="single" w:color="000000" w:sz="8" w:space="0"/>
            </w:tcBorders>
            <w:vAlign w:val="top"/>
          </w:tcPr>
          <w:p w14:paraId="008DF304">
            <w:pPr>
              <w:rPr>
                <w:rFonts w:ascii="Arial"/>
                <w:sz w:val="21"/>
              </w:rPr>
            </w:pPr>
          </w:p>
        </w:tc>
        <w:tc>
          <w:tcPr>
            <w:tcW w:w="1647" w:type="dxa"/>
            <w:gridSpan w:val="2"/>
            <w:tcBorders>
              <w:left w:val="single" w:color="000000" w:sz="8" w:space="0"/>
            </w:tcBorders>
            <w:vAlign w:val="top"/>
          </w:tcPr>
          <w:p w14:paraId="3295AC2E">
            <w:pPr>
              <w:spacing w:before="122" w:line="187" w:lineRule="auto"/>
              <w:ind w:left="5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w:t>
            </w:r>
          </w:p>
        </w:tc>
        <w:tc>
          <w:tcPr>
            <w:tcW w:w="1634" w:type="dxa"/>
            <w:gridSpan w:val="2"/>
            <w:vAlign w:val="top"/>
          </w:tcPr>
          <w:p w14:paraId="7F85B069">
            <w:pPr>
              <w:spacing w:before="122" w:line="187" w:lineRule="auto"/>
              <w:ind w:left="55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17.154</w:t>
            </w:r>
          </w:p>
        </w:tc>
        <w:tc>
          <w:tcPr>
            <w:tcW w:w="1649" w:type="dxa"/>
            <w:gridSpan w:val="3"/>
            <w:vAlign w:val="top"/>
          </w:tcPr>
          <w:p w14:paraId="663BC2C8">
            <w:pPr>
              <w:spacing w:before="122" w:line="187" w:lineRule="auto"/>
              <w:ind w:left="60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3.812</w:t>
            </w:r>
          </w:p>
        </w:tc>
        <w:tc>
          <w:tcPr>
            <w:tcW w:w="1646" w:type="dxa"/>
            <w:gridSpan w:val="3"/>
            <w:vAlign w:val="top"/>
          </w:tcPr>
          <w:p w14:paraId="54BD0CB4">
            <w:pPr>
              <w:spacing w:before="122" w:line="18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0.8577</w:t>
            </w:r>
          </w:p>
        </w:tc>
        <w:tc>
          <w:tcPr>
            <w:tcW w:w="1645" w:type="dxa"/>
            <w:gridSpan w:val="2"/>
            <w:vAlign w:val="top"/>
          </w:tcPr>
          <w:p w14:paraId="0EB32D7D">
            <w:pPr>
              <w:spacing w:before="122" w:line="187" w:lineRule="auto"/>
              <w:ind w:left="5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0.0953</w:t>
            </w:r>
          </w:p>
        </w:tc>
        <w:tc>
          <w:tcPr>
            <w:tcW w:w="193" w:type="dxa"/>
            <w:gridSpan w:val="2"/>
            <w:vMerge w:val="continue"/>
            <w:tcBorders>
              <w:top w:val="nil"/>
              <w:bottom w:val="nil"/>
            </w:tcBorders>
            <w:vAlign w:val="top"/>
          </w:tcPr>
          <w:p w14:paraId="33A04B0C">
            <w:pPr>
              <w:rPr>
                <w:rFonts w:ascii="Arial"/>
                <w:sz w:val="21"/>
              </w:rPr>
            </w:pPr>
          </w:p>
        </w:tc>
      </w:tr>
      <w:tr w14:paraId="79A93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80" w:type="dxa"/>
            <w:gridSpan w:val="2"/>
            <w:tcBorders>
              <w:right w:val="single" w:color="000000" w:sz="8" w:space="0"/>
            </w:tcBorders>
            <w:vAlign w:val="top"/>
          </w:tcPr>
          <w:p w14:paraId="60366D24">
            <w:pPr>
              <w:rPr>
                <w:rFonts w:ascii="Arial"/>
                <w:sz w:val="21"/>
              </w:rPr>
            </w:pPr>
          </w:p>
        </w:tc>
        <w:tc>
          <w:tcPr>
            <w:tcW w:w="1647" w:type="dxa"/>
            <w:gridSpan w:val="2"/>
            <w:tcBorders>
              <w:left w:val="single" w:color="000000" w:sz="8" w:space="0"/>
            </w:tcBorders>
            <w:vAlign w:val="top"/>
          </w:tcPr>
          <w:p w14:paraId="5AD1532E">
            <w:pPr>
              <w:spacing w:before="134" w:line="187" w:lineRule="auto"/>
              <w:ind w:left="5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300.0</w:t>
            </w:r>
          </w:p>
        </w:tc>
        <w:tc>
          <w:tcPr>
            <w:tcW w:w="1634" w:type="dxa"/>
            <w:gridSpan w:val="2"/>
            <w:vAlign w:val="top"/>
          </w:tcPr>
          <w:p w14:paraId="05B4FBB9">
            <w:pPr>
              <w:spacing w:before="134" w:line="187" w:lineRule="auto"/>
              <w:ind w:left="55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12.247</w:t>
            </w:r>
          </w:p>
        </w:tc>
        <w:tc>
          <w:tcPr>
            <w:tcW w:w="1649" w:type="dxa"/>
            <w:gridSpan w:val="3"/>
            <w:vAlign w:val="top"/>
          </w:tcPr>
          <w:p w14:paraId="26C79612">
            <w:pPr>
              <w:spacing w:before="134" w:line="187"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2.7216</w:t>
            </w:r>
          </w:p>
        </w:tc>
        <w:tc>
          <w:tcPr>
            <w:tcW w:w="1646" w:type="dxa"/>
            <w:gridSpan w:val="3"/>
            <w:vAlign w:val="top"/>
          </w:tcPr>
          <w:p w14:paraId="5A9C0738">
            <w:pPr>
              <w:spacing w:before="134" w:line="18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0.6123</w:t>
            </w:r>
          </w:p>
        </w:tc>
        <w:tc>
          <w:tcPr>
            <w:tcW w:w="1645" w:type="dxa"/>
            <w:gridSpan w:val="2"/>
            <w:vAlign w:val="top"/>
          </w:tcPr>
          <w:p w14:paraId="2781005B">
            <w:pPr>
              <w:spacing w:before="134" w:line="187" w:lineRule="auto"/>
              <w:ind w:left="6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0.068</w:t>
            </w:r>
          </w:p>
        </w:tc>
        <w:tc>
          <w:tcPr>
            <w:tcW w:w="193" w:type="dxa"/>
            <w:gridSpan w:val="2"/>
            <w:vMerge w:val="continue"/>
            <w:tcBorders>
              <w:top w:val="nil"/>
              <w:bottom w:val="nil"/>
            </w:tcBorders>
            <w:vAlign w:val="top"/>
          </w:tcPr>
          <w:p w14:paraId="389D3C6F">
            <w:pPr>
              <w:rPr>
                <w:rFonts w:ascii="Arial"/>
                <w:sz w:val="21"/>
              </w:rPr>
            </w:pPr>
          </w:p>
        </w:tc>
      </w:tr>
      <w:tr w14:paraId="3C477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80" w:type="dxa"/>
            <w:gridSpan w:val="2"/>
            <w:tcBorders>
              <w:right w:val="single" w:color="000000" w:sz="8" w:space="0"/>
            </w:tcBorders>
            <w:vAlign w:val="top"/>
          </w:tcPr>
          <w:p w14:paraId="6DE87C71">
            <w:pPr>
              <w:rPr>
                <w:rFonts w:ascii="Arial"/>
                <w:sz w:val="21"/>
              </w:rPr>
            </w:pPr>
          </w:p>
        </w:tc>
        <w:tc>
          <w:tcPr>
            <w:tcW w:w="1647" w:type="dxa"/>
            <w:gridSpan w:val="2"/>
            <w:tcBorders>
              <w:left w:val="single" w:color="000000" w:sz="8" w:space="0"/>
            </w:tcBorders>
            <w:vAlign w:val="top"/>
          </w:tcPr>
          <w:p w14:paraId="185EC6E0">
            <w:pPr>
              <w:spacing w:before="134" w:line="18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400.0</w:t>
            </w:r>
          </w:p>
        </w:tc>
        <w:tc>
          <w:tcPr>
            <w:tcW w:w="1634" w:type="dxa"/>
            <w:gridSpan w:val="2"/>
            <w:vAlign w:val="top"/>
          </w:tcPr>
          <w:p w14:paraId="05DDC44A">
            <w:pPr>
              <w:spacing w:before="134" w:line="187" w:lineRule="auto"/>
              <w:ind w:left="5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9.371</w:t>
            </w:r>
          </w:p>
        </w:tc>
        <w:tc>
          <w:tcPr>
            <w:tcW w:w="1649" w:type="dxa"/>
            <w:gridSpan w:val="3"/>
            <w:vAlign w:val="top"/>
          </w:tcPr>
          <w:p w14:paraId="58BEEEA4">
            <w:pPr>
              <w:spacing w:before="134" w:line="187" w:lineRule="auto"/>
              <w:ind w:left="5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2.0824</w:t>
            </w:r>
          </w:p>
        </w:tc>
        <w:tc>
          <w:tcPr>
            <w:tcW w:w="1646" w:type="dxa"/>
            <w:gridSpan w:val="3"/>
            <w:vAlign w:val="top"/>
          </w:tcPr>
          <w:p w14:paraId="216621D8">
            <w:pPr>
              <w:spacing w:before="134" w:line="18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0.4686</w:t>
            </w:r>
          </w:p>
        </w:tc>
        <w:tc>
          <w:tcPr>
            <w:tcW w:w="1645" w:type="dxa"/>
            <w:gridSpan w:val="2"/>
            <w:vAlign w:val="top"/>
          </w:tcPr>
          <w:p w14:paraId="217096C9">
            <w:pPr>
              <w:spacing w:before="134" w:line="187" w:lineRule="auto"/>
              <w:ind w:left="5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0.0521</w:t>
            </w:r>
          </w:p>
        </w:tc>
        <w:tc>
          <w:tcPr>
            <w:tcW w:w="193" w:type="dxa"/>
            <w:gridSpan w:val="2"/>
            <w:vMerge w:val="continue"/>
            <w:tcBorders>
              <w:top w:val="nil"/>
              <w:bottom w:val="nil"/>
            </w:tcBorders>
            <w:vAlign w:val="top"/>
          </w:tcPr>
          <w:p w14:paraId="3989A4CD">
            <w:pPr>
              <w:rPr>
                <w:rFonts w:ascii="Arial"/>
                <w:sz w:val="21"/>
              </w:rPr>
            </w:pPr>
          </w:p>
        </w:tc>
      </w:tr>
      <w:tr w14:paraId="42BD8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80" w:type="dxa"/>
            <w:gridSpan w:val="2"/>
            <w:tcBorders>
              <w:right w:val="single" w:color="000000" w:sz="8" w:space="0"/>
            </w:tcBorders>
            <w:vAlign w:val="top"/>
          </w:tcPr>
          <w:p w14:paraId="0F0832C2">
            <w:pPr>
              <w:rPr>
                <w:rFonts w:ascii="Arial"/>
                <w:sz w:val="21"/>
              </w:rPr>
            </w:pPr>
          </w:p>
        </w:tc>
        <w:tc>
          <w:tcPr>
            <w:tcW w:w="1647" w:type="dxa"/>
            <w:gridSpan w:val="2"/>
            <w:tcBorders>
              <w:left w:val="single" w:color="000000" w:sz="8" w:space="0"/>
            </w:tcBorders>
            <w:vAlign w:val="top"/>
          </w:tcPr>
          <w:p w14:paraId="36B1965D">
            <w:pPr>
              <w:spacing w:before="136" w:line="187" w:lineRule="auto"/>
              <w:ind w:left="5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500.0</w:t>
            </w:r>
          </w:p>
        </w:tc>
        <w:tc>
          <w:tcPr>
            <w:tcW w:w="1634" w:type="dxa"/>
            <w:gridSpan w:val="2"/>
            <w:vAlign w:val="top"/>
          </w:tcPr>
          <w:p w14:paraId="7745574F">
            <w:pPr>
              <w:spacing w:before="136" w:line="187" w:lineRule="auto"/>
              <w:ind w:left="5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7.5033</w:t>
            </w:r>
          </w:p>
        </w:tc>
        <w:tc>
          <w:tcPr>
            <w:tcW w:w="1649" w:type="dxa"/>
            <w:gridSpan w:val="3"/>
            <w:vAlign w:val="top"/>
          </w:tcPr>
          <w:p w14:paraId="121ABD8A">
            <w:pPr>
              <w:spacing w:before="136" w:line="187" w:lineRule="auto"/>
              <w:ind w:left="56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1.6674</w:t>
            </w:r>
          </w:p>
        </w:tc>
        <w:tc>
          <w:tcPr>
            <w:tcW w:w="1646" w:type="dxa"/>
            <w:gridSpan w:val="3"/>
            <w:vAlign w:val="top"/>
          </w:tcPr>
          <w:p w14:paraId="1429FF02">
            <w:pPr>
              <w:spacing w:before="136" w:line="18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0.3752</w:t>
            </w:r>
          </w:p>
        </w:tc>
        <w:tc>
          <w:tcPr>
            <w:tcW w:w="1645" w:type="dxa"/>
            <w:gridSpan w:val="2"/>
            <w:vAlign w:val="top"/>
          </w:tcPr>
          <w:p w14:paraId="46C05824">
            <w:pPr>
              <w:spacing w:before="136" w:line="187" w:lineRule="auto"/>
              <w:ind w:left="5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0.0417</w:t>
            </w:r>
          </w:p>
        </w:tc>
        <w:tc>
          <w:tcPr>
            <w:tcW w:w="193" w:type="dxa"/>
            <w:gridSpan w:val="2"/>
            <w:vMerge w:val="continue"/>
            <w:tcBorders>
              <w:top w:val="nil"/>
              <w:bottom w:val="nil"/>
            </w:tcBorders>
            <w:vAlign w:val="top"/>
          </w:tcPr>
          <w:p w14:paraId="3A537077">
            <w:pPr>
              <w:rPr>
                <w:rFonts w:ascii="Arial"/>
                <w:sz w:val="21"/>
              </w:rPr>
            </w:pPr>
          </w:p>
        </w:tc>
      </w:tr>
      <w:tr w14:paraId="2B5AF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80" w:type="dxa"/>
            <w:gridSpan w:val="2"/>
            <w:tcBorders>
              <w:right w:val="single" w:color="000000" w:sz="8" w:space="0"/>
            </w:tcBorders>
            <w:vAlign w:val="top"/>
          </w:tcPr>
          <w:p w14:paraId="0AFAF43F">
            <w:pPr>
              <w:rPr>
                <w:rFonts w:ascii="Arial"/>
                <w:sz w:val="21"/>
              </w:rPr>
            </w:pPr>
          </w:p>
        </w:tc>
        <w:tc>
          <w:tcPr>
            <w:tcW w:w="1647" w:type="dxa"/>
            <w:gridSpan w:val="2"/>
            <w:tcBorders>
              <w:left w:val="single" w:color="000000" w:sz="8" w:space="0"/>
            </w:tcBorders>
            <w:vAlign w:val="top"/>
          </w:tcPr>
          <w:p w14:paraId="7B55C16E">
            <w:pPr>
              <w:spacing w:before="134" w:line="187" w:lineRule="auto"/>
              <w:ind w:left="5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600.0</w:t>
            </w:r>
          </w:p>
        </w:tc>
        <w:tc>
          <w:tcPr>
            <w:tcW w:w="1634" w:type="dxa"/>
            <w:gridSpan w:val="2"/>
            <w:vAlign w:val="top"/>
          </w:tcPr>
          <w:p w14:paraId="09F2AB41">
            <w:pPr>
              <w:spacing w:before="134" w:line="187" w:lineRule="auto"/>
              <w:ind w:left="5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6.1963</w:t>
            </w:r>
          </w:p>
        </w:tc>
        <w:tc>
          <w:tcPr>
            <w:tcW w:w="1649" w:type="dxa"/>
            <w:gridSpan w:val="3"/>
            <w:vAlign w:val="top"/>
          </w:tcPr>
          <w:p w14:paraId="0A13B62C">
            <w:pPr>
              <w:spacing w:before="134" w:line="187" w:lineRule="auto"/>
              <w:ind w:left="62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1.377</w:t>
            </w:r>
          </w:p>
        </w:tc>
        <w:tc>
          <w:tcPr>
            <w:tcW w:w="1646" w:type="dxa"/>
            <w:gridSpan w:val="3"/>
            <w:vAlign w:val="top"/>
          </w:tcPr>
          <w:p w14:paraId="38262B58">
            <w:pPr>
              <w:spacing w:before="134" w:line="18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0.3098</w:t>
            </w:r>
          </w:p>
        </w:tc>
        <w:tc>
          <w:tcPr>
            <w:tcW w:w="1645" w:type="dxa"/>
            <w:gridSpan w:val="2"/>
            <w:vAlign w:val="top"/>
          </w:tcPr>
          <w:p w14:paraId="6BAC25EA">
            <w:pPr>
              <w:spacing w:before="134" w:line="187" w:lineRule="auto"/>
              <w:ind w:left="5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0.0344</w:t>
            </w:r>
          </w:p>
        </w:tc>
        <w:tc>
          <w:tcPr>
            <w:tcW w:w="193" w:type="dxa"/>
            <w:gridSpan w:val="2"/>
            <w:vMerge w:val="continue"/>
            <w:tcBorders>
              <w:top w:val="nil"/>
              <w:bottom w:val="nil"/>
            </w:tcBorders>
            <w:vAlign w:val="top"/>
          </w:tcPr>
          <w:p w14:paraId="4D658493">
            <w:pPr>
              <w:rPr>
                <w:rFonts w:ascii="Arial"/>
                <w:sz w:val="21"/>
              </w:rPr>
            </w:pPr>
          </w:p>
        </w:tc>
      </w:tr>
      <w:tr w14:paraId="13E0A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80" w:type="dxa"/>
            <w:gridSpan w:val="2"/>
            <w:tcBorders>
              <w:right w:val="single" w:color="000000" w:sz="8" w:space="0"/>
            </w:tcBorders>
            <w:vAlign w:val="top"/>
          </w:tcPr>
          <w:p w14:paraId="68044989">
            <w:pPr>
              <w:rPr>
                <w:rFonts w:ascii="Arial"/>
                <w:sz w:val="21"/>
              </w:rPr>
            </w:pPr>
          </w:p>
        </w:tc>
        <w:tc>
          <w:tcPr>
            <w:tcW w:w="1647" w:type="dxa"/>
            <w:gridSpan w:val="2"/>
            <w:tcBorders>
              <w:left w:val="single" w:color="000000" w:sz="8" w:space="0"/>
            </w:tcBorders>
            <w:vAlign w:val="top"/>
          </w:tcPr>
          <w:p w14:paraId="59B3A376">
            <w:pPr>
              <w:spacing w:before="137" w:line="187" w:lineRule="auto"/>
              <w:ind w:left="5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700.0</w:t>
            </w:r>
          </w:p>
        </w:tc>
        <w:tc>
          <w:tcPr>
            <w:tcW w:w="1634" w:type="dxa"/>
            <w:gridSpan w:val="2"/>
            <w:vAlign w:val="top"/>
          </w:tcPr>
          <w:p w14:paraId="1E114404">
            <w:pPr>
              <w:spacing w:before="137" w:line="187" w:lineRule="auto"/>
              <w:ind w:left="5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5.2381</w:t>
            </w:r>
          </w:p>
        </w:tc>
        <w:tc>
          <w:tcPr>
            <w:tcW w:w="1649" w:type="dxa"/>
            <w:gridSpan w:val="3"/>
            <w:vAlign w:val="top"/>
          </w:tcPr>
          <w:p w14:paraId="11A32EE3">
            <w:pPr>
              <w:spacing w:before="137" w:line="187" w:lineRule="auto"/>
              <w:ind w:left="62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1.164</w:t>
            </w:r>
          </w:p>
        </w:tc>
        <w:tc>
          <w:tcPr>
            <w:tcW w:w="1646" w:type="dxa"/>
            <w:gridSpan w:val="3"/>
            <w:vAlign w:val="top"/>
          </w:tcPr>
          <w:p w14:paraId="6C45F9A1">
            <w:pPr>
              <w:spacing w:before="137" w:line="18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0.2619</w:t>
            </w:r>
          </w:p>
        </w:tc>
        <w:tc>
          <w:tcPr>
            <w:tcW w:w="1645" w:type="dxa"/>
            <w:gridSpan w:val="2"/>
            <w:vAlign w:val="top"/>
          </w:tcPr>
          <w:p w14:paraId="7C8EF4C2">
            <w:pPr>
              <w:spacing w:before="137" w:line="187" w:lineRule="auto"/>
              <w:ind w:left="5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0.0291</w:t>
            </w:r>
          </w:p>
        </w:tc>
        <w:tc>
          <w:tcPr>
            <w:tcW w:w="193" w:type="dxa"/>
            <w:gridSpan w:val="2"/>
            <w:vMerge w:val="continue"/>
            <w:tcBorders>
              <w:top w:val="nil"/>
              <w:bottom w:val="nil"/>
            </w:tcBorders>
            <w:vAlign w:val="top"/>
          </w:tcPr>
          <w:p w14:paraId="24B4F9D0">
            <w:pPr>
              <w:rPr>
                <w:rFonts w:ascii="Arial"/>
                <w:sz w:val="21"/>
              </w:rPr>
            </w:pPr>
          </w:p>
        </w:tc>
      </w:tr>
      <w:tr w14:paraId="121AA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80" w:type="dxa"/>
            <w:gridSpan w:val="2"/>
            <w:tcBorders>
              <w:right w:val="single" w:color="000000" w:sz="8" w:space="0"/>
            </w:tcBorders>
            <w:vAlign w:val="top"/>
          </w:tcPr>
          <w:p w14:paraId="0194E4BB">
            <w:pPr>
              <w:rPr>
                <w:rFonts w:ascii="Arial"/>
                <w:sz w:val="21"/>
              </w:rPr>
            </w:pPr>
          </w:p>
        </w:tc>
        <w:tc>
          <w:tcPr>
            <w:tcW w:w="1647" w:type="dxa"/>
            <w:gridSpan w:val="2"/>
            <w:tcBorders>
              <w:left w:val="single" w:color="000000" w:sz="8" w:space="0"/>
            </w:tcBorders>
            <w:vAlign w:val="top"/>
          </w:tcPr>
          <w:p w14:paraId="74A96E59">
            <w:pPr>
              <w:spacing w:before="135" w:line="187" w:lineRule="auto"/>
              <w:ind w:left="5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800.0</w:t>
            </w:r>
          </w:p>
        </w:tc>
        <w:tc>
          <w:tcPr>
            <w:tcW w:w="1634" w:type="dxa"/>
            <w:gridSpan w:val="2"/>
            <w:vAlign w:val="top"/>
          </w:tcPr>
          <w:p w14:paraId="3B35EDCF">
            <w:pPr>
              <w:spacing w:before="135" w:line="187" w:lineRule="auto"/>
              <w:ind w:left="5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4.5128</w:t>
            </w:r>
          </w:p>
        </w:tc>
        <w:tc>
          <w:tcPr>
            <w:tcW w:w="1649" w:type="dxa"/>
            <w:gridSpan w:val="3"/>
            <w:vAlign w:val="top"/>
          </w:tcPr>
          <w:p w14:paraId="10051F03">
            <w:pPr>
              <w:spacing w:before="135" w:line="187" w:lineRule="auto"/>
              <w:ind w:left="56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1.0028</w:t>
            </w:r>
          </w:p>
        </w:tc>
        <w:tc>
          <w:tcPr>
            <w:tcW w:w="1646" w:type="dxa"/>
            <w:gridSpan w:val="3"/>
            <w:vAlign w:val="top"/>
          </w:tcPr>
          <w:p w14:paraId="50A0720E">
            <w:pPr>
              <w:spacing w:before="135" w:line="18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0.2256</w:t>
            </w:r>
          </w:p>
        </w:tc>
        <w:tc>
          <w:tcPr>
            <w:tcW w:w="1645" w:type="dxa"/>
            <w:gridSpan w:val="2"/>
            <w:vAlign w:val="top"/>
          </w:tcPr>
          <w:p w14:paraId="6CFE39DD">
            <w:pPr>
              <w:spacing w:before="135" w:line="187" w:lineRule="auto"/>
              <w:ind w:left="5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0.0251</w:t>
            </w:r>
          </w:p>
        </w:tc>
        <w:tc>
          <w:tcPr>
            <w:tcW w:w="193" w:type="dxa"/>
            <w:gridSpan w:val="2"/>
            <w:vMerge w:val="continue"/>
            <w:tcBorders>
              <w:top w:val="nil"/>
              <w:bottom w:val="nil"/>
            </w:tcBorders>
            <w:vAlign w:val="top"/>
          </w:tcPr>
          <w:p w14:paraId="4AA87C90">
            <w:pPr>
              <w:rPr>
                <w:rFonts w:ascii="Arial"/>
                <w:sz w:val="21"/>
              </w:rPr>
            </w:pPr>
          </w:p>
        </w:tc>
      </w:tr>
      <w:tr w14:paraId="35B72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80" w:type="dxa"/>
            <w:gridSpan w:val="2"/>
            <w:tcBorders>
              <w:right w:val="single" w:color="000000" w:sz="8" w:space="0"/>
            </w:tcBorders>
            <w:vAlign w:val="top"/>
          </w:tcPr>
          <w:p w14:paraId="02A09D16">
            <w:pPr>
              <w:rPr>
                <w:rFonts w:ascii="Arial"/>
                <w:sz w:val="21"/>
              </w:rPr>
            </w:pPr>
          </w:p>
        </w:tc>
        <w:tc>
          <w:tcPr>
            <w:tcW w:w="1647" w:type="dxa"/>
            <w:gridSpan w:val="2"/>
            <w:tcBorders>
              <w:left w:val="single" w:color="000000" w:sz="8" w:space="0"/>
            </w:tcBorders>
            <w:vAlign w:val="top"/>
          </w:tcPr>
          <w:p w14:paraId="746A112E">
            <w:pPr>
              <w:spacing w:before="135" w:line="187" w:lineRule="auto"/>
              <w:ind w:left="5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900.0</w:t>
            </w:r>
          </w:p>
        </w:tc>
        <w:tc>
          <w:tcPr>
            <w:tcW w:w="1634" w:type="dxa"/>
            <w:gridSpan w:val="2"/>
            <w:vAlign w:val="top"/>
          </w:tcPr>
          <w:p w14:paraId="3333A97B">
            <w:pPr>
              <w:spacing w:before="135" w:line="187" w:lineRule="auto"/>
              <w:ind w:left="5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3.9434</w:t>
            </w:r>
          </w:p>
        </w:tc>
        <w:tc>
          <w:tcPr>
            <w:tcW w:w="1649" w:type="dxa"/>
            <w:gridSpan w:val="3"/>
            <w:vAlign w:val="top"/>
          </w:tcPr>
          <w:p w14:paraId="69825EB7">
            <w:pPr>
              <w:spacing w:before="135" w:line="187" w:lineRule="auto"/>
              <w:ind w:left="5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0.8763</w:t>
            </w:r>
          </w:p>
        </w:tc>
        <w:tc>
          <w:tcPr>
            <w:tcW w:w="1646" w:type="dxa"/>
            <w:gridSpan w:val="3"/>
            <w:vAlign w:val="top"/>
          </w:tcPr>
          <w:p w14:paraId="1FEAE007">
            <w:pPr>
              <w:spacing w:before="135" w:line="18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0.1972</w:t>
            </w:r>
          </w:p>
        </w:tc>
        <w:tc>
          <w:tcPr>
            <w:tcW w:w="1645" w:type="dxa"/>
            <w:gridSpan w:val="2"/>
            <w:vAlign w:val="top"/>
          </w:tcPr>
          <w:p w14:paraId="5C010B81">
            <w:pPr>
              <w:spacing w:before="135" w:line="187" w:lineRule="auto"/>
              <w:ind w:left="5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0.0219</w:t>
            </w:r>
          </w:p>
        </w:tc>
        <w:tc>
          <w:tcPr>
            <w:tcW w:w="193" w:type="dxa"/>
            <w:gridSpan w:val="2"/>
            <w:vMerge w:val="continue"/>
            <w:tcBorders>
              <w:top w:val="nil"/>
              <w:bottom w:val="nil"/>
            </w:tcBorders>
            <w:vAlign w:val="top"/>
          </w:tcPr>
          <w:p w14:paraId="301B8603">
            <w:pPr>
              <w:rPr>
                <w:rFonts w:ascii="Arial"/>
                <w:sz w:val="21"/>
              </w:rPr>
            </w:pPr>
          </w:p>
        </w:tc>
      </w:tr>
      <w:tr w14:paraId="578C4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80" w:type="dxa"/>
            <w:gridSpan w:val="2"/>
            <w:tcBorders>
              <w:right w:val="single" w:color="000000" w:sz="8" w:space="0"/>
            </w:tcBorders>
            <w:vAlign w:val="top"/>
          </w:tcPr>
          <w:p w14:paraId="61F1709D">
            <w:pPr>
              <w:rPr>
                <w:rFonts w:ascii="Arial"/>
                <w:sz w:val="21"/>
              </w:rPr>
            </w:pPr>
          </w:p>
        </w:tc>
        <w:tc>
          <w:tcPr>
            <w:tcW w:w="1647" w:type="dxa"/>
            <w:gridSpan w:val="2"/>
            <w:tcBorders>
              <w:left w:val="single" w:color="000000" w:sz="8" w:space="0"/>
            </w:tcBorders>
            <w:vAlign w:val="top"/>
          </w:tcPr>
          <w:p w14:paraId="0B9C4D95">
            <w:pPr>
              <w:spacing w:before="137" w:line="187" w:lineRule="auto"/>
              <w:ind w:left="54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1000.0</w:t>
            </w:r>
          </w:p>
        </w:tc>
        <w:tc>
          <w:tcPr>
            <w:tcW w:w="1634" w:type="dxa"/>
            <w:gridSpan w:val="2"/>
            <w:vAlign w:val="top"/>
          </w:tcPr>
          <w:p w14:paraId="39F6A933">
            <w:pPr>
              <w:spacing w:before="137" w:line="187" w:lineRule="auto"/>
              <w:ind w:left="5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3.4855</w:t>
            </w:r>
          </w:p>
        </w:tc>
        <w:tc>
          <w:tcPr>
            <w:tcW w:w="1649" w:type="dxa"/>
            <w:gridSpan w:val="3"/>
            <w:vAlign w:val="top"/>
          </w:tcPr>
          <w:p w14:paraId="05876A0B">
            <w:pPr>
              <w:spacing w:before="137" w:line="187" w:lineRule="auto"/>
              <w:ind w:left="5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0.7746</w:t>
            </w:r>
          </w:p>
        </w:tc>
        <w:tc>
          <w:tcPr>
            <w:tcW w:w="1646" w:type="dxa"/>
            <w:gridSpan w:val="3"/>
            <w:vAlign w:val="top"/>
          </w:tcPr>
          <w:p w14:paraId="724786B5">
            <w:pPr>
              <w:spacing w:before="137" w:line="18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0.1743</w:t>
            </w:r>
          </w:p>
        </w:tc>
        <w:tc>
          <w:tcPr>
            <w:tcW w:w="1645" w:type="dxa"/>
            <w:gridSpan w:val="2"/>
            <w:vAlign w:val="top"/>
          </w:tcPr>
          <w:p w14:paraId="549D8E48">
            <w:pPr>
              <w:spacing w:before="137" w:line="187" w:lineRule="auto"/>
              <w:ind w:left="5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0.0194</w:t>
            </w:r>
          </w:p>
        </w:tc>
        <w:tc>
          <w:tcPr>
            <w:tcW w:w="193" w:type="dxa"/>
            <w:gridSpan w:val="2"/>
            <w:vMerge w:val="continue"/>
            <w:tcBorders>
              <w:top w:val="nil"/>
              <w:bottom w:val="nil"/>
            </w:tcBorders>
            <w:vAlign w:val="top"/>
          </w:tcPr>
          <w:p w14:paraId="409F2989">
            <w:pPr>
              <w:rPr>
                <w:rFonts w:ascii="Arial"/>
                <w:sz w:val="21"/>
              </w:rPr>
            </w:pPr>
          </w:p>
        </w:tc>
      </w:tr>
      <w:tr w14:paraId="664F1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80" w:type="dxa"/>
            <w:gridSpan w:val="2"/>
            <w:tcBorders>
              <w:right w:val="single" w:color="000000" w:sz="8" w:space="0"/>
            </w:tcBorders>
            <w:vAlign w:val="top"/>
          </w:tcPr>
          <w:p w14:paraId="5758E021">
            <w:pPr>
              <w:rPr>
                <w:rFonts w:ascii="Arial"/>
                <w:sz w:val="21"/>
              </w:rPr>
            </w:pPr>
          </w:p>
        </w:tc>
        <w:tc>
          <w:tcPr>
            <w:tcW w:w="1647" w:type="dxa"/>
            <w:gridSpan w:val="2"/>
            <w:tcBorders>
              <w:left w:val="single" w:color="000000" w:sz="8" w:space="0"/>
            </w:tcBorders>
            <w:vAlign w:val="top"/>
          </w:tcPr>
          <w:p w14:paraId="311E18C6">
            <w:pPr>
              <w:spacing w:before="135" w:line="187" w:lineRule="auto"/>
              <w:ind w:left="54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1200.0</w:t>
            </w:r>
          </w:p>
        </w:tc>
        <w:tc>
          <w:tcPr>
            <w:tcW w:w="1634" w:type="dxa"/>
            <w:gridSpan w:val="2"/>
            <w:vAlign w:val="top"/>
          </w:tcPr>
          <w:p w14:paraId="5BF74597">
            <w:pPr>
              <w:spacing w:before="135" w:line="187" w:lineRule="auto"/>
              <w:ind w:left="5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2.8172</w:t>
            </w:r>
          </w:p>
        </w:tc>
        <w:tc>
          <w:tcPr>
            <w:tcW w:w="1649" w:type="dxa"/>
            <w:gridSpan w:val="3"/>
            <w:vAlign w:val="top"/>
          </w:tcPr>
          <w:p w14:paraId="7874650C">
            <w:pPr>
              <w:spacing w:before="135" w:line="187" w:lineRule="auto"/>
              <w:ind w:left="6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0.626</w:t>
            </w:r>
          </w:p>
        </w:tc>
        <w:tc>
          <w:tcPr>
            <w:tcW w:w="1646" w:type="dxa"/>
            <w:gridSpan w:val="3"/>
            <w:vAlign w:val="top"/>
          </w:tcPr>
          <w:p w14:paraId="10A40DE6">
            <w:pPr>
              <w:spacing w:before="135" w:line="187" w:lineRule="auto"/>
              <w:ind w:left="5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0.1409</w:t>
            </w:r>
          </w:p>
        </w:tc>
        <w:tc>
          <w:tcPr>
            <w:tcW w:w="1645" w:type="dxa"/>
            <w:gridSpan w:val="2"/>
            <w:vAlign w:val="top"/>
          </w:tcPr>
          <w:p w14:paraId="73BA37EC">
            <w:pPr>
              <w:spacing w:before="135" w:line="187" w:lineRule="auto"/>
              <w:ind w:left="5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0.0157</w:t>
            </w:r>
          </w:p>
        </w:tc>
        <w:tc>
          <w:tcPr>
            <w:tcW w:w="193" w:type="dxa"/>
            <w:gridSpan w:val="2"/>
            <w:vMerge w:val="continue"/>
            <w:tcBorders>
              <w:top w:val="nil"/>
            </w:tcBorders>
            <w:vAlign w:val="top"/>
          </w:tcPr>
          <w:p w14:paraId="0A9AB9F5">
            <w:pPr>
              <w:rPr>
                <w:rFonts w:ascii="Arial"/>
                <w:sz w:val="21"/>
              </w:rPr>
            </w:pPr>
          </w:p>
        </w:tc>
      </w:tr>
    </w:tbl>
    <w:p w14:paraId="0B1E8665">
      <w:pPr>
        <w:pStyle w:val="2"/>
      </w:pPr>
    </w:p>
    <w:p w14:paraId="441D2575">
      <w:pPr>
        <w:sectPr>
          <w:footerReference r:id="rId38" w:type="default"/>
          <w:pgSz w:w="11907" w:h="16839"/>
          <w:pgMar w:top="1431" w:right="1653" w:bottom="1267" w:left="1653" w:header="0" w:footer="1103" w:gutter="0"/>
          <w:cols w:space="720" w:num="1"/>
        </w:sectPr>
      </w:pPr>
    </w:p>
    <w:p w14:paraId="1F8C9E90">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6212542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53" w:hRule="atLeast"/>
        </w:trPr>
        <w:tc>
          <w:tcPr>
            <w:tcW w:w="8594" w:type="dxa"/>
            <w:vAlign w:val="top"/>
          </w:tcPr>
          <w:p w14:paraId="3EA8B001">
            <w:pPr>
              <w:spacing w:line="14" w:lineRule="exact"/>
            </w:pPr>
          </w:p>
          <w:tbl>
            <w:tblPr>
              <w:tblStyle w:val="5"/>
              <w:tblW w:w="8241" w:type="dxa"/>
              <w:tblInd w:w="1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3"/>
              <w:gridCol w:w="1645"/>
              <w:gridCol w:w="1648"/>
              <w:gridCol w:w="1645"/>
              <w:gridCol w:w="1650"/>
            </w:tblGrid>
            <w:tr w14:paraId="5E93E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653" w:type="dxa"/>
                  <w:tcBorders>
                    <w:top w:val="nil"/>
                  </w:tcBorders>
                  <w:vAlign w:val="top"/>
                </w:tcPr>
                <w:p w14:paraId="59A2D11E">
                  <w:pPr>
                    <w:spacing w:before="130" w:line="187" w:lineRule="auto"/>
                    <w:ind w:left="55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1400.0</w:t>
                  </w:r>
                </w:p>
              </w:tc>
              <w:tc>
                <w:tcPr>
                  <w:tcW w:w="1645" w:type="dxa"/>
                  <w:tcBorders>
                    <w:top w:val="nil"/>
                  </w:tcBorders>
                  <w:vAlign w:val="top"/>
                </w:tcPr>
                <w:p w14:paraId="184A489D">
                  <w:pPr>
                    <w:spacing w:before="130" w:line="187" w:lineRule="auto"/>
                    <w:ind w:left="5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2.3341</w:t>
                  </w:r>
                </w:p>
              </w:tc>
              <w:tc>
                <w:tcPr>
                  <w:tcW w:w="1648" w:type="dxa"/>
                  <w:tcBorders>
                    <w:top w:val="nil"/>
                  </w:tcBorders>
                  <w:vAlign w:val="top"/>
                </w:tcPr>
                <w:p w14:paraId="2B946AD2">
                  <w:pPr>
                    <w:spacing w:before="130" w:line="187" w:lineRule="auto"/>
                    <w:ind w:left="5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0.5187</w:t>
                  </w:r>
                </w:p>
              </w:tc>
              <w:tc>
                <w:tcPr>
                  <w:tcW w:w="1645" w:type="dxa"/>
                  <w:tcBorders>
                    <w:top w:val="nil"/>
                  </w:tcBorders>
                  <w:vAlign w:val="top"/>
                </w:tcPr>
                <w:p w14:paraId="48010D41">
                  <w:pPr>
                    <w:spacing w:before="130" w:line="187" w:lineRule="auto"/>
                    <w:ind w:left="54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0.1167</w:t>
                  </w:r>
                </w:p>
              </w:tc>
              <w:tc>
                <w:tcPr>
                  <w:tcW w:w="1650" w:type="dxa"/>
                  <w:tcBorders>
                    <w:top w:val="nil"/>
                  </w:tcBorders>
                  <w:vAlign w:val="top"/>
                </w:tcPr>
                <w:p w14:paraId="6FD2DD6E">
                  <w:pPr>
                    <w:spacing w:before="130" w:line="187" w:lineRule="auto"/>
                    <w:ind w:left="5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0.013</w:t>
                  </w:r>
                </w:p>
              </w:tc>
            </w:tr>
            <w:tr w14:paraId="7A0A9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653" w:type="dxa"/>
                  <w:vAlign w:val="top"/>
                </w:tcPr>
                <w:p w14:paraId="1CFA87A5">
                  <w:pPr>
                    <w:spacing w:before="131" w:line="187" w:lineRule="auto"/>
                    <w:ind w:left="55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1600.0</w:t>
                  </w:r>
                </w:p>
              </w:tc>
              <w:tc>
                <w:tcPr>
                  <w:tcW w:w="1645" w:type="dxa"/>
                  <w:vAlign w:val="top"/>
                </w:tcPr>
                <w:p w14:paraId="772F8B1D">
                  <w:pPr>
                    <w:spacing w:before="131" w:line="187"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1.9784</w:t>
                  </w:r>
                </w:p>
              </w:tc>
              <w:tc>
                <w:tcPr>
                  <w:tcW w:w="1648" w:type="dxa"/>
                  <w:vAlign w:val="top"/>
                </w:tcPr>
                <w:p w14:paraId="630B6E11">
                  <w:pPr>
                    <w:spacing w:before="131" w:line="187" w:lineRule="auto"/>
                    <w:ind w:left="5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0.4396</w:t>
                  </w:r>
                </w:p>
              </w:tc>
              <w:tc>
                <w:tcPr>
                  <w:tcW w:w="1645" w:type="dxa"/>
                  <w:vAlign w:val="top"/>
                </w:tcPr>
                <w:p w14:paraId="712AF7E2">
                  <w:pPr>
                    <w:spacing w:before="131" w:line="187" w:lineRule="auto"/>
                    <w:ind w:left="5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0.0989</w:t>
                  </w:r>
                </w:p>
              </w:tc>
              <w:tc>
                <w:tcPr>
                  <w:tcW w:w="1650" w:type="dxa"/>
                  <w:vAlign w:val="top"/>
                </w:tcPr>
                <w:p w14:paraId="14ADE430">
                  <w:pPr>
                    <w:spacing w:before="131" w:line="187" w:lineRule="auto"/>
                    <w:ind w:left="59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0.011</w:t>
                  </w:r>
                </w:p>
              </w:tc>
            </w:tr>
            <w:tr w14:paraId="3D9E6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653" w:type="dxa"/>
                  <w:vAlign w:val="top"/>
                </w:tcPr>
                <w:p w14:paraId="68699477">
                  <w:pPr>
                    <w:spacing w:before="132" w:line="187" w:lineRule="auto"/>
                    <w:ind w:left="55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1800.0</w:t>
                  </w:r>
                </w:p>
              </w:tc>
              <w:tc>
                <w:tcPr>
                  <w:tcW w:w="1645" w:type="dxa"/>
                  <w:vAlign w:val="top"/>
                </w:tcPr>
                <w:p w14:paraId="5BB793D2">
                  <w:pPr>
                    <w:spacing w:before="132" w:line="187"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1.7072</w:t>
                  </w:r>
                </w:p>
              </w:tc>
              <w:tc>
                <w:tcPr>
                  <w:tcW w:w="1648" w:type="dxa"/>
                  <w:vAlign w:val="top"/>
                </w:tcPr>
                <w:p w14:paraId="7AFD851F">
                  <w:pPr>
                    <w:spacing w:before="132" w:line="187" w:lineRule="auto"/>
                    <w:ind w:left="5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0.3794</w:t>
                  </w:r>
                </w:p>
              </w:tc>
              <w:tc>
                <w:tcPr>
                  <w:tcW w:w="1645" w:type="dxa"/>
                  <w:vAlign w:val="top"/>
                </w:tcPr>
                <w:p w14:paraId="50CF2CD5">
                  <w:pPr>
                    <w:spacing w:before="132" w:line="187" w:lineRule="auto"/>
                    <w:ind w:left="5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0.0854</w:t>
                  </w:r>
                </w:p>
              </w:tc>
              <w:tc>
                <w:tcPr>
                  <w:tcW w:w="1650" w:type="dxa"/>
                  <w:vAlign w:val="top"/>
                </w:tcPr>
                <w:p w14:paraId="0845D4F1">
                  <w:pPr>
                    <w:spacing w:before="132" w:line="187" w:lineRule="auto"/>
                    <w:ind w:left="5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0.0095</w:t>
                  </w:r>
                </w:p>
              </w:tc>
            </w:tr>
            <w:tr w14:paraId="47A3B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653" w:type="dxa"/>
                  <w:vAlign w:val="top"/>
                </w:tcPr>
                <w:p w14:paraId="5C8A6425">
                  <w:pPr>
                    <w:spacing w:before="134" w:line="187" w:lineRule="auto"/>
                    <w:ind w:left="5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2000.0</w:t>
                  </w:r>
                </w:p>
              </w:tc>
              <w:tc>
                <w:tcPr>
                  <w:tcW w:w="1645" w:type="dxa"/>
                  <w:vAlign w:val="top"/>
                </w:tcPr>
                <w:p w14:paraId="401888AB">
                  <w:pPr>
                    <w:spacing w:before="134" w:line="187"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1.4946</w:t>
                  </w:r>
                </w:p>
              </w:tc>
              <w:tc>
                <w:tcPr>
                  <w:tcW w:w="1648" w:type="dxa"/>
                  <w:vAlign w:val="top"/>
                </w:tcPr>
                <w:p w14:paraId="3F626E17">
                  <w:pPr>
                    <w:spacing w:before="134" w:line="187" w:lineRule="auto"/>
                    <w:ind w:left="5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0.3321</w:t>
                  </w:r>
                </w:p>
              </w:tc>
              <w:tc>
                <w:tcPr>
                  <w:tcW w:w="1645" w:type="dxa"/>
                  <w:vAlign w:val="top"/>
                </w:tcPr>
                <w:p w14:paraId="0A3C466D">
                  <w:pPr>
                    <w:spacing w:before="134" w:line="187" w:lineRule="auto"/>
                    <w:ind w:left="5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0.0747</w:t>
                  </w:r>
                </w:p>
              </w:tc>
              <w:tc>
                <w:tcPr>
                  <w:tcW w:w="1650" w:type="dxa"/>
                  <w:vAlign w:val="top"/>
                </w:tcPr>
                <w:p w14:paraId="04746734">
                  <w:pPr>
                    <w:spacing w:before="134" w:line="187" w:lineRule="auto"/>
                    <w:ind w:left="5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0.0083</w:t>
                  </w:r>
                </w:p>
              </w:tc>
            </w:tr>
            <w:tr w14:paraId="6D2B4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653" w:type="dxa"/>
                  <w:vAlign w:val="top"/>
                </w:tcPr>
                <w:p w14:paraId="6E9EFA20">
                  <w:pPr>
                    <w:spacing w:before="132" w:line="187" w:lineRule="auto"/>
                    <w:ind w:left="5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2500.0</w:t>
                  </w:r>
                </w:p>
              </w:tc>
              <w:tc>
                <w:tcPr>
                  <w:tcW w:w="1645" w:type="dxa"/>
                  <w:vAlign w:val="top"/>
                </w:tcPr>
                <w:p w14:paraId="49BE82AB">
                  <w:pPr>
                    <w:spacing w:before="132" w:line="187" w:lineRule="auto"/>
                    <w:ind w:left="5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1.1242</w:t>
                  </w:r>
                </w:p>
              </w:tc>
              <w:tc>
                <w:tcPr>
                  <w:tcW w:w="1648" w:type="dxa"/>
                  <w:vAlign w:val="top"/>
                </w:tcPr>
                <w:p w14:paraId="77A5A322">
                  <w:pPr>
                    <w:spacing w:before="132" w:line="187" w:lineRule="auto"/>
                    <w:ind w:left="5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0.2498</w:t>
                  </w:r>
                </w:p>
              </w:tc>
              <w:tc>
                <w:tcPr>
                  <w:tcW w:w="1645" w:type="dxa"/>
                  <w:vAlign w:val="top"/>
                </w:tcPr>
                <w:p w14:paraId="1A5E31E6">
                  <w:pPr>
                    <w:spacing w:before="132" w:line="187" w:lineRule="auto"/>
                    <w:ind w:left="5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0.0562</w:t>
                  </w:r>
                </w:p>
              </w:tc>
              <w:tc>
                <w:tcPr>
                  <w:tcW w:w="1650" w:type="dxa"/>
                  <w:vAlign w:val="top"/>
                </w:tcPr>
                <w:p w14:paraId="0BB76CF6">
                  <w:pPr>
                    <w:spacing w:before="132" w:line="187" w:lineRule="auto"/>
                    <w:ind w:left="5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0.0062</w:t>
                  </w:r>
                </w:p>
              </w:tc>
            </w:tr>
            <w:tr w14:paraId="45231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653" w:type="dxa"/>
                  <w:vAlign w:val="top"/>
                </w:tcPr>
                <w:p w14:paraId="2017B9FD">
                  <w:pPr>
                    <w:spacing w:before="134" w:line="187" w:lineRule="auto"/>
                    <w:ind w:left="5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3000.0</w:t>
                  </w:r>
                </w:p>
              </w:tc>
              <w:tc>
                <w:tcPr>
                  <w:tcW w:w="1645" w:type="dxa"/>
                  <w:vAlign w:val="top"/>
                </w:tcPr>
                <w:p w14:paraId="19B79B0D">
                  <w:pPr>
                    <w:spacing w:before="134"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0.8885</w:t>
                  </w:r>
                </w:p>
              </w:tc>
              <w:tc>
                <w:tcPr>
                  <w:tcW w:w="1648" w:type="dxa"/>
                  <w:vAlign w:val="top"/>
                </w:tcPr>
                <w:p w14:paraId="1533165C">
                  <w:pPr>
                    <w:spacing w:before="134" w:line="187" w:lineRule="auto"/>
                    <w:ind w:left="5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0.1975</w:t>
                  </w:r>
                </w:p>
              </w:tc>
              <w:tc>
                <w:tcPr>
                  <w:tcW w:w="1645" w:type="dxa"/>
                  <w:vAlign w:val="top"/>
                </w:tcPr>
                <w:p w14:paraId="20D14B0A">
                  <w:pPr>
                    <w:spacing w:before="134" w:line="187" w:lineRule="auto"/>
                    <w:ind w:left="5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0.0444</w:t>
                  </w:r>
                </w:p>
              </w:tc>
              <w:tc>
                <w:tcPr>
                  <w:tcW w:w="1650" w:type="dxa"/>
                  <w:vAlign w:val="top"/>
                </w:tcPr>
                <w:p w14:paraId="7F522C71">
                  <w:pPr>
                    <w:spacing w:before="134" w:line="187" w:lineRule="auto"/>
                    <w:ind w:left="5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0.0049</w:t>
                  </w:r>
                </w:p>
              </w:tc>
            </w:tr>
            <w:tr w14:paraId="24C49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653" w:type="dxa"/>
                  <w:vAlign w:val="top"/>
                </w:tcPr>
                <w:p w14:paraId="6999BA2F">
                  <w:pPr>
                    <w:spacing w:before="132" w:line="187" w:lineRule="auto"/>
                    <w:ind w:left="5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3500.0</w:t>
                  </w:r>
                </w:p>
              </w:tc>
              <w:tc>
                <w:tcPr>
                  <w:tcW w:w="1645" w:type="dxa"/>
                  <w:vAlign w:val="top"/>
                </w:tcPr>
                <w:p w14:paraId="3396620D">
                  <w:pPr>
                    <w:spacing w:before="132"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0.7272</w:t>
                  </w:r>
                </w:p>
              </w:tc>
              <w:tc>
                <w:tcPr>
                  <w:tcW w:w="1648" w:type="dxa"/>
                  <w:vAlign w:val="top"/>
                </w:tcPr>
                <w:p w14:paraId="4EA9EAED">
                  <w:pPr>
                    <w:spacing w:before="132" w:line="187" w:lineRule="auto"/>
                    <w:ind w:left="5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0.1616</w:t>
                  </w:r>
                </w:p>
              </w:tc>
              <w:tc>
                <w:tcPr>
                  <w:tcW w:w="1645" w:type="dxa"/>
                  <w:vAlign w:val="top"/>
                </w:tcPr>
                <w:p w14:paraId="16728F13">
                  <w:pPr>
                    <w:spacing w:before="132" w:line="187" w:lineRule="auto"/>
                    <w:ind w:left="5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0.0364</w:t>
                  </w:r>
                </w:p>
              </w:tc>
              <w:tc>
                <w:tcPr>
                  <w:tcW w:w="1650" w:type="dxa"/>
                  <w:vAlign w:val="top"/>
                </w:tcPr>
                <w:p w14:paraId="7A35AF74">
                  <w:pPr>
                    <w:spacing w:before="132" w:line="187" w:lineRule="auto"/>
                    <w:ind w:left="59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w:t>
                  </w:r>
                </w:p>
              </w:tc>
            </w:tr>
            <w:tr w14:paraId="0FFA1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653" w:type="dxa"/>
                  <w:vAlign w:val="top"/>
                </w:tcPr>
                <w:p w14:paraId="190369FF">
                  <w:pPr>
                    <w:spacing w:before="132" w:line="187" w:lineRule="auto"/>
                    <w:ind w:left="5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4000.0</w:t>
                  </w:r>
                </w:p>
              </w:tc>
              <w:tc>
                <w:tcPr>
                  <w:tcW w:w="1645" w:type="dxa"/>
                  <w:vAlign w:val="top"/>
                </w:tcPr>
                <w:p w14:paraId="06928674">
                  <w:pPr>
                    <w:spacing w:before="132"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0.6107</w:t>
                  </w:r>
                </w:p>
              </w:tc>
              <w:tc>
                <w:tcPr>
                  <w:tcW w:w="1648" w:type="dxa"/>
                  <w:vAlign w:val="top"/>
                </w:tcPr>
                <w:p w14:paraId="14BBB608">
                  <w:pPr>
                    <w:spacing w:before="132" w:line="187" w:lineRule="auto"/>
                    <w:ind w:left="5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0.1357</w:t>
                  </w:r>
                </w:p>
              </w:tc>
              <w:tc>
                <w:tcPr>
                  <w:tcW w:w="1645" w:type="dxa"/>
                  <w:vAlign w:val="top"/>
                </w:tcPr>
                <w:p w14:paraId="41C4FB7F">
                  <w:pPr>
                    <w:spacing w:before="132" w:line="187" w:lineRule="auto"/>
                    <w:ind w:left="5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0.0305</w:t>
                  </w:r>
                </w:p>
              </w:tc>
              <w:tc>
                <w:tcPr>
                  <w:tcW w:w="1650" w:type="dxa"/>
                  <w:vAlign w:val="top"/>
                </w:tcPr>
                <w:p w14:paraId="4E226544">
                  <w:pPr>
                    <w:spacing w:before="132" w:line="187" w:lineRule="auto"/>
                    <w:ind w:left="5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0.0034</w:t>
                  </w:r>
                </w:p>
              </w:tc>
            </w:tr>
            <w:tr w14:paraId="0779E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653" w:type="dxa"/>
                  <w:vAlign w:val="top"/>
                </w:tcPr>
                <w:p w14:paraId="4AE7E083">
                  <w:pPr>
                    <w:spacing w:before="135" w:line="187" w:lineRule="auto"/>
                    <w:ind w:left="5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4500.0</w:t>
                  </w:r>
                </w:p>
              </w:tc>
              <w:tc>
                <w:tcPr>
                  <w:tcW w:w="1645" w:type="dxa"/>
                  <w:vAlign w:val="top"/>
                </w:tcPr>
                <w:p w14:paraId="11E4F3FA">
                  <w:pPr>
                    <w:spacing w:before="135"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0.5233</w:t>
                  </w:r>
                </w:p>
              </w:tc>
              <w:tc>
                <w:tcPr>
                  <w:tcW w:w="1648" w:type="dxa"/>
                  <w:vAlign w:val="top"/>
                </w:tcPr>
                <w:p w14:paraId="52D80736">
                  <w:pPr>
                    <w:spacing w:before="135" w:line="187" w:lineRule="auto"/>
                    <w:ind w:left="54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0.1163</w:t>
                  </w:r>
                </w:p>
              </w:tc>
              <w:tc>
                <w:tcPr>
                  <w:tcW w:w="1645" w:type="dxa"/>
                  <w:vAlign w:val="top"/>
                </w:tcPr>
                <w:p w14:paraId="0485C400">
                  <w:pPr>
                    <w:spacing w:before="135" w:line="187" w:lineRule="auto"/>
                    <w:ind w:left="5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0.0262</w:t>
                  </w:r>
                </w:p>
              </w:tc>
              <w:tc>
                <w:tcPr>
                  <w:tcW w:w="1650" w:type="dxa"/>
                  <w:vAlign w:val="top"/>
                </w:tcPr>
                <w:p w14:paraId="47248256">
                  <w:pPr>
                    <w:spacing w:before="135" w:line="187" w:lineRule="auto"/>
                    <w:ind w:left="5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0.0029</w:t>
                  </w:r>
                </w:p>
              </w:tc>
            </w:tr>
            <w:tr w14:paraId="58EF6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653" w:type="dxa"/>
                  <w:vAlign w:val="top"/>
                </w:tcPr>
                <w:p w14:paraId="7B796CEB">
                  <w:pPr>
                    <w:spacing w:before="133" w:line="187" w:lineRule="auto"/>
                    <w:ind w:left="5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5000.0</w:t>
                  </w:r>
                </w:p>
              </w:tc>
              <w:tc>
                <w:tcPr>
                  <w:tcW w:w="1645" w:type="dxa"/>
                  <w:vAlign w:val="top"/>
                </w:tcPr>
                <w:p w14:paraId="1AE56FB8">
                  <w:pPr>
                    <w:spacing w:before="133" w:line="187" w:lineRule="auto"/>
                    <w:ind w:left="53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0.4555</w:t>
                  </w:r>
                </w:p>
              </w:tc>
              <w:tc>
                <w:tcPr>
                  <w:tcW w:w="1648" w:type="dxa"/>
                  <w:vAlign w:val="top"/>
                </w:tcPr>
                <w:p w14:paraId="58D09A27">
                  <w:pPr>
                    <w:spacing w:before="133" w:line="187" w:lineRule="auto"/>
                    <w:ind w:left="5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0.1012</w:t>
                  </w:r>
                </w:p>
              </w:tc>
              <w:tc>
                <w:tcPr>
                  <w:tcW w:w="1645" w:type="dxa"/>
                  <w:vAlign w:val="top"/>
                </w:tcPr>
                <w:p w14:paraId="16428064">
                  <w:pPr>
                    <w:spacing w:before="133" w:line="187" w:lineRule="auto"/>
                    <w:ind w:left="5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0.0228</w:t>
                  </w:r>
                </w:p>
              </w:tc>
              <w:tc>
                <w:tcPr>
                  <w:tcW w:w="1650" w:type="dxa"/>
                  <w:vAlign w:val="top"/>
                </w:tcPr>
                <w:p w14:paraId="609763D1">
                  <w:pPr>
                    <w:spacing w:before="133" w:line="187" w:lineRule="auto"/>
                    <w:ind w:left="5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0.0025</w:t>
                  </w:r>
                </w:p>
              </w:tc>
            </w:tr>
            <w:tr w14:paraId="3CF61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53" w:type="dxa"/>
                  <w:vAlign w:val="top"/>
                </w:tcPr>
                <w:p w14:paraId="0C753E9C">
                  <w:pPr>
                    <w:pStyle w:val="6"/>
                    <w:spacing w:before="53" w:line="248" w:lineRule="auto"/>
                    <w:ind w:left="724" w:right="193" w:hanging="518"/>
                    <w:rPr>
                      <w:sz w:val="21"/>
                      <w:szCs w:val="21"/>
                    </w:rPr>
                  </w:pPr>
                  <w:r>
                    <w:rPr>
                      <w:spacing w:val="-3"/>
                      <w:sz w:val="21"/>
                      <w:szCs w:val="21"/>
                    </w:rPr>
                    <w:t>下风向最大浓</w:t>
                  </w:r>
                  <w:r>
                    <w:rPr>
                      <w:spacing w:val="4"/>
                      <w:sz w:val="21"/>
                      <w:szCs w:val="21"/>
                    </w:rPr>
                    <w:t xml:space="preserve"> </w:t>
                  </w:r>
                  <w:r>
                    <w:rPr>
                      <w:sz w:val="21"/>
                      <w:szCs w:val="21"/>
                    </w:rPr>
                    <w:t>度</w:t>
                  </w:r>
                </w:p>
              </w:tc>
              <w:tc>
                <w:tcPr>
                  <w:tcW w:w="1645" w:type="dxa"/>
                  <w:vAlign w:val="top"/>
                </w:tcPr>
                <w:p w14:paraId="128A2DAF">
                  <w:pPr>
                    <w:spacing w:before="246" w:line="187" w:lineRule="auto"/>
                    <w:ind w:left="5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22.693</w:t>
                  </w:r>
                </w:p>
              </w:tc>
              <w:tc>
                <w:tcPr>
                  <w:tcW w:w="1648" w:type="dxa"/>
                  <w:vAlign w:val="top"/>
                </w:tcPr>
                <w:p w14:paraId="54A4F791">
                  <w:pPr>
                    <w:spacing w:before="246" w:line="187" w:lineRule="auto"/>
                    <w:ind w:left="5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5.0429</w:t>
                  </w:r>
                </w:p>
              </w:tc>
              <w:tc>
                <w:tcPr>
                  <w:tcW w:w="1645" w:type="dxa"/>
                  <w:vAlign w:val="top"/>
                </w:tcPr>
                <w:p w14:paraId="0A3D503A">
                  <w:pPr>
                    <w:spacing w:before="246" w:line="187" w:lineRule="auto"/>
                    <w:ind w:left="5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2.1012</w:t>
                  </w:r>
                </w:p>
              </w:tc>
              <w:tc>
                <w:tcPr>
                  <w:tcW w:w="1650" w:type="dxa"/>
                  <w:vAlign w:val="top"/>
                </w:tcPr>
                <w:p w14:paraId="2A443C30">
                  <w:pPr>
                    <w:spacing w:before="246" w:line="187" w:lineRule="auto"/>
                    <w:ind w:left="5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0.2335</w:t>
                  </w:r>
                </w:p>
              </w:tc>
            </w:tr>
            <w:tr w14:paraId="08604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653" w:type="dxa"/>
                  <w:vAlign w:val="top"/>
                </w:tcPr>
                <w:p w14:paraId="0033CE33">
                  <w:pPr>
                    <w:pStyle w:val="6"/>
                    <w:spacing w:before="58" w:line="247" w:lineRule="auto"/>
                    <w:ind w:left="304" w:right="193" w:hanging="98"/>
                    <w:rPr>
                      <w:sz w:val="21"/>
                      <w:szCs w:val="21"/>
                    </w:rPr>
                  </w:pPr>
                  <w:r>
                    <w:rPr>
                      <w:spacing w:val="-3"/>
                      <w:sz w:val="21"/>
                      <w:szCs w:val="21"/>
                    </w:rPr>
                    <w:t>下风向最大浓</w:t>
                  </w:r>
                  <w:r>
                    <w:rPr>
                      <w:spacing w:val="4"/>
                      <w:sz w:val="21"/>
                      <w:szCs w:val="21"/>
                    </w:rPr>
                    <w:t xml:space="preserve"> </w:t>
                  </w:r>
                  <w:r>
                    <w:rPr>
                      <w:spacing w:val="-1"/>
                      <w:sz w:val="21"/>
                      <w:szCs w:val="21"/>
                    </w:rPr>
                    <w:t>度出现距离</w:t>
                  </w:r>
                </w:p>
              </w:tc>
              <w:tc>
                <w:tcPr>
                  <w:tcW w:w="1645" w:type="dxa"/>
                  <w:vAlign w:val="top"/>
                </w:tcPr>
                <w:p w14:paraId="04782DDA">
                  <w:pPr>
                    <w:spacing w:before="249" w:line="187" w:lineRule="auto"/>
                    <w:ind w:left="6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28.0</w:t>
                  </w:r>
                </w:p>
              </w:tc>
              <w:tc>
                <w:tcPr>
                  <w:tcW w:w="1648" w:type="dxa"/>
                  <w:vAlign w:val="top"/>
                </w:tcPr>
                <w:p w14:paraId="45FA6419">
                  <w:pPr>
                    <w:spacing w:before="249" w:line="187" w:lineRule="auto"/>
                    <w:ind w:left="6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28.0</w:t>
                  </w:r>
                </w:p>
              </w:tc>
              <w:tc>
                <w:tcPr>
                  <w:tcW w:w="1645" w:type="dxa"/>
                  <w:vAlign w:val="top"/>
                </w:tcPr>
                <w:p w14:paraId="6BE1F331">
                  <w:pPr>
                    <w:spacing w:before="249" w:line="187" w:lineRule="auto"/>
                    <w:ind w:left="6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28.0</w:t>
                  </w:r>
                </w:p>
              </w:tc>
              <w:tc>
                <w:tcPr>
                  <w:tcW w:w="1650" w:type="dxa"/>
                  <w:vAlign w:val="top"/>
                </w:tcPr>
                <w:p w14:paraId="5D7A19B8">
                  <w:pPr>
                    <w:spacing w:before="249" w:line="187" w:lineRule="auto"/>
                    <w:ind w:left="6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28.0</w:t>
                  </w:r>
                </w:p>
              </w:tc>
            </w:tr>
            <w:tr w14:paraId="0F7EE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653" w:type="dxa"/>
                  <w:vAlign w:val="top"/>
                </w:tcPr>
                <w:p w14:paraId="6E4A5C58">
                  <w:pPr>
                    <w:pStyle w:val="6"/>
                    <w:spacing w:before="99" w:line="221" w:lineRule="auto"/>
                    <w:ind w:left="137"/>
                    <w:rPr>
                      <w:sz w:val="21"/>
                      <w:szCs w:val="21"/>
                    </w:rPr>
                  </w:pPr>
                  <w:r>
                    <w:rPr>
                      <w:rFonts w:ascii="Times New Roman" w:hAnsi="Times New Roman" w:eastAsia="Times New Roman" w:cs="Times New Roman"/>
                      <w:spacing w:val="-1"/>
                      <w:sz w:val="21"/>
                      <w:szCs w:val="21"/>
                    </w:rPr>
                    <w:t>D10%</w:t>
                  </w:r>
                  <w:r>
                    <w:rPr>
                      <w:spacing w:val="-1"/>
                      <w:sz w:val="21"/>
                      <w:szCs w:val="21"/>
                    </w:rPr>
                    <w:t>最远距离</w:t>
                  </w:r>
                </w:p>
              </w:tc>
              <w:tc>
                <w:tcPr>
                  <w:tcW w:w="1645" w:type="dxa"/>
                  <w:vAlign w:val="top"/>
                </w:tcPr>
                <w:p w14:paraId="6CFCCEA5">
                  <w:pPr>
                    <w:spacing w:before="65" w:line="277" w:lineRule="exact"/>
                    <w:ind w:left="787"/>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w:t>
                  </w:r>
                </w:p>
              </w:tc>
              <w:tc>
                <w:tcPr>
                  <w:tcW w:w="1648" w:type="dxa"/>
                  <w:vAlign w:val="top"/>
                </w:tcPr>
                <w:p w14:paraId="6FA8C6A0">
                  <w:pPr>
                    <w:spacing w:before="65" w:line="277" w:lineRule="exact"/>
                    <w:ind w:left="791"/>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w:t>
                  </w:r>
                </w:p>
              </w:tc>
              <w:tc>
                <w:tcPr>
                  <w:tcW w:w="1645" w:type="dxa"/>
                  <w:vAlign w:val="top"/>
                </w:tcPr>
                <w:p w14:paraId="5B7B107A">
                  <w:pPr>
                    <w:spacing w:before="65" w:line="277" w:lineRule="exact"/>
                    <w:ind w:left="790"/>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w:t>
                  </w:r>
                </w:p>
              </w:tc>
              <w:tc>
                <w:tcPr>
                  <w:tcW w:w="1650" w:type="dxa"/>
                  <w:vAlign w:val="top"/>
                </w:tcPr>
                <w:p w14:paraId="104BB57F">
                  <w:pPr>
                    <w:spacing w:before="65" w:line="277" w:lineRule="exact"/>
                    <w:ind w:left="793"/>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w:t>
                  </w:r>
                </w:p>
              </w:tc>
            </w:tr>
          </w:tbl>
          <w:p w14:paraId="1D8A9717">
            <w:pPr>
              <w:pStyle w:val="6"/>
              <w:spacing w:before="269" w:line="218" w:lineRule="auto"/>
              <w:ind w:left="595"/>
            </w:pPr>
            <w:r>
              <w:rPr>
                <w:spacing w:val="-1"/>
              </w:rPr>
              <w:t>⑤评价工作等级确定</w:t>
            </w:r>
          </w:p>
          <w:p w14:paraId="09D515D4">
            <w:pPr>
              <w:spacing w:line="259" w:lineRule="auto"/>
              <w:rPr>
                <w:rFonts w:ascii="Arial"/>
                <w:sz w:val="21"/>
              </w:rPr>
            </w:pPr>
          </w:p>
          <w:p w14:paraId="10D5D917">
            <w:pPr>
              <w:pStyle w:val="6"/>
              <w:spacing w:before="78" w:line="402" w:lineRule="auto"/>
              <w:ind w:left="2467" w:right="779" w:hanging="1869"/>
              <w:rPr>
                <w:sz w:val="21"/>
                <w:szCs w:val="21"/>
              </w:rPr>
            </w:pPr>
            <w:r>
              <w:rPr>
                <w:spacing w:val="-2"/>
              </w:rPr>
              <w:t>本项目所有污染源的正常排放的污染物的</w:t>
            </w:r>
            <w:r>
              <w:rPr>
                <w:spacing w:val="-56"/>
              </w:rPr>
              <w:t xml:space="preserve"> </w:t>
            </w:r>
            <w:r>
              <w:rPr>
                <w:rFonts w:ascii="Times New Roman" w:hAnsi="Times New Roman" w:eastAsia="Times New Roman" w:cs="Times New Roman"/>
                <w:spacing w:val="-2"/>
              </w:rPr>
              <w:t>P</w:t>
            </w:r>
            <w:r>
              <w:rPr>
                <w:rFonts w:ascii="Times New Roman" w:hAnsi="Times New Roman" w:eastAsia="Times New Roman" w:cs="Times New Roman"/>
                <w:spacing w:val="-2"/>
                <w:position w:val="-3"/>
                <w:sz w:val="16"/>
                <w:szCs w:val="16"/>
              </w:rPr>
              <w:t xml:space="preserve">max </w:t>
            </w:r>
            <w:r>
              <w:rPr>
                <w:spacing w:val="-2"/>
              </w:rPr>
              <w:t>和</w:t>
            </w:r>
            <w:r>
              <w:rPr>
                <w:spacing w:val="-56"/>
              </w:rPr>
              <w:t xml:space="preserve"> </w:t>
            </w:r>
            <w:r>
              <w:rPr>
                <w:rFonts w:ascii="Times New Roman" w:hAnsi="Times New Roman" w:eastAsia="Times New Roman" w:cs="Times New Roman"/>
                <w:spacing w:val="-2"/>
              </w:rPr>
              <w:t>D</w:t>
            </w:r>
            <w:r>
              <w:rPr>
                <w:rFonts w:ascii="Times New Roman" w:hAnsi="Times New Roman" w:eastAsia="Times New Roman" w:cs="Times New Roman"/>
                <w:spacing w:val="-2"/>
                <w:position w:val="-3"/>
                <w:sz w:val="16"/>
                <w:szCs w:val="16"/>
              </w:rPr>
              <w:t>10%</w:t>
            </w:r>
            <w:r>
              <w:rPr>
                <w:spacing w:val="-2"/>
              </w:rPr>
              <w:t>预测结</w:t>
            </w:r>
            <w:r>
              <w:rPr>
                <w:spacing w:val="-3"/>
              </w:rPr>
              <w:t>果如下：</w:t>
            </w:r>
            <w:r>
              <w:t xml:space="preserve"> </w:t>
            </w:r>
            <w:r>
              <w:rPr>
                <w:sz w:val="21"/>
                <w:szCs w:val="21"/>
              </w:rPr>
              <w:t>表</w:t>
            </w:r>
            <w:r>
              <w:rPr>
                <w:spacing w:val="-41"/>
                <w:sz w:val="21"/>
                <w:szCs w:val="21"/>
              </w:rPr>
              <w:t xml:space="preserve"> </w:t>
            </w:r>
            <w:r>
              <w:rPr>
                <w:rFonts w:ascii="Times New Roman" w:hAnsi="Times New Roman" w:eastAsia="Times New Roman" w:cs="Times New Roman"/>
                <w:sz w:val="21"/>
                <w:szCs w:val="21"/>
              </w:rPr>
              <w:t xml:space="preserve">21      Pmax </w:t>
            </w:r>
            <w:r>
              <w:rPr>
                <w:sz w:val="21"/>
                <w:szCs w:val="21"/>
              </w:rPr>
              <w:t>和</w:t>
            </w:r>
            <w:r>
              <w:rPr>
                <w:spacing w:val="-50"/>
                <w:sz w:val="21"/>
                <w:szCs w:val="21"/>
              </w:rPr>
              <w:t xml:space="preserve"> </w:t>
            </w:r>
            <w:r>
              <w:rPr>
                <w:rFonts w:ascii="Times New Roman" w:hAnsi="Times New Roman" w:eastAsia="Times New Roman" w:cs="Times New Roman"/>
                <w:sz w:val="21"/>
                <w:szCs w:val="21"/>
              </w:rPr>
              <w:t>D</w:t>
            </w:r>
            <w:r>
              <w:rPr>
                <w:rFonts w:ascii="Times New Roman" w:hAnsi="Times New Roman" w:eastAsia="Times New Roman" w:cs="Times New Roman"/>
                <w:position w:val="-2"/>
                <w:sz w:val="13"/>
                <w:szCs w:val="13"/>
              </w:rPr>
              <w:t>10%</w:t>
            </w:r>
            <w:r>
              <w:rPr>
                <w:sz w:val="21"/>
                <w:szCs w:val="21"/>
              </w:rPr>
              <w:t>预测和计算结果一览表</w:t>
            </w:r>
          </w:p>
          <w:tbl>
            <w:tblPr>
              <w:tblStyle w:val="5"/>
              <w:tblW w:w="8368"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8"/>
              <w:gridCol w:w="1394"/>
              <w:gridCol w:w="1394"/>
              <w:gridCol w:w="1393"/>
              <w:gridCol w:w="1393"/>
              <w:gridCol w:w="1396"/>
            </w:tblGrid>
            <w:tr w14:paraId="5C8F7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7" w:hRule="atLeast"/>
              </w:trPr>
              <w:tc>
                <w:tcPr>
                  <w:tcW w:w="1398" w:type="dxa"/>
                  <w:vAlign w:val="top"/>
                </w:tcPr>
                <w:p w14:paraId="7E5161AC">
                  <w:pPr>
                    <w:spacing w:line="390" w:lineRule="auto"/>
                    <w:rPr>
                      <w:rFonts w:ascii="Arial"/>
                      <w:sz w:val="21"/>
                    </w:rPr>
                  </w:pPr>
                </w:p>
                <w:p w14:paraId="72B453FF">
                  <w:pPr>
                    <w:pStyle w:val="6"/>
                    <w:spacing w:before="69" w:line="222" w:lineRule="auto"/>
                    <w:ind w:left="180"/>
                    <w:rPr>
                      <w:sz w:val="21"/>
                      <w:szCs w:val="21"/>
                    </w:rPr>
                  </w:pPr>
                  <w:r>
                    <w:rPr>
                      <w:spacing w:val="-2"/>
                      <w:sz w:val="21"/>
                      <w:szCs w:val="21"/>
                    </w:rPr>
                    <w:t>污染源名称</w:t>
                  </w:r>
                </w:p>
              </w:tc>
              <w:tc>
                <w:tcPr>
                  <w:tcW w:w="1394" w:type="dxa"/>
                  <w:vAlign w:val="top"/>
                </w:tcPr>
                <w:p w14:paraId="48ECA2F9">
                  <w:pPr>
                    <w:spacing w:line="390" w:lineRule="auto"/>
                    <w:rPr>
                      <w:rFonts w:ascii="Arial"/>
                      <w:sz w:val="21"/>
                    </w:rPr>
                  </w:pPr>
                </w:p>
                <w:p w14:paraId="2BF86054">
                  <w:pPr>
                    <w:pStyle w:val="6"/>
                    <w:spacing w:before="68" w:line="220" w:lineRule="auto"/>
                    <w:ind w:left="279"/>
                    <w:rPr>
                      <w:sz w:val="21"/>
                      <w:szCs w:val="21"/>
                    </w:rPr>
                  </w:pPr>
                  <w:r>
                    <w:rPr>
                      <w:spacing w:val="-1"/>
                      <w:sz w:val="21"/>
                      <w:szCs w:val="21"/>
                    </w:rPr>
                    <w:t>评价因子</w:t>
                  </w:r>
                </w:p>
              </w:tc>
              <w:tc>
                <w:tcPr>
                  <w:tcW w:w="1394" w:type="dxa"/>
                  <w:vAlign w:val="top"/>
                </w:tcPr>
                <w:p w14:paraId="37F1C294">
                  <w:pPr>
                    <w:pStyle w:val="6"/>
                    <w:spacing w:before="306" w:line="252" w:lineRule="auto"/>
                    <w:ind w:left="376" w:right="274" w:hanging="97"/>
                    <w:rPr>
                      <w:rFonts w:ascii="Times New Roman" w:hAnsi="Times New Roman" w:eastAsia="Times New Roman" w:cs="Times New Roman"/>
                      <w:sz w:val="21"/>
                      <w:szCs w:val="21"/>
                    </w:rPr>
                  </w:pPr>
                  <w:r>
                    <w:rPr>
                      <w:spacing w:val="-2"/>
                      <w:sz w:val="21"/>
                      <w:szCs w:val="21"/>
                    </w:rPr>
                    <w:t>评价标准</w:t>
                  </w:r>
                  <w:r>
                    <w:rPr>
                      <w:spacing w:val="2"/>
                      <w:sz w:val="21"/>
                      <w:szCs w:val="21"/>
                    </w:rPr>
                    <w:t xml:space="preserve"> </w:t>
                  </w:r>
                  <w:r>
                    <w:rPr>
                      <w:rFonts w:ascii="Times New Roman" w:hAnsi="Times New Roman" w:eastAsia="Times New Roman" w:cs="Times New Roman"/>
                      <w:spacing w:val="-1"/>
                      <w:sz w:val="21"/>
                      <w:szCs w:val="21"/>
                    </w:rPr>
                    <w:t>(μg/m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w:t>
                  </w:r>
                </w:p>
              </w:tc>
              <w:tc>
                <w:tcPr>
                  <w:tcW w:w="1393" w:type="dxa"/>
                  <w:vAlign w:val="top"/>
                </w:tcPr>
                <w:p w14:paraId="650ABAB9">
                  <w:pPr>
                    <w:spacing w:line="280" w:lineRule="auto"/>
                    <w:rPr>
                      <w:rFonts w:ascii="Arial"/>
                      <w:sz w:val="21"/>
                    </w:rPr>
                  </w:pPr>
                </w:p>
                <w:p w14:paraId="12155849">
                  <w:pPr>
                    <w:spacing w:before="60" w:line="249" w:lineRule="auto"/>
                    <w:ind w:left="377" w:right="372" w:firstLine="130"/>
                    <w:rPr>
                      <w:rFonts w:ascii="Times New Roman" w:hAnsi="Times New Roman" w:eastAsia="Times New Roman" w:cs="Times New Roman"/>
                      <w:sz w:val="21"/>
                      <w:szCs w:val="21"/>
                    </w:rPr>
                  </w:pPr>
                  <w:r>
                    <w:rPr>
                      <w:rFonts w:ascii="Times New Roman" w:hAnsi="Times New Roman" w:eastAsia="Times New Roman" w:cs="Times New Roman"/>
                      <w:spacing w:val="2"/>
                      <w:position w:val="1"/>
                      <w:sz w:val="21"/>
                      <w:szCs w:val="21"/>
                    </w:rPr>
                    <w:t>C</w:t>
                  </w:r>
                  <w:r>
                    <w:rPr>
                      <w:rFonts w:ascii="Times New Roman" w:hAnsi="Times New Roman" w:eastAsia="Times New Roman" w:cs="Times New Roman"/>
                      <w:spacing w:val="2"/>
                      <w:position w:val="-1"/>
                      <w:sz w:val="13"/>
                      <w:szCs w:val="13"/>
                    </w:rPr>
                    <w:t>max</w:t>
                  </w:r>
                  <w:r>
                    <w:rPr>
                      <w:rFonts w:ascii="Times New Roman" w:hAnsi="Times New Roman" w:eastAsia="Times New Roman" w:cs="Times New Roman"/>
                      <w:position w:val="-1"/>
                      <w:sz w:val="13"/>
                      <w:szCs w:val="13"/>
                    </w:rPr>
                    <w:t xml:space="preserve">     </w:t>
                  </w:r>
                  <w:r>
                    <w:rPr>
                      <w:rFonts w:ascii="Times New Roman" w:hAnsi="Times New Roman" w:eastAsia="Times New Roman" w:cs="Times New Roman"/>
                      <w:spacing w:val="-1"/>
                      <w:sz w:val="21"/>
                      <w:szCs w:val="21"/>
                    </w:rPr>
                    <w:t>(μg/m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w:t>
                  </w:r>
                </w:p>
              </w:tc>
              <w:tc>
                <w:tcPr>
                  <w:tcW w:w="1393" w:type="dxa"/>
                  <w:vAlign w:val="top"/>
                </w:tcPr>
                <w:p w14:paraId="321BA603">
                  <w:pPr>
                    <w:spacing w:line="281" w:lineRule="auto"/>
                    <w:rPr>
                      <w:rFonts w:ascii="Arial"/>
                      <w:sz w:val="21"/>
                    </w:rPr>
                  </w:pPr>
                </w:p>
                <w:p w14:paraId="171219B1">
                  <w:pPr>
                    <w:spacing w:before="61" w:line="256" w:lineRule="auto"/>
                    <w:ind w:left="546" w:right="513" w:hanging="26"/>
                    <w:rPr>
                      <w:rFonts w:ascii="Times New Roman" w:hAnsi="Times New Roman" w:eastAsia="Times New Roman" w:cs="Times New Roman"/>
                      <w:sz w:val="21"/>
                      <w:szCs w:val="21"/>
                    </w:rPr>
                  </w:pPr>
                  <w:r>
                    <w:rPr>
                      <w:rFonts w:ascii="Times New Roman" w:hAnsi="Times New Roman" w:eastAsia="Times New Roman" w:cs="Times New Roman"/>
                      <w:spacing w:val="3"/>
                      <w:position w:val="1"/>
                      <w:sz w:val="21"/>
                      <w:szCs w:val="21"/>
                    </w:rPr>
                    <w:t>P</w:t>
                  </w:r>
                  <w:r>
                    <w:rPr>
                      <w:rFonts w:ascii="Times New Roman" w:hAnsi="Times New Roman" w:eastAsia="Times New Roman" w:cs="Times New Roman"/>
                      <w:spacing w:val="3"/>
                      <w:position w:val="-1"/>
                      <w:sz w:val="13"/>
                      <w:szCs w:val="13"/>
                    </w:rPr>
                    <w:t>max</w:t>
                  </w:r>
                  <w:r>
                    <w:rPr>
                      <w:rFonts w:ascii="Times New Roman" w:hAnsi="Times New Roman" w:eastAsia="Times New Roman" w:cs="Times New Roman"/>
                      <w:position w:val="-1"/>
                      <w:sz w:val="13"/>
                      <w:szCs w:val="13"/>
                    </w:rPr>
                    <w:t xml:space="preserve"> </w:t>
                  </w:r>
                  <w:r>
                    <w:rPr>
                      <w:rFonts w:ascii="Times New Roman" w:hAnsi="Times New Roman" w:eastAsia="Times New Roman" w:cs="Times New Roman"/>
                      <w:spacing w:val="-3"/>
                      <w:sz w:val="21"/>
                      <w:szCs w:val="21"/>
                    </w:rPr>
                    <w:t>(%)</w:t>
                  </w:r>
                </w:p>
              </w:tc>
              <w:tc>
                <w:tcPr>
                  <w:tcW w:w="1396" w:type="dxa"/>
                  <w:vAlign w:val="top"/>
                </w:tcPr>
                <w:p w14:paraId="2A258068">
                  <w:pPr>
                    <w:spacing w:line="281" w:lineRule="auto"/>
                    <w:rPr>
                      <w:rFonts w:ascii="Arial"/>
                      <w:sz w:val="21"/>
                    </w:rPr>
                  </w:pPr>
                </w:p>
                <w:p w14:paraId="43A06B6B">
                  <w:pPr>
                    <w:spacing w:before="61" w:line="256" w:lineRule="auto"/>
                    <w:ind w:left="552" w:right="490" w:hanging="57"/>
                    <w:rPr>
                      <w:rFonts w:ascii="Times New Roman" w:hAnsi="Times New Roman" w:eastAsia="Times New Roman" w:cs="Times New Roman"/>
                      <w:sz w:val="21"/>
                      <w:szCs w:val="21"/>
                    </w:rPr>
                  </w:pPr>
                  <w:r>
                    <w:rPr>
                      <w:rFonts w:ascii="Times New Roman" w:hAnsi="Times New Roman" w:eastAsia="Times New Roman" w:cs="Times New Roman"/>
                      <w:spacing w:val="3"/>
                      <w:position w:val="1"/>
                      <w:sz w:val="21"/>
                      <w:szCs w:val="21"/>
                    </w:rPr>
                    <w:t>D</w:t>
                  </w:r>
                  <w:r>
                    <w:rPr>
                      <w:rFonts w:ascii="Times New Roman" w:hAnsi="Times New Roman" w:eastAsia="Times New Roman" w:cs="Times New Roman"/>
                      <w:spacing w:val="3"/>
                      <w:position w:val="-1"/>
                      <w:sz w:val="13"/>
                      <w:szCs w:val="13"/>
                    </w:rPr>
                    <w:t>10%</w:t>
                  </w:r>
                  <w:r>
                    <w:rPr>
                      <w:rFonts w:ascii="Times New Roman" w:hAnsi="Times New Roman" w:eastAsia="Times New Roman" w:cs="Times New Roman"/>
                      <w:spacing w:val="2"/>
                      <w:position w:val="-1"/>
                      <w:sz w:val="13"/>
                      <w:szCs w:val="13"/>
                    </w:rPr>
                    <w:t xml:space="preserve"> </w:t>
                  </w:r>
                  <w:r>
                    <w:rPr>
                      <w:rFonts w:ascii="Times New Roman" w:hAnsi="Times New Roman" w:eastAsia="Times New Roman" w:cs="Times New Roman"/>
                      <w:spacing w:val="-3"/>
                      <w:sz w:val="21"/>
                      <w:szCs w:val="21"/>
                    </w:rPr>
                    <w:t>(m)</w:t>
                  </w:r>
                </w:p>
              </w:tc>
            </w:tr>
            <w:tr w14:paraId="27CF8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98" w:type="dxa"/>
                  <w:vAlign w:val="top"/>
                </w:tcPr>
                <w:p w14:paraId="335BC124">
                  <w:pPr>
                    <w:pStyle w:val="6"/>
                    <w:spacing w:before="54" w:line="221" w:lineRule="auto"/>
                    <w:ind w:left="496"/>
                    <w:rPr>
                      <w:sz w:val="21"/>
                      <w:szCs w:val="21"/>
                    </w:rPr>
                  </w:pPr>
                  <w:r>
                    <w:rPr>
                      <w:spacing w:val="-2"/>
                      <w:sz w:val="21"/>
                      <w:szCs w:val="21"/>
                    </w:rPr>
                    <w:t>面源</w:t>
                  </w:r>
                </w:p>
              </w:tc>
              <w:tc>
                <w:tcPr>
                  <w:tcW w:w="1394" w:type="dxa"/>
                  <w:vAlign w:val="top"/>
                </w:tcPr>
                <w:p w14:paraId="34C55E9B">
                  <w:pPr>
                    <w:spacing w:before="90" w:line="187" w:lineRule="auto"/>
                    <w:ind w:left="4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PM10</w:t>
                  </w:r>
                </w:p>
              </w:tc>
              <w:tc>
                <w:tcPr>
                  <w:tcW w:w="1394" w:type="dxa"/>
                  <w:vAlign w:val="top"/>
                </w:tcPr>
                <w:p w14:paraId="3A069FE6">
                  <w:pPr>
                    <w:spacing w:before="90" w:line="187" w:lineRule="auto"/>
                    <w:ind w:left="4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450.0</w:t>
                  </w:r>
                </w:p>
              </w:tc>
              <w:tc>
                <w:tcPr>
                  <w:tcW w:w="1393" w:type="dxa"/>
                  <w:vAlign w:val="top"/>
                </w:tcPr>
                <w:p w14:paraId="79E18A80">
                  <w:pPr>
                    <w:spacing w:before="90" w:line="187" w:lineRule="auto"/>
                    <w:ind w:left="40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42.029</w:t>
                  </w:r>
                </w:p>
              </w:tc>
              <w:tc>
                <w:tcPr>
                  <w:tcW w:w="1393" w:type="dxa"/>
                  <w:vAlign w:val="top"/>
                </w:tcPr>
                <w:p w14:paraId="0ACAA7F1">
                  <w:pPr>
                    <w:spacing w:before="90" w:line="187" w:lineRule="auto"/>
                    <w:ind w:left="4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9.3398</w:t>
                  </w:r>
                </w:p>
              </w:tc>
              <w:tc>
                <w:tcPr>
                  <w:tcW w:w="1396" w:type="dxa"/>
                  <w:vAlign w:val="top"/>
                </w:tcPr>
                <w:p w14:paraId="5F123668">
                  <w:pPr>
                    <w:spacing w:before="20" w:line="278" w:lineRule="exact"/>
                    <w:ind w:left="667"/>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w:t>
                  </w:r>
                </w:p>
              </w:tc>
            </w:tr>
            <w:tr w14:paraId="09C30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398" w:type="dxa"/>
                  <w:vAlign w:val="top"/>
                </w:tcPr>
                <w:p w14:paraId="2A03B557">
                  <w:pPr>
                    <w:pStyle w:val="6"/>
                    <w:spacing w:before="54" w:line="223" w:lineRule="auto"/>
                    <w:ind w:left="496"/>
                    <w:rPr>
                      <w:sz w:val="21"/>
                      <w:szCs w:val="21"/>
                    </w:rPr>
                  </w:pPr>
                  <w:r>
                    <w:rPr>
                      <w:spacing w:val="-2"/>
                      <w:sz w:val="21"/>
                      <w:szCs w:val="21"/>
                    </w:rPr>
                    <w:t>面源</w:t>
                  </w:r>
                </w:p>
              </w:tc>
              <w:tc>
                <w:tcPr>
                  <w:tcW w:w="1394" w:type="dxa"/>
                  <w:vAlign w:val="top"/>
                </w:tcPr>
                <w:p w14:paraId="0551A159">
                  <w:pPr>
                    <w:spacing w:before="91" w:line="187" w:lineRule="auto"/>
                    <w:ind w:left="51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TSP</w:t>
                  </w:r>
                </w:p>
              </w:tc>
              <w:tc>
                <w:tcPr>
                  <w:tcW w:w="1394" w:type="dxa"/>
                  <w:vAlign w:val="top"/>
                </w:tcPr>
                <w:p w14:paraId="1525EC12">
                  <w:pPr>
                    <w:spacing w:before="91" w:line="187" w:lineRule="auto"/>
                    <w:ind w:left="46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900.0</w:t>
                  </w:r>
                </w:p>
              </w:tc>
              <w:tc>
                <w:tcPr>
                  <w:tcW w:w="1393" w:type="dxa"/>
                  <w:vAlign w:val="top"/>
                </w:tcPr>
                <w:p w14:paraId="501123D4">
                  <w:pPr>
                    <w:spacing w:before="91" w:line="187" w:lineRule="auto"/>
                    <w:ind w:left="40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2.1015</w:t>
                  </w:r>
                </w:p>
              </w:tc>
              <w:tc>
                <w:tcPr>
                  <w:tcW w:w="1393" w:type="dxa"/>
                  <w:vAlign w:val="top"/>
                </w:tcPr>
                <w:p w14:paraId="7790E067">
                  <w:pPr>
                    <w:spacing w:before="91" w:line="187" w:lineRule="auto"/>
                    <w:ind w:left="4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0.2335</w:t>
                  </w:r>
                </w:p>
              </w:tc>
              <w:tc>
                <w:tcPr>
                  <w:tcW w:w="1396" w:type="dxa"/>
                  <w:vAlign w:val="top"/>
                </w:tcPr>
                <w:p w14:paraId="39A54E47">
                  <w:pPr>
                    <w:spacing w:before="21" w:line="277" w:lineRule="exact"/>
                    <w:ind w:left="667"/>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w:t>
                  </w:r>
                </w:p>
              </w:tc>
            </w:tr>
          </w:tbl>
          <w:p w14:paraId="5987863E">
            <w:pPr>
              <w:pStyle w:val="6"/>
              <w:spacing w:before="285" w:line="402" w:lineRule="auto"/>
              <w:ind w:left="117" w:right="102" w:firstLine="421"/>
              <w:jc w:val="both"/>
              <w:rPr>
                <w:sz w:val="21"/>
                <w:szCs w:val="21"/>
              </w:rPr>
            </w:pPr>
            <w:r>
              <w:rPr>
                <w:spacing w:val="-1"/>
                <w:sz w:val="21"/>
                <w:szCs w:val="21"/>
              </w:rPr>
              <w:t>备注：根据《环境影响评价技术导则——大气环境》（HJ2.2-2018</w:t>
            </w:r>
            <w:r>
              <w:rPr>
                <w:spacing w:val="4"/>
                <w:sz w:val="21"/>
                <w:szCs w:val="21"/>
              </w:rPr>
              <w:t>），</w:t>
            </w:r>
            <w:r>
              <w:rPr>
                <w:spacing w:val="-1"/>
                <w:sz w:val="21"/>
                <w:szCs w:val="21"/>
              </w:rPr>
              <w:t>对仅有 8h 平均</w:t>
            </w:r>
            <w:r>
              <w:rPr>
                <w:spacing w:val="1"/>
                <w:sz w:val="21"/>
                <w:szCs w:val="21"/>
              </w:rPr>
              <w:t xml:space="preserve"> </w:t>
            </w:r>
            <w:r>
              <w:rPr>
                <w:spacing w:val="-1"/>
                <w:sz w:val="21"/>
                <w:szCs w:val="21"/>
              </w:rPr>
              <w:t>质量浓度限值、日平均质量浓度限值或年平均质量浓度限值的，可分别按</w:t>
            </w:r>
            <w:r>
              <w:rPr>
                <w:spacing w:val="-16"/>
                <w:sz w:val="21"/>
                <w:szCs w:val="21"/>
              </w:rPr>
              <w:t xml:space="preserve"> </w:t>
            </w:r>
            <w:r>
              <w:rPr>
                <w:spacing w:val="-1"/>
                <w:sz w:val="21"/>
                <w:szCs w:val="21"/>
              </w:rPr>
              <w:t>2</w:t>
            </w:r>
            <w:r>
              <w:rPr>
                <w:spacing w:val="-27"/>
                <w:sz w:val="21"/>
                <w:szCs w:val="21"/>
              </w:rPr>
              <w:t xml:space="preserve"> </w:t>
            </w:r>
            <w:r>
              <w:rPr>
                <w:spacing w:val="-1"/>
                <w:sz w:val="21"/>
                <w:szCs w:val="21"/>
              </w:rPr>
              <w:t>倍、3</w:t>
            </w:r>
            <w:r>
              <w:rPr>
                <w:spacing w:val="-27"/>
                <w:sz w:val="21"/>
                <w:szCs w:val="21"/>
              </w:rPr>
              <w:t xml:space="preserve"> </w:t>
            </w:r>
            <w:r>
              <w:rPr>
                <w:spacing w:val="-1"/>
                <w:sz w:val="21"/>
                <w:szCs w:val="21"/>
              </w:rPr>
              <w:t>倍、6</w:t>
            </w:r>
            <w:r>
              <w:rPr>
                <w:spacing w:val="-27"/>
                <w:sz w:val="21"/>
                <w:szCs w:val="21"/>
              </w:rPr>
              <w:t xml:space="preserve"> </w:t>
            </w:r>
            <w:r>
              <w:rPr>
                <w:spacing w:val="-1"/>
                <w:sz w:val="21"/>
                <w:szCs w:val="21"/>
              </w:rPr>
              <w:t>倍</w:t>
            </w:r>
            <w:r>
              <w:rPr>
                <w:sz w:val="21"/>
                <w:szCs w:val="21"/>
              </w:rPr>
              <w:t xml:space="preserve"> </w:t>
            </w:r>
            <w:r>
              <w:rPr>
                <w:spacing w:val="-3"/>
                <w:sz w:val="21"/>
                <w:szCs w:val="21"/>
              </w:rPr>
              <w:t>折算为</w:t>
            </w:r>
            <w:r>
              <w:rPr>
                <w:spacing w:val="-25"/>
                <w:sz w:val="21"/>
                <w:szCs w:val="21"/>
              </w:rPr>
              <w:t xml:space="preserve"> </w:t>
            </w:r>
            <w:r>
              <w:rPr>
                <w:spacing w:val="-3"/>
                <w:sz w:val="21"/>
                <w:szCs w:val="21"/>
              </w:rPr>
              <w:t>1h</w:t>
            </w:r>
            <w:r>
              <w:rPr>
                <w:spacing w:val="-47"/>
                <w:sz w:val="21"/>
                <w:szCs w:val="21"/>
              </w:rPr>
              <w:t xml:space="preserve"> </w:t>
            </w:r>
            <w:r>
              <w:rPr>
                <w:spacing w:val="-3"/>
                <w:sz w:val="21"/>
                <w:szCs w:val="21"/>
              </w:rPr>
              <w:t>平均质量浓度限值。</w:t>
            </w:r>
          </w:p>
          <w:p w14:paraId="0A0B18A9">
            <w:pPr>
              <w:pStyle w:val="6"/>
              <w:spacing w:before="171" w:line="342" w:lineRule="auto"/>
              <w:ind w:left="117" w:right="105" w:firstLine="480"/>
              <w:jc w:val="both"/>
            </w:pPr>
            <w:r>
              <w:rPr>
                <w:spacing w:val="-7"/>
              </w:rPr>
              <w:t>根据上述估算结果可知，本项目</w:t>
            </w:r>
            <w:r>
              <w:rPr>
                <w:spacing w:val="-40"/>
              </w:rPr>
              <w:t xml:space="preserve"> </w:t>
            </w:r>
            <w:r>
              <w:rPr>
                <w:rFonts w:ascii="Times New Roman" w:hAnsi="Times New Roman" w:eastAsia="Times New Roman" w:cs="Times New Roman"/>
                <w:spacing w:val="-7"/>
              </w:rPr>
              <w:t>P</w:t>
            </w:r>
            <w:r>
              <w:rPr>
                <w:rFonts w:ascii="Times New Roman" w:hAnsi="Times New Roman" w:eastAsia="Times New Roman" w:cs="Times New Roman"/>
                <w:spacing w:val="-7"/>
                <w:position w:val="-3"/>
                <w:sz w:val="16"/>
                <w:szCs w:val="16"/>
              </w:rPr>
              <w:t>max</w:t>
            </w:r>
            <w:r>
              <w:rPr>
                <w:rFonts w:ascii="Times New Roman" w:hAnsi="Times New Roman" w:eastAsia="Times New Roman" w:cs="Times New Roman"/>
                <w:spacing w:val="12"/>
                <w:w w:val="101"/>
                <w:position w:val="-3"/>
                <w:sz w:val="16"/>
                <w:szCs w:val="16"/>
              </w:rPr>
              <w:t xml:space="preserve"> </w:t>
            </w:r>
            <w:r>
              <w:rPr>
                <w:spacing w:val="-7"/>
              </w:rPr>
              <w:t>最大值出现为无组织排放的颗粒物，</w:t>
            </w:r>
            <w:r>
              <w:rPr>
                <w:rFonts w:ascii="Times New Roman" w:hAnsi="Times New Roman" w:eastAsia="Times New Roman" w:cs="Times New Roman"/>
                <w:spacing w:val="-7"/>
              </w:rPr>
              <w:t>P</w:t>
            </w:r>
            <w:r>
              <w:rPr>
                <w:rFonts w:ascii="Times New Roman" w:hAnsi="Times New Roman" w:eastAsia="Times New Roman" w:cs="Times New Roman"/>
                <w:spacing w:val="-7"/>
                <w:position w:val="-3"/>
                <w:sz w:val="16"/>
                <w:szCs w:val="16"/>
              </w:rPr>
              <w:t>max</w:t>
            </w:r>
            <w:r>
              <w:rPr>
                <w:rFonts w:ascii="Times New Roman" w:hAnsi="Times New Roman" w:eastAsia="Times New Roman" w:cs="Times New Roman"/>
                <w:position w:val="-3"/>
                <w:sz w:val="16"/>
                <w:szCs w:val="16"/>
              </w:rPr>
              <w:t xml:space="preserve"> </w:t>
            </w:r>
            <w:r>
              <w:rPr>
                <w:spacing w:val="-2"/>
              </w:rPr>
              <w:t>值为</w:t>
            </w:r>
            <w:r>
              <w:rPr>
                <w:spacing w:val="-29"/>
              </w:rPr>
              <w:t xml:space="preserve"> </w:t>
            </w:r>
            <w:r>
              <w:rPr>
                <w:rFonts w:ascii="Times New Roman" w:hAnsi="Times New Roman" w:eastAsia="Times New Roman" w:cs="Times New Roman"/>
                <w:spacing w:val="-2"/>
              </w:rPr>
              <w:t>9.3398%</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C</w:t>
            </w:r>
            <w:r>
              <w:rPr>
                <w:rFonts w:ascii="Times New Roman" w:hAnsi="Times New Roman" w:eastAsia="Times New Roman" w:cs="Times New Roman"/>
                <w:spacing w:val="-2"/>
                <w:position w:val="-3"/>
                <w:sz w:val="16"/>
                <w:szCs w:val="16"/>
              </w:rPr>
              <w:t>max</w:t>
            </w:r>
            <w:r>
              <w:rPr>
                <w:rFonts w:ascii="Times New Roman" w:hAnsi="Times New Roman" w:eastAsia="Times New Roman" w:cs="Times New Roman"/>
                <w:spacing w:val="12"/>
                <w:position w:val="-3"/>
                <w:sz w:val="16"/>
                <w:szCs w:val="16"/>
              </w:rPr>
              <w:t xml:space="preserve"> </w:t>
            </w:r>
            <w:r>
              <w:rPr>
                <w:spacing w:val="-2"/>
              </w:rPr>
              <w:t>为</w:t>
            </w:r>
            <w:r>
              <w:rPr>
                <w:spacing w:val="-35"/>
              </w:rPr>
              <w:t xml:space="preserve"> </w:t>
            </w:r>
            <w:r>
              <w:rPr>
                <w:rFonts w:ascii="Times New Roman" w:hAnsi="Times New Roman" w:eastAsia="Times New Roman" w:cs="Times New Roman"/>
                <w:spacing w:val="-2"/>
              </w:rPr>
              <w:t>42.029ug/m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12"/>
                <w:position w:val="10"/>
                <w:sz w:val="16"/>
                <w:szCs w:val="16"/>
              </w:rPr>
              <w:t xml:space="preserve"> </w:t>
            </w:r>
            <w:r>
              <w:rPr>
                <w:spacing w:val="-2"/>
              </w:rPr>
              <w:t xml:space="preserve">，根据《环境影响评价技术导则 </w:t>
            </w:r>
            <w:r>
              <w:rPr>
                <w:spacing w:val="-3"/>
              </w:rPr>
              <w:t>大气环境》</w:t>
            </w:r>
            <w:r>
              <w:t xml:space="preserve"> </w:t>
            </w:r>
            <w:r>
              <w:rPr>
                <w:rFonts w:ascii="Times New Roman" w:hAnsi="Times New Roman" w:eastAsia="Times New Roman" w:cs="Times New Roman"/>
                <w:spacing w:val="-3"/>
              </w:rPr>
              <w:t>(HJ2.2-2018)</w:t>
            </w:r>
            <w:r>
              <w:rPr>
                <w:spacing w:val="-3"/>
              </w:rPr>
              <w:t>分级判据，确定本项目大气环境影响评价工作等级为二级，不进行进</w:t>
            </w:r>
            <w:r>
              <w:rPr>
                <w:spacing w:val="5"/>
              </w:rPr>
              <w:t xml:space="preserve"> </w:t>
            </w:r>
            <w:r>
              <w:rPr>
                <w:spacing w:val="-2"/>
              </w:rPr>
              <w:t>一步预测与评价，只对污染物排放量进行核算。</w:t>
            </w:r>
          </w:p>
        </w:tc>
      </w:tr>
    </w:tbl>
    <w:p w14:paraId="1FC29F86">
      <w:pPr>
        <w:pStyle w:val="2"/>
      </w:pPr>
    </w:p>
    <w:p w14:paraId="62BCE473">
      <w:pPr>
        <w:sectPr>
          <w:footerReference r:id="rId39" w:type="default"/>
          <w:pgSz w:w="11907" w:h="16839"/>
          <w:pgMar w:top="1431" w:right="1653" w:bottom="1267" w:left="1653" w:header="0" w:footer="1103" w:gutter="0"/>
          <w:cols w:space="720" w:num="1"/>
        </w:sectPr>
      </w:pPr>
    </w:p>
    <w:p w14:paraId="7DEDAE19">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4"/>
        <w:gridCol w:w="1523"/>
        <w:gridCol w:w="1818"/>
        <w:gridCol w:w="1873"/>
        <w:gridCol w:w="885"/>
        <w:gridCol w:w="1471"/>
      </w:tblGrid>
      <w:tr w14:paraId="52CF1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7" w:hRule="atLeast"/>
        </w:trPr>
        <w:tc>
          <w:tcPr>
            <w:tcW w:w="8594" w:type="dxa"/>
            <w:gridSpan w:val="6"/>
            <w:vAlign w:val="top"/>
          </w:tcPr>
          <w:p w14:paraId="4CD1CD8E">
            <w:pPr>
              <w:pStyle w:val="6"/>
              <w:spacing w:before="273" w:line="220" w:lineRule="auto"/>
              <w:ind w:left="603"/>
            </w:pPr>
            <w:r>
              <w:rPr>
                <w:spacing w:val="-3"/>
              </w:rPr>
              <w:t>（</w:t>
            </w:r>
            <w:r>
              <w:rPr>
                <w:rFonts w:ascii="Times New Roman" w:hAnsi="Times New Roman" w:eastAsia="Times New Roman" w:cs="Times New Roman"/>
                <w:spacing w:val="-3"/>
              </w:rPr>
              <w:t>3</w:t>
            </w:r>
            <w:r>
              <w:rPr>
                <w:spacing w:val="-3"/>
              </w:rPr>
              <w:t>）污染物排放量核算</w:t>
            </w:r>
          </w:p>
          <w:p w14:paraId="5DA96406">
            <w:pPr>
              <w:spacing w:line="283" w:lineRule="auto"/>
              <w:rPr>
                <w:rFonts w:ascii="Arial"/>
                <w:sz w:val="21"/>
              </w:rPr>
            </w:pPr>
          </w:p>
          <w:p w14:paraId="5857784C">
            <w:pPr>
              <w:pStyle w:val="6"/>
              <w:spacing w:before="68" w:line="221" w:lineRule="auto"/>
              <w:ind w:left="2699"/>
              <w:rPr>
                <w:sz w:val="21"/>
                <w:szCs w:val="21"/>
              </w:rPr>
            </w:pPr>
            <w:r>
              <w:rPr>
                <w:spacing w:val="-1"/>
                <w:sz w:val="21"/>
                <w:szCs w:val="21"/>
              </w:rPr>
              <w:t>表</w:t>
            </w:r>
            <w:r>
              <w:rPr>
                <w:spacing w:val="-38"/>
                <w:sz w:val="21"/>
                <w:szCs w:val="21"/>
              </w:rPr>
              <w:t xml:space="preserve"> </w:t>
            </w:r>
            <w:r>
              <w:rPr>
                <w:rFonts w:ascii="Times New Roman" w:hAnsi="Times New Roman" w:eastAsia="Times New Roman" w:cs="Times New Roman"/>
                <w:spacing w:val="-1"/>
                <w:sz w:val="21"/>
                <w:szCs w:val="21"/>
              </w:rPr>
              <w:t xml:space="preserve">22    </w:t>
            </w:r>
            <w:r>
              <w:rPr>
                <w:spacing w:val="-1"/>
                <w:sz w:val="21"/>
                <w:szCs w:val="21"/>
              </w:rPr>
              <w:t>大气污染物无组织排放量核算表</w:t>
            </w:r>
          </w:p>
          <w:p w14:paraId="2353CC9C">
            <w:pPr>
              <w:spacing w:line="88" w:lineRule="exact"/>
            </w:pPr>
          </w:p>
          <w:tbl>
            <w:tblPr>
              <w:tblStyle w:val="5"/>
              <w:tblW w:w="8431" w:type="dxa"/>
              <w:tblInd w:w="7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4"/>
              <w:gridCol w:w="1199"/>
              <w:gridCol w:w="1158"/>
              <w:gridCol w:w="1852"/>
              <w:gridCol w:w="1151"/>
              <w:gridCol w:w="1154"/>
              <w:gridCol w:w="1233"/>
            </w:tblGrid>
            <w:tr w14:paraId="0BB1F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684" w:type="dxa"/>
                  <w:vMerge w:val="restart"/>
                  <w:tcBorders>
                    <w:bottom w:val="nil"/>
                  </w:tcBorders>
                  <w:vAlign w:val="top"/>
                </w:tcPr>
                <w:p w14:paraId="7697DC4C">
                  <w:pPr>
                    <w:spacing w:line="345" w:lineRule="auto"/>
                    <w:rPr>
                      <w:rFonts w:ascii="Arial"/>
                      <w:sz w:val="21"/>
                    </w:rPr>
                  </w:pPr>
                </w:p>
                <w:p w14:paraId="1FC66CB0">
                  <w:pPr>
                    <w:spacing w:line="346" w:lineRule="auto"/>
                    <w:rPr>
                      <w:rFonts w:ascii="Arial"/>
                      <w:sz w:val="21"/>
                    </w:rPr>
                  </w:pPr>
                </w:p>
                <w:p w14:paraId="1D446A8F">
                  <w:pPr>
                    <w:pStyle w:val="6"/>
                    <w:spacing w:before="68" w:line="223" w:lineRule="auto"/>
                    <w:ind w:left="136"/>
                    <w:rPr>
                      <w:sz w:val="21"/>
                      <w:szCs w:val="21"/>
                    </w:rPr>
                  </w:pPr>
                  <w:r>
                    <w:rPr>
                      <w:spacing w:val="-2"/>
                      <w:sz w:val="21"/>
                      <w:szCs w:val="21"/>
                    </w:rPr>
                    <w:t>序号</w:t>
                  </w:r>
                </w:p>
              </w:tc>
              <w:tc>
                <w:tcPr>
                  <w:tcW w:w="1199" w:type="dxa"/>
                  <w:vMerge w:val="restart"/>
                  <w:tcBorders>
                    <w:bottom w:val="nil"/>
                  </w:tcBorders>
                  <w:vAlign w:val="top"/>
                </w:tcPr>
                <w:p w14:paraId="57F747F9">
                  <w:pPr>
                    <w:spacing w:line="345" w:lineRule="auto"/>
                    <w:rPr>
                      <w:rFonts w:ascii="Arial"/>
                      <w:sz w:val="21"/>
                    </w:rPr>
                  </w:pPr>
                </w:p>
                <w:p w14:paraId="65587B80">
                  <w:pPr>
                    <w:spacing w:line="346" w:lineRule="auto"/>
                    <w:rPr>
                      <w:rFonts w:ascii="Arial"/>
                      <w:sz w:val="21"/>
                    </w:rPr>
                  </w:pPr>
                </w:p>
                <w:p w14:paraId="1F7CAC3D">
                  <w:pPr>
                    <w:pStyle w:val="6"/>
                    <w:spacing w:before="69" w:line="221" w:lineRule="auto"/>
                    <w:ind w:left="181"/>
                    <w:rPr>
                      <w:sz w:val="21"/>
                      <w:szCs w:val="21"/>
                    </w:rPr>
                  </w:pPr>
                  <w:r>
                    <w:rPr>
                      <w:spacing w:val="-2"/>
                      <w:sz w:val="21"/>
                      <w:szCs w:val="21"/>
                    </w:rPr>
                    <w:t>产污环节</w:t>
                  </w:r>
                </w:p>
              </w:tc>
              <w:tc>
                <w:tcPr>
                  <w:tcW w:w="1158" w:type="dxa"/>
                  <w:vMerge w:val="restart"/>
                  <w:tcBorders>
                    <w:bottom w:val="nil"/>
                  </w:tcBorders>
                  <w:vAlign w:val="top"/>
                </w:tcPr>
                <w:p w14:paraId="488FDE84">
                  <w:pPr>
                    <w:spacing w:line="345" w:lineRule="auto"/>
                    <w:rPr>
                      <w:rFonts w:ascii="Arial"/>
                      <w:sz w:val="21"/>
                    </w:rPr>
                  </w:pPr>
                </w:p>
                <w:p w14:paraId="604C7DC5">
                  <w:pPr>
                    <w:spacing w:line="346" w:lineRule="auto"/>
                    <w:rPr>
                      <w:rFonts w:ascii="Arial"/>
                      <w:sz w:val="21"/>
                    </w:rPr>
                  </w:pPr>
                </w:p>
                <w:p w14:paraId="1670B466">
                  <w:pPr>
                    <w:pStyle w:val="6"/>
                    <w:spacing w:before="68" w:line="222" w:lineRule="auto"/>
                    <w:ind w:left="267"/>
                    <w:rPr>
                      <w:sz w:val="21"/>
                      <w:szCs w:val="21"/>
                    </w:rPr>
                  </w:pPr>
                  <w:r>
                    <w:rPr>
                      <w:spacing w:val="-2"/>
                      <w:sz w:val="21"/>
                      <w:szCs w:val="21"/>
                    </w:rPr>
                    <w:t>污染物</w:t>
                  </w:r>
                </w:p>
              </w:tc>
              <w:tc>
                <w:tcPr>
                  <w:tcW w:w="1852" w:type="dxa"/>
                  <w:vMerge w:val="restart"/>
                  <w:tcBorders>
                    <w:bottom w:val="nil"/>
                  </w:tcBorders>
                  <w:vAlign w:val="top"/>
                </w:tcPr>
                <w:p w14:paraId="3F42C844">
                  <w:pPr>
                    <w:spacing w:line="268" w:lineRule="auto"/>
                    <w:rPr>
                      <w:rFonts w:ascii="Arial"/>
                      <w:sz w:val="21"/>
                    </w:rPr>
                  </w:pPr>
                </w:p>
                <w:p w14:paraId="03290865">
                  <w:pPr>
                    <w:spacing w:line="268" w:lineRule="auto"/>
                    <w:rPr>
                      <w:rFonts w:ascii="Arial"/>
                      <w:sz w:val="21"/>
                    </w:rPr>
                  </w:pPr>
                </w:p>
                <w:p w14:paraId="2307ABD5">
                  <w:pPr>
                    <w:pStyle w:val="6"/>
                    <w:spacing w:before="68" w:line="261" w:lineRule="auto"/>
                    <w:ind w:left="717" w:right="188" w:hanging="523"/>
                    <w:rPr>
                      <w:sz w:val="21"/>
                      <w:szCs w:val="21"/>
                    </w:rPr>
                  </w:pPr>
                  <w:r>
                    <w:rPr>
                      <w:spacing w:val="-1"/>
                      <w:sz w:val="21"/>
                      <w:szCs w:val="21"/>
                    </w:rPr>
                    <w:t>主要污染物防治</w:t>
                  </w:r>
                  <w:r>
                    <w:rPr>
                      <w:sz w:val="21"/>
                      <w:szCs w:val="21"/>
                    </w:rPr>
                    <w:t xml:space="preserve"> </w:t>
                  </w:r>
                  <w:r>
                    <w:rPr>
                      <w:spacing w:val="-2"/>
                      <w:sz w:val="21"/>
                      <w:szCs w:val="21"/>
                    </w:rPr>
                    <w:t>措施</w:t>
                  </w:r>
                </w:p>
              </w:tc>
              <w:tc>
                <w:tcPr>
                  <w:tcW w:w="2305" w:type="dxa"/>
                  <w:gridSpan w:val="2"/>
                  <w:vAlign w:val="top"/>
                </w:tcPr>
                <w:p w14:paraId="79502673">
                  <w:pPr>
                    <w:pStyle w:val="6"/>
                    <w:spacing w:before="211" w:line="249" w:lineRule="auto"/>
                    <w:ind w:left="841" w:right="201" w:hanging="608"/>
                    <w:rPr>
                      <w:sz w:val="21"/>
                      <w:szCs w:val="21"/>
                    </w:rPr>
                  </w:pPr>
                  <w:r>
                    <w:rPr>
                      <w:spacing w:val="-3"/>
                      <w:sz w:val="21"/>
                      <w:szCs w:val="21"/>
                    </w:rPr>
                    <w:t>国家或地方污染物排</w:t>
                  </w:r>
                  <w:r>
                    <w:rPr>
                      <w:sz w:val="21"/>
                      <w:szCs w:val="21"/>
                    </w:rPr>
                    <w:t xml:space="preserve"> </w:t>
                  </w:r>
                  <w:r>
                    <w:rPr>
                      <w:spacing w:val="-2"/>
                      <w:sz w:val="21"/>
                      <w:szCs w:val="21"/>
                    </w:rPr>
                    <w:t>放标准</w:t>
                  </w:r>
                </w:p>
              </w:tc>
              <w:tc>
                <w:tcPr>
                  <w:tcW w:w="1233" w:type="dxa"/>
                  <w:vMerge w:val="restart"/>
                  <w:tcBorders>
                    <w:bottom w:val="nil"/>
                  </w:tcBorders>
                  <w:vAlign w:val="top"/>
                </w:tcPr>
                <w:p w14:paraId="5B88E7AD">
                  <w:pPr>
                    <w:spacing w:line="268" w:lineRule="auto"/>
                    <w:rPr>
                      <w:rFonts w:ascii="Arial"/>
                      <w:sz w:val="21"/>
                    </w:rPr>
                  </w:pPr>
                </w:p>
                <w:p w14:paraId="4A6083AD">
                  <w:pPr>
                    <w:spacing w:line="268" w:lineRule="auto"/>
                    <w:rPr>
                      <w:rFonts w:ascii="Arial"/>
                      <w:sz w:val="21"/>
                    </w:rPr>
                  </w:pPr>
                </w:p>
                <w:p w14:paraId="3B51F84D">
                  <w:pPr>
                    <w:pStyle w:val="6"/>
                    <w:spacing w:before="68" w:line="269" w:lineRule="auto"/>
                    <w:ind w:left="311" w:right="193" w:hanging="111"/>
                    <w:rPr>
                      <w:sz w:val="21"/>
                      <w:szCs w:val="21"/>
                    </w:rPr>
                  </w:pPr>
                  <w:r>
                    <w:rPr>
                      <w:spacing w:val="-2"/>
                      <w:sz w:val="21"/>
                      <w:szCs w:val="21"/>
                    </w:rPr>
                    <w:t>年排放量</w:t>
                  </w:r>
                  <w:r>
                    <w:rPr>
                      <w:sz w:val="21"/>
                      <w:szCs w:val="21"/>
                    </w:rPr>
                    <w:t xml:space="preserve"> </w:t>
                  </w:r>
                  <w:r>
                    <w:rPr>
                      <w:spacing w:val="-3"/>
                      <w:sz w:val="21"/>
                      <w:szCs w:val="21"/>
                    </w:rPr>
                    <w:t>（</w:t>
                  </w:r>
                  <w:r>
                    <w:rPr>
                      <w:rFonts w:ascii="Times New Roman" w:hAnsi="Times New Roman" w:eastAsia="Times New Roman" w:cs="Times New Roman"/>
                      <w:spacing w:val="-3"/>
                      <w:sz w:val="21"/>
                      <w:szCs w:val="21"/>
                    </w:rPr>
                    <w:t>t/a</w:t>
                  </w:r>
                  <w:r>
                    <w:rPr>
                      <w:spacing w:val="-3"/>
                      <w:sz w:val="21"/>
                      <w:szCs w:val="21"/>
                    </w:rPr>
                    <w:t>）</w:t>
                  </w:r>
                </w:p>
              </w:tc>
            </w:tr>
            <w:tr w14:paraId="141D1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684" w:type="dxa"/>
                  <w:vMerge w:val="continue"/>
                  <w:tcBorders>
                    <w:top w:val="nil"/>
                  </w:tcBorders>
                  <w:vAlign w:val="top"/>
                </w:tcPr>
                <w:p w14:paraId="7BD2309F">
                  <w:pPr>
                    <w:rPr>
                      <w:rFonts w:ascii="Arial"/>
                      <w:sz w:val="21"/>
                    </w:rPr>
                  </w:pPr>
                </w:p>
              </w:tc>
              <w:tc>
                <w:tcPr>
                  <w:tcW w:w="1199" w:type="dxa"/>
                  <w:vMerge w:val="continue"/>
                  <w:tcBorders>
                    <w:top w:val="nil"/>
                  </w:tcBorders>
                  <w:vAlign w:val="top"/>
                </w:tcPr>
                <w:p w14:paraId="01586A43">
                  <w:pPr>
                    <w:rPr>
                      <w:rFonts w:ascii="Arial"/>
                      <w:sz w:val="21"/>
                    </w:rPr>
                  </w:pPr>
                </w:p>
              </w:tc>
              <w:tc>
                <w:tcPr>
                  <w:tcW w:w="1158" w:type="dxa"/>
                  <w:vMerge w:val="continue"/>
                  <w:tcBorders>
                    <w:top w:val="nil"/>
                  </w:tcBorders>
                  <w:vAlign w:val="top"/>
                </w:tcPr>
                <w:p w14:paraId="6F835909">
                  <w:pPr>
                    <w:rPr>
                      <w:rFonts w:ascii="Arial"/>
                      <w:sz w:val="21"/>
                    </w:rPr>
                  </w:pPr>
                </w:p>
              </w:tc>
              <w:tc>
                <w:tcPr>
                  <w:tcW w:w="1852" w:type="dxa"/>
                  <w:vMerge w:val="continue"/>
                  <w:tcBorders>
                    <w:top w:val="nil"/>
                  </w:tcBorders>
                  <w:vAlign w:val="top"/>
                </w:tcPr>
                <w:p w14:paraId="17973879">
                  <w:pPr>
                    <w:rPr>
                      <w:rFonts w:ascii="Arial"/>
                      <w:sz w:val="21"/>
                    </w:rPr>
                  </w:pPr>
                </w:p>
              </w:tc>
              <w:tc>
                <w:tcPr>
                  <w:tcW w:w="1151" w:type="dxa"/>
                  <w:vAlign w:val="top"/>
                </w:tcPr>
                <w:p w14:paraId="7C0350FA">
                  <w:pPr>
                    <w:spacing w:line="294" w:lineRule="auto"/>
                    <w:rPr>
                      <w:rFonts w:ascii="Arial"/>
                      <w:sz w:val="21"/>
                    </w:rPr>
                  </w:pPr>
                </w:p>
                <w:p w14:paraId="0CF10E9F">
                  <w:pPr>
                    <w:pStyle w:val="6"/>
                    <w:spacing w:before="68" w:line="222" w:lineRule="auto"/>
                    <w:ind w:left="163"/>
                    <w:rPr>
                      <w:sz w:val="21"/>
                      <w:szCs w:val="21"/>
                    </w:rPr>
                  </w:pPr>
                  <w:r>
                    <w:rPr>
                      <w:spacing w:val="-2"/>
                      <w:sz w:val="21"/>
                      <w:szCs w:val="21"/>
                    </w:rPr>
                    <w:t>标准名称</w:t>
                  </w:r>
                </w:p>
              </w:tc>
              <w:tc>
                <w:tcPr>
                  <w:tcW w:w="1154" w:type="dxa"/>
                  <w:vAlign w:val="top"/>
                </w:tcPr>
                <w:p w14:paraId="6CB85846">
                  <w:pPr>
                    <w:pStyle w:val="6"/>
                    <w:spacing w:before="209" w:line="252" w:lineRule="auto"/>
                    <w:ind w:left="295" w:right="151" w:hanging="132"/>
                    <w:rPr>
                      <w:rFonts w:ascii="Times New Roman" w:hAnsi="Times New Roman" w:eastAsia="Times New Roman" w:cs="Times New Roman"/>
                      <w:sz w:val="13"/>
                      <w:szCs w:val="13"/>
                    </w:rPr>
                  </w:pPr>
                  <w:r>
                    <w:rPr>
                      <w:spacing w:val="-2"/>
                      <w:sz w:val="21"/>
                      <w:szCs w:val="21"/>
                    </w:rPr>
                    <w:t>浓度限值</w:t>
                  </w:r>
                  <w:r>
                    <w:rPr>
                      <w:spacing w:val="1"/>
                      <w:sz w:val="21"/>
                      <w:szCs w:val="21"/>
                    </w:rPr>
                    <w:t xml:space="preserve"> </w:t>
                  </w:r>
                  <w:r>
                    <w:rPr>
                      <w:rFonts w:ascii="Times New Roman" w:hAnsi="Times New Roman" w:eastAsia="Times New Roman" w:cs="Times New Roman"/>
                      <w:sz w:val="21"/>
                      <w:szCs w:val="21"/>
                    </w:rPr>
                    <w:t>mg/m</w:t>
                  </w:r>
                  <w:r>
                    <w:rPr>
                      <w:rFonts w:ascii="Times New Roman" w:hAnsi="Times New Roman" w:eastAsia="Times New Roman" w:cs="Times New Roman"/>
                      <w:position w:val="9"/>
                      <w:sz w:val="13"/>
                      <w:szCs w:val="13"/>
                    </w:rPr>
                    <w:t>3</w:t>
                  </w:r>
                </w:p>
              </w:tc>
              <w:tc>
                <w:tcPr>
                  <w:tcW w:w="1233" w:type="dxa"/>
                  <w:vMerge w:val="continue"/>
                  <w:tcBorders>
                    <w:top w:val="nil"/>
                  </w:tcBorders>
                  <w:vAlign w:val="top"/>
                </w:tcPr>
                <w:p w14:paraId="368AD9E1">
                  <w:pPr>
                    <w:rPr>
                      <w:rFonts w:ascii="Arial"/>
                      <w:sz w:val="21"/>
                    </w:rPr>
                  </w:pPr>
                </w:p>
              </w:tc>
            </w:tr>
            <w:tr w14:paraId="23222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684" w:type="dxa"/>
                  <w:vAlign w:val="top"/>
                </w:tcPr>
                <w:p w14:paraId="6E0430BC">
                  <w:pPr>
                    <w:spacing w:line="346" w:lineRule="auto"/>
                    <w:rPr>
                      <w:rFonts w:ascii="Arial"/>
                      <w:sz w:val="21"/>
                    </w:rPr>
                  </w:pPr>
                </w:p>
                <w:p w14:paraId="59B5AC1E">
                  <w:pPr>
                    <w:spacing w:before="60" w:line="187" w:lineRule="auto"/>
                    <w:ind w:left="31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99" w:type="dxa"/>
                  <w:vMerge w:val="restart"/>
                  <w:tcBorders>
                    <w:bottom w:val="nil"/>
                  </w:tcBorders>
                  <w:vAlign w:val="top"/>
                </w:tcPr>
                <w:p w14:paraId="6032A871">
                  <w:pPr>
                    <w:spacing w:line="264" w:lineRule="auto"/>
                    <w:rPr>
                      <w:rFonts w:ascii="Arial"/>
                      <w:sz w:val="21"/>
                    </w:rPr>
                  </w:pPr>
                </w:p>
                <w:p w14:paraId="6DC63493">
                  <w:pPr>
                    <w:spacing w:line="264" w:lineRule="auto"/>
                    <w:rPr>
                      <w:rFonts w:ascii="Arial"/>
                      <w:sz w:val="21"/>
                    </w:rPr>
                  </w:pPr>
                </w:p>
                <w:p w14:paraId="31A474F4">
                  <w:pPr>
                    <w:spacing w:line="264" w:lineRule="auto"/>
                    <w:rPr>
                      <w:rFonts w:ascii="Arial"/>
                      <w:sz w:val="21"/>
                    </w:rPr>
                  </w:pPr>
                </w:p>
                <w:p w14:paraId="176FB2DC">
                  <w:pPr>
                    <w:spacing w:line="264" w:lineRule="auto"/>
                    <w:rPr>
                      <w:rFonts w:ascii="Arial"/>
                      <w:sz w:val="21"/>
                    </w:rPr>
                  </w:pPr>
                </w:p>
                <w:p w14:paraId="4EE7F267">
                  <w:pPr>
                    <w:spacing w:line="265" w:lineRule="auto"/>
                    <w:rPr>
                      <w:rFonts w:ascii="Arial"/>
                      <w:sz w:val="21"/>
                    </w:rPr>
                  </w:pPr>
                </w:p>
                <w:p w14:paraId="3492E28B">
                  <w:pPr>
                    <w:pStyle w:val="6"/>
                    <w:spacing w:before="68" w:line="221" w:lineRule="auto"/>
                    <w:ind w:left="182"/>
                    <w:rPr>
                      <w:sz w:val="21"/>
                      <w:szCs w:val="21"/>
                    </w:rPr>
                  </w:pPr>
                  <w:r>
                    <w:rPr>
                      <w:spacing w:val="-2"/>
                      <w:sz w:val="21"/>
                      <w:szCs w:val="21"/>
                    </w:rPr>
                    <w:t>生产过程</w:t>
                  </w:r>
                </w:p>
              </w:tc>
              <w:tc>
                <w:tcPr>
                  <w:tcW w:w="1158" w:type="dxa"/>
                  <w:vAlign w:val="top"/>
                </w:tcPr>
                <w:p w14:paraId="301BCA2E">
                  <w:pPr>
                    <w:spacing w:line="302" w:lineRule="auto"/>
                    <w:rPr>
                      <w:rFonts w:ascii="Arial"/>
                      <w:sz w:val="21"/>
                    </w:rPr>
                  </w:pPr>
                </w:p>
                <w:p w14:paraId="4AFF4A3E">
                  <w:pPr>
                    <w:pStyle w:val="6"/>
                    <w:spacing w:before="69" w:line="221" w:lineRule="auto"/>
                    <w:ind w:left="161"/>
                    <w:rPr>
                      <w:sz w:val="21"/>
                      <w:szCs w:val="21"/>
                    </w:rPr>
                  </w:pPr>
                  <w:r>
                    <w:rPr>
                      <w:spacing w:val="-2"/>
                      <w:sz w:val="21"/>
                      <w:szCs w:val="21"/>
                    </w:rPr>
                    <w:t>堆场粉尘</w:t>
                  </w:r>
                </w:p>
              </w:tc>
              <w:tc>
                <w:tcPr>
                  <w:tcW w:w="1852" w:type="dxa"/>
                  <w:vAlign w:val="top"/>
                </w:tcPr>
                <w:p w14:paraId="625599B1">
                  <w:pPr>
                    <w:pStyle w:val="6"/>
                    <w:spacing w:before="216" w:line="251" w:lineRule="auto"/>
                    <w:ind w:left="734" w:right="102" w:hanging="624"/>
                    <w:rPr>
                      <w:sz w:val="21"/>
                      <w:szCs w:val="21"/>
                    </w:rPr>
                  </w:pPr>
                  <w:r>
                    <w:rPr>
                      <w:spacing w:val="-22"/>
                      <w:sz w:val="21"/>
                      <w:szCs w:val="21"/>
                    </w:rPr>
                    <w:t>遮盖、沉降、</w:t>
                  </w:r>
                  <w:r>
                    <w:rPr>
                      <w:spacing w:val="24"/>
                      <w:sz w:val="21"/>
                      <w:szCs w:val="21"/>
                    </w:rPr>
                    <w:t xml:space="preserve"> </w:t>
                  </w:r>
                  <w:r>
                    <w:rPr>
                      <w:spacing w:val="-22"/>
                      <w:sz w:val="21"/>
                      <w:szCs w:val="21"/>
                    </w:rPr>
                    <w:t>洒水</w:t>
                  </w:r>
                  <w:r>
                    <w:rPr>
                      <w:sz w:val="21"/>
                      <w:szCs w:val="21"/>
                    </w:rPr>
                    <w:t xml:space="preserve"> </w:t>
                  </w:r>
                  <w:r>
                    <w:rPr>
                      <w:spacing w:val="-6"/>
                      <w:sz w:val="21"/>
                      <w:szCs w:val="21"/>
                    </w:rPr>
                    <w:t>降尘</w:t>
                  </w:r>
                </w:p>
              </w:tc>
              <w:tc>
                <w:tcPr>
                  <w:tcW w:w="1151" w:type="dxa"/>
                  <w:vAlign w:val="top"/>
                </w:tcPr>
                <w:p w14:paraId="0D38A984">
                  <w:pPr>
                    <w:spacing w:before="252" w:line="266" w:lineRule="auto"/>
                    <w:ind w:left="422" w:right="127" w:hanging="2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GB4975-2</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2"/>
                      <w:sz w:val="21"/>
                      <w:szCs w:val="21"/>
                    </w:rPr>
                    <w:t>013</w:t>
                  </w:r>
                </w:p>
              </w:tc>
              <w:tc>
                <w:tcPr>
                  <w:tcW w:w="1154" w:type="dxa"/>
                  <w:vAlign w:val="top"/>
                </w:tcPr>
                <w:p w14:paraId="444D4A55">
                  <w:pPr>
                    <w:spacing w:line="345" w:lineRule="auto"/>
                    <w:rPr>
                      <w:rFonts w:ascii="Arial"/>
                      <w:sz w:val="21"/>
                    </w:rPr>
                  </w:pPr>
                </w:p>
                <w:p w14:paraId="76B81CC5">
                  <w:pPr>
                    <w:spacing w:before="61" w:line="187"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w:t>
                  </w:r>
                </w:p>
              </w:tc>
              <w:tc>
                <w:tcPr>
                  <w:tcW w:w="1233" w:type="dxa"/>
                  <w:vAlign w:val="top"/>
                </w:tcPr>
                <w:p w14:paraId="134518C6">
                  <w:pPr>
                    <w:spacing w:line="345" w:lineRule="auto"/>
                    <w:rPr>
                      <w:rFonts w:ascii="Arial"/>
                      <w:sz w:val="21"/>
                    </w:rPr>
                  </w:pPr>
                </w:p>
                <w:p w14:paraId="1B822649">
                  <w:pPr>
                    <w:spacing w:before="61" w:line="187" w:lineRule="auto"/>
                    <w:ind w:left="3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0.007</w:t>
                  </w:r>
                </w:p>
              </w:tc>
            </w:tr>
            <w:tr w14:paraId="6DA6F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684" w:type="dxa"/>
                  <w:vAlign w:val="top"/>
                </w:tcPr>
                <w:p w14:paraId="45B5DEC6">
                  <w:pPr>
                    <w:spacing w:line="418" w:lineRule="auto"/>
                    <w:rPr>
                      <w:rFonts w:ascii="Arial"/>
                      <w:sz w:val="21"/>
                    </w:rPr>
                  </w:pPr>
                </w:p>
                <w:p w14:paraId="4CF86B6B">
                  <w:pPr>
                    <w:spacing w:before="61" w:line="187" w:lineRule="auto"/>
                    <w:ind w:left="28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199" w:type="dxa"/>
                  <w:vMerge w:val="continue"/>
                  <w:tcBorders>
                    <w:top w:val="nil"/>
                    <w:bottom w:val="nil"/>
                  </w:tcBorders>
                  <w:vAlign w:val="top"/>
                </w:tcPr>
                <w:p w14:paraId="3836F01B">
                  <w:pPr>
                    <w:rPr>
                      <w:rFonts w:ascii="Arial"/>
                      <w:sz w:val="21"/>
                    </w:rPr>
                  </w:pPr>
                </w:p>
              </w:tc>
              <w:tc>
                <w:tcPr>
                  <w:tcW w:w="1158" w:type="dxa"/>
                  <w:vAlign w:val="top"/>
                </w:tcPr>
                <w:p w14:paraId="1BE2FBC3">
                  <w:pPr>
                    <w:pStyle w:val="6"/>
                    <w:spacing w:before="288" w:line="262" w:lineRule="auto"/>
                    <w:ind w:left="370" w:right="158" w:hanging="210"/>
                    <w:rPr>
                      <w:sz w:val="21"/>
                      <w:szCs w:val="21"/>
                    </w:rPr>
                  </w:pPr>
                  <w:r>
                    <w:rPr>
                      <w:spacing w:val="-2"/>
                      <w:sz w:val="21"/>
                      <w:szCs w:val="21"/>
                    </w:rPr>
                    <w:t>汽车运输</w:t>
                  </w:r>
                  <w:r>
                    <w:rPr>
                      <w:spacing w:val="1"/>
                      <w:sz w:val="21"/>
                      <w:szCs w:val="21"/>
                    </w:rPr>
                    <w:t xml:space="preserve"> </w:t>
                  </w:r>
                  <w:r>
                    <w:rPr>
                      <w:spacing w:val="-2"/>
                      <w:sz w:val="21"/>
                      <w:szCs w:val="21"/>
                    </w:rPr>
                    <w:t>扬尘</w:t>
                  </w:r>
                </w:p>
              </w:tc>
              <w:tc>
                <w:tcPr>
                  <w:tcW w:w="1852" w:type="dxa"/>
                  <w:vAlign w:val="top"/>
                </w:tcPr>
                <w:p w14:paraId="219CB6DE">
                  <w:pPr>
                    <w:pStyle w:val="6"/>
                    <w:spacing w:before="54" w:line="221" w:lineRule="auto"/>
                    <w:ind w:left="112"/>
                    <w:rPr>
                      <w:sz w:val="21"/>
                      <w:szCs w:val="21"/>
                    </w:rPr>
                  </w:pPr>
                  <w:r>
                    <w:rPr>
                      <w:spacing w:val="-6"/>
                      <w:sz w:val="21"/>
                      <w:szCs w:val="21"/>
                    </w:rPr>
                    <w:t>车辆轮胎冲洗，及</w:t>
                  </w:r>
                </w:p>
                <w:p w14:paraId="6B4A72CA">
                  <w:pPr>
                    <w:pStyle w:val="6"/>
                    <w:spacing w:before="60" w:line="221" w:lineRule="auto"/>
                    <w:ind w:left="120"/>
                    <w:rPr>
                      <w:sz w:val="21"/>
                      <w:szCs w:val="21"/>
                    </w:rPr>
                  </w:pPr>
                  <w:r>
                    <w:rPr>
                      <w:spacing w:val="-6"/>
                      <w:sz w:val="21"/>
                      <w:szCs w:val="21"/>
                    </w:rPr>
                    <w:t>时清扫场区道路，</w:t>
                  </w:r>
                </w:p>
                <w:p w14:paraId="6B94866F">
                  <w:pPr>
                    <w:pStyle w:val="6"/>
                    <w:spacing w:before="59" w:line="221" w:lineRule="auto"/>
                    <w:ind w:left="299"/>
                    <w:rPr>
                      <w:sz w:val="21"/>
                      <w:szCs w:val="21"/>
                    </w:rPr>
                  </w:pPr>
                  <w:r>
                    <w:rPr>
                      <w:spacing w:val="-2"/>
                      <w:sz w:val="21"/>
                      <w:szCs w:val="21"/>
                    </w:rPr>
                    <w:t>路面定时洒水</w:t>
                  </w:r>
                </w:p>
              </w:tc>
              <w:tc>
                <w:tcPr>
                  <w:tcW w:w="1151" w:type="dxa"/>
                  <w:vAlign w:val="top"/>
                </w:tcPr>
                <w:p w14:paraId="67B55787">
                  <w:pPr>
                    <w:spacing w:before="242" w:line="307" w:lineRule="auto"/>
                    <w:ind w:left="366" w:right="148" w:hanging="20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DB44/27-</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1"/>
                      <w:sz w:val="21"/>
                      <w:szCs w:val="21"/>
                    </w:rPr>
                    <w:t>2001</w:t>
                  </w:r>
                </w:p>
              </w:tc>
              <w:tc>
                <w:tcPr>
                  <w:tcW w:w="1154" w:type="dxa"/>
                  <w:vAlign w:val="top"/>
                </w:tcPr>
                <w:p w14:paraId="67C7A306">
                  <w:pPr>
                    <w:spacing w:line="339" w:lineRule="auto"/>
                    <w:rPr>
                      <w:rFonts w:ascii="Arial"/>
                      <w:sz w:val="21"/>
                    </w:rPr>
                  </w:pPr>
                </w:p>
                <w:p w14:paraId="2820CA03">
                  <w:pPr>
                    <w:spacing w:before="61" w:line="187"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w:t>
                  </w:r>
                </w:p>
              </w:tc>
              <w:tc>
                <w:tcPr>
                  <w:tcW w:w="1233" w:type="dxa"/>
                  <w:vAlign w:val="top"/>
                </w:tcPr>
                <w:p w14:paraId="0FC2200B">
                  <w:pPr>
                    <w:spacing w:line="339" w:lineRule="auto"/>
                    <w:rPr>
                      <w:rFonts w:ascii="Arial"/>
                      <w:sz w:val="21"/>
                    </w:rPr>
                  </w:pPr>
                </w:p>
                <w:p w14:paraId="242EF90E">
                  <w:pPr>
                    <w:spacing w:before="61"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0.0015</w:t>
                  </w:r>
                </w:p>
              </w:tc>
            </w:tr>
            <w:tr w14:paraId="1415A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3" w:hRule="atLeast"/>
              </w:trPr>
              <w:tc>
                <w:tcPr>
                  <w:tcW w:w="684" w:type="dxa"/>
                  <w:vAlign w:val="top"/>
                </w:tcPr>
                <w:p w14:paraId="0224FC12">
                  <w:pPr>
                    <w:spacing w:line="248" w:lineRule="auto"/>
                    <w:rPr>
                      <w:rFonts w:ascii="Arial"/>
                      <w:sz w:val="21"/>
                    </w:rPr>
                  </w:pPr>
                </w:p>
                <w:p w14:paraId="3CF90263">
                  <w:pPr>
                    <w:spacing w:line="248" w:lineRule="auto"/>
                    <w:rPr>
                      <w:rFonts w:ascii="Arial"/>
                      <w:sz w:val="21"/>
                    </w:rPr>
                  </w:pPr>
                </w:p>
                <w:p w14:paraId="50648DE8">
                  <w:pPr>
                    <w:spacing w:before="60" w:line="187" w:lineRule="auto"/>
                    <w:ind w:left="294"/>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199" w:type="dxa"/>
                  <w:vMerge w:val="continue"/>
                  <w:tcBorders>
                    <w:top w:val="nil"/>
                  </w:tcBorders>
                  <w:vAlign w:val="top"/>
                </w:tcPr>
                <w:p w14:paraId="72FB28D8">
                  <w:pPr>
                    <w:rPr>
                      <w:rFonts w:ascii="Arial"/>
                      <w:sz w:val="21"/>
                    </w:rPr>
                  </w:pPr>
                </w:p>
              </w:tc>
              <w:tc>
                <w:tcPr>
                  <w:tcW w:w="1158" w:type="dxa"/>
                  <w:vAlign w:val="top"/>
                </w:tcPr>
                <w:p w14:paraId="03DEE990">
                  <w:pPr>
                    <w:pStyle w:val="6"/>
                    <w:spacing w:before="212" w:line="221" w:lineRule="auto"/>
                    <w:ind w:left="159"/>
                    <w:rPr>
                      <w:sz w:val="21"/>
                      <w:szCs w:val="21"/>
                    </w:rPr>
                  </w:pPr>
                  <w:r>
                    <w:rPr>
                      <w:spacing w:val="-1"/>
                      <w:sz w:val="21"/>
                      <w:szCs w:val="21"/>
                    </w:rPr>
                    <w:t>搅拌过程</w:t>
                  </w:r>
                </w:p>
                <w:p w14:paraId="0730D565">
                  <w:pPr>
                    <w:pStyle w:val="6"/>
                    <w:spacing w:before="60" w:line="221" w:lineRule="auto"/>
                    <w:ind w:left="180"/>
                    <w:rPr>
                      <w:sz w:val="21"/>
                      <w:szCs w:val="21"/>
                    </w:rPr>
                  </w:pPr>
                  <w:r>
                    <w:rPr>
                      <w:spacing w:val="-7"/>
                      <w:sz w:val="21"/>
                      <w:szCs w:val="21"/>
                    </w:rPr>
                    <w:t>中产生的</w:t>
                  </w:r>
                </w:p>
                <w:p w14:paraId="491B9B8C">
                  <w:pPr>
                    <w:pStyle w:val="6"/>
                    <w:spacing w:before="60" w:line="221" w:lineRule="auto"/>
                    <w:ind w:left="370"/>
                    <w:rPr>
                      <w:sz w:val="21"/>
                      <w:szCs w:val="21"/>
                    </w:rPr>
                  </w:pPr>
                  <w:r>
                    <w:rPr>
                      <w:spacing w:val="-2"/>
                      <w:sz w:val="21"/>
                      <w:szCs w:val="21"/>
                    </w:rPr>
                    <w:t>粉尘</w:t>
                  </w:r>
                </w:p>
              </w:tc>
              <w:tc>
                <w:tcPr>
                  <w:tcW w:w="1852" w:type="dxa"/>
                  <w:vAlign w:val="top"/>
                </w:tcPr>
                <w:p w14:paraId="6F68A804">
                  <w:pPr>
                    <w:spacing w:line="296" w:lineRule="auto"/>
                    <w:rPr>
                      <w:rFonts w:ascii="Arial"/>
                      <w:sz w:val="21"/>
                    </w:rPr>
                  </w:pPr>
                </w:p>
                <w:p w14:paraId="1A22CE2F">
                  <w:pPr>
                    <w:pStyle w:val="6"/>
                    <w:spacing w:before="68" w:line="261" w:lineRule="auto"/>
                    <w:ind w:left="510" w:right="102" w:hanging="397"/>
                    <w:rPr>
                      <w:sz w:val="21"/>
                      <w:szCs w:val="21"/>
                    </w:rPr>
                  </w:pPr>
                  <w:r>
                    <w:rPr>
                      <w:spacing w:val="-7"/>
                      <w:sz w:val="21"/>
                      <w:szCs w:val="21"/>
                    </w:rPr>
                    <w:t>洒水降尘、布袋收</w:t>
                  </w:r>
                  <w:r>
                    <w:rPr>
                      <w:spacing w:val="5"/>
                      <w:sz w:val="21"/>
                      <w:szCs w:val="21"/>
                    </w:rPr>
                    <w:t xml:space="preserve"> </w:t>
                  </w:r>
                  <w:r>
                    <w:rPr>
                      <w:spacing w:val="-2"/>
                      <w:sz w:val="21"/>
                      <w:szCs w:val="21"/>
                    </w:rPr>
                    <w:t>尘器收集</w:t>
                  </w:r>
                </w:p>
              </w:tc>
              <w:tc>
                <w:tcPr>
                  <w:tcW w:w="1151" w:type="dxa"/>
                  <w:vAlign w:val="top"/>
                </w:tcPr>
                <w:p w14:paraId="0A0BBD7E">
                  <w:pPr>
                    <w:spacing w:line="340" w:lineRule="auto"/>
                    <w:rPr>
                      <w:rFonts w:ascii="Arial"/>
                      <w:sz w:val="21"/>
                    </w:rPr>
                  </w:pPr>
                </w:p>
                <w:p w14:paraId="01451122">
                  <w:pPr>
                    <w:spacing w:before="60" w:line="307" w:lineRule="auto"/>
                    <w:ind w:left="422" w:right="128" w:hanging="28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GB4975-2</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2"/>
                      <w:sz w:val="21"/>
                      <w:szCs w:val="21"/>
                    </w:rPr>
                    <w:t>013</w:t>
                  </w:r>
                </w:p>
              </w:tc>
              <w:tc>
                <w:tcPr>
                  <w:tcW w:w="1154" w:type="dxa"/>
                  <w:vAlign w:val="top"/>
                </w:tcPr>
                <w:p w14:paraId="1F1DCC41">
                  <w:pPr>
                    <w:spacing w:line="248" w:lineRule="auto"/>
                    <w:rPr>
                      <w:rFonts w:ascii="Arial"/>
                      <w:sz w:val="21"/>
                    </w:rPr>
                  </w:pPr>
                </w:p>
                <w:p w14:paraId="1FCB7E86">
                  <w:pPr>
                    <w:spacing w:line="248" w:lineRule="auto"/>
                    <w:rPr>
                      <w:rFonts w:ascii="Arial"/>
                      <w:sz w:val="21"/>
                    </w:rPr>
                  </w:pPr>
                </w:p>
                <w:p w14:paraId="3FC897A2">
                  <w:pPr>
                    <w:spacing w:before="60" w:line="187" w:lineRule="auto"/>
                    <w:ind w:left="46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w:t>
                  </w:r>
                </w:p>
              </w:tc>
              <w:tc>
                <w:tcPr>
                  <w:tcW w:w="1233" w:type="dxa"/>
                  <w:vAlign w:val="top"/>
                </w:tcPr>
                <w:p w14:paraId="647D79F3">
                  <w:pPr>
                    <w:spacing w:line="248" w:lineRule="auto"/>
                    <w:rPr>
                      <w:rFonts w:ascii="Arial"/>
                      <w:sz w:val="21"/>
                    </w:rPr>
                  </w:pPr>
                </w:p>
                <w:p w14:paraId="59C365DE">
                  <w:pPr>
                    <w:spacing w:line="248" w:lineRule="auto"/>
                    <w:rPr>
                      <w:rFonts w:ascii="Arial"/>
                      <w:sz w:val="21"/>
                    </w:rPr>
                  </w:pPr>
                </w:p>
                <w:p w14:paraId="2FDF386E">
                  <w:pPr>
                    <w:spacing w:before="60" w:line="187" w:lineRule="auto"/>
                    <w:ind w:left="3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0.017</w:t>
                  </w:r>
                </w:p>
              </w:tc>
            </w:tr>
          </w:tbl>
          <w:p w14:paraId="6CBBD5F9">
            <w:pPr>
              <w:pStyle w:val="6"/>
              <w:spacing w:before="284" w:line="221" w:lineRule="auto"/>
              <w:ind w:left="2911"/>
              <w:rPr>
                <w:sz w:val="21"/>
                <w:szCs w:val="21"/>
              </w:rPr>
            </w:pPr>
            <w:r>
              <w:rPr>
                <w:spacing w:val="-1"/>
                <w:sz w:val="21"/>
                <w:szCs w:val="21"/>
              </w:rPr>
              <w:t>表</w:t>
            </w:r>
            <w:r>
              <w:rPr>
                <w:spacing w:val="-40"/>
                <w:sz w:val="21"/>
                <w:szCs w:val="21"/>
              </w:rPr>
              <w:t xml:space="preserve"> </w:t>
            </w:r>
            <w:r>
              <w:rPr>
                <w:rFonts w:ascii="Times New Roman" w:hAnsi="Times New Roman" w:eastAsia="Times New Roman" w:cs="Times New Roman"/>
                <w:spacing w:val="-1"/>
                <w:sz w:val="21"/>
                <w:szCs w:val="21"/>
              </w:rPr>
              <w:t xml:space="preserve">23    </w:t>
            </w:r>
            <w:r>
              <w:rPr>
                <w:spacing w:val="-1"/>
                <w:sz w:val="21"/>
                <w:szCs w:val="21"/>
              </w:rPr>
              <w:t>大气污染物年排放量核算表</w:t>
            </w:r>
          </w:p>
          <w:p w14:paraId="713666C7">
            <w:pPr>
              <w:spacing w:line="88" w:lineRule="exact"/>
            </w:pPr>
          </w:p>
          <w:tbl>
            <w:tblPr>
              <w:tblStyle w:val="5"/>
              <w:tblW w:w="8431" w:type="dxa"/>
              <w:tblInd w:w="7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25"/>
              <w:gridCol w:w="4176"/>
              <w:gridCol w:w="2530"/>
            </w:tblGrid>
            <w:tr w14:paraId="2DEC5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1725" w:type="dxa"/>
                  <w:vAlign w:val="top"/>
                </w:tcPr>
                <w:p w14:paraId="318F743A">
                  <w:pPr>
                    <w:pStyle w:val="6"/>
                    <w:spacing w:before="144" w:line="223" w:lineRule="auto"/>
                    <w:ind w:left="657"/>
                    <w:rPr>
                      <w:sz w:val="21"/>
                      <w:szCs w:val="21"/>
                    </w:rPr>
                  </w:pPr>
                  <w:r>
                    <w:rPr>
                      <w:spacing w:val="-2"/>
                      <w:sz w:val="21"/>
                      <w:szCs w:val="21"/>
                    </w:rPr>
                    <w:t>序号</w:t>
                  </w:r>
                </w:p>
              </w:tc>
              <w:tc>
                <w:tcPr>
                  <w:tcW w:w="4176" w:type="dxa"/>
                  <w:vAlign w:val="top"/>
                </w:tcPr>
                <w:p w14:paraId="6A998661">
                  <w:pPr>
                    <w:pStyle w:val="6"/>
                    <w:spacing w:before="144" w:line="222" w:lineRule="auto"/>
                    <w:ind w:left="1779"/>
                    <w:rPr>
                      <w:sz w:val="21"/>
                      <w:szCs w:val="21"/>
                    </w:rPr>
                  </w:pPr>
                  <w:r>
                    <w:rPr>
                      <w:spacing w:val="-2"/>
                      <w:sz w:val="21"/>
                      <w:szCs w:val="21"/>
                    </w:rPr>
                    <w:t>污染物</w:t>
                  </w:r>
                </w:p>
              </w:tc>
              <w:tc>
                <w:tcPr>
                  <w:tcW w:w="2530" w:type="dxa"/>
                  <w:vAlign w:val="top"/>
                </w:tcPr>
                <w:p w14:paraId="51D0139B">
                  <w:pPr>
                    <w:pStyle w:val="6"/>
                    <w:spacing w:before="113" w:line="278" w:lineRule="exact"/>
                    <w:ind w:left="325"/>
                    <w:rPr>
                      <w:sz w:val="21"/>
                      <w:szCs w:val="21"/>
                    </w:rPr>
                  </w:pPr>
                  <w:r>
                    <w:rPr>
                      <w:spacing w:val="-1"/>
                      <w:position w:val="1"/>
                      <w:sz w:val="21"/>
                      <w:szCs w:val="21"/>
                    </w:rPr>
                    <w:t>核算年排放量（</w:t>
                  </w:r>
                  <w:r>
                    <w:rPr>
                      <w:rFonts w:ascii="Times New Roman" w:hAnsi="Times New Roman" w:eastAsia="Times New Roman" w:cs="Times New Roman"/>
                      <w:spacing w:val="-1"/>
                      <w:position w:val="1"/>
                      <w:sz w:val="21"/>
                      <w:szCs w:val="21"/>
                    </w:rPr>
                    <w:t>t/a</w:t>
                  </w:r>
                  <w:r>
                    <w:rPr>
                      <w:spacing w:val="-1"/>
                      <w:position w:val="1"/>
                      <w:sz w:val="21"/>
                      <w:szCs w:val="21"/>
                    </w:rPr>
                    <w:t>）</w:t>
                  </w:r>
                </w:p>
              </w:tc>
            </w:tr>
            <w:tr w14:paraId="2058E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1725" w:type="dxa"/>
                  <w:vAlign w:val="top"/>
                </w:tcPr>
                <w:p w14:paraId="22C009EA">
                  <w:pPr>
                    <w:spacing w:before="179" w:line="187" w:lineRule="auto"/>
                    <w:ind w:left="83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4176" w:type="dxa"/>
                  <w:vAlign w:val="top"/>
                </w:tcPr>
                <w:p w14:paraId="023B94B4">
                  <w:pPr>
                    <w:pStyle w:val="6"/>
                    <w:spacing w:before="142" w:line="222" w:lineRule="auto"/>
                    <w:ind w:left="1776"/>
                    <w:rPr>
                      <w:sz w:val="21"/>
                      <w:szCs w:val="21"/>
                    </w:rPr>
                  </w:pPr>
                  <w:r>
                    <w:rPr>
                      <w:spacing w:val="-1"/>
                      <w:sz w:val="21"/>
                      <w:szCs w:val="21"/>
                    </w:rPr>
                    <w:t>颗粒物</w:t>
                  </w:r>
                </w:p>
              </w:tc>
              <w:tc>
                <w:tcPr>
                  <w:tcW w:w="2530" w:type="dxa"/>
                  <w:vAlign w:val="top"/>
                </w:tcPr>
                <w:p w14:paraId="3F51B3C6">
                  <w:pPr>
                    <w:spacing w:before="179" w:line="187" w:lineRule="auto"/>
                    <w:ind w:left="9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0.0255</w:t>
                  </w:r>
                </w:p>
              </w:tc>
            </w:tr>
          </w:tbl>
          <w:p w14:paraId="68D6F6D5">
            <w:pPr>
              <w:pStyle w:val="6"/>
              <w:spacing w:before="268" w:line="219" w:lineRule="auto"/>
              <w:ind w:left="603"/>
            </w:pPr>
            <w:r>
              <w:rPr>
                <w:spacing w:val="-2"/>
              </w:rPr>
              <w:t>（</w:t>
            </w:r>
            <w:r>
              <w:rPr>
                <w:rFonts w:ascii="Times New Roman" w:hAnsi="Times New Roman" w:eastAsia="Times New Roman" w:cs="Times New Roman"/>
                <w:spacing w:val="-2"/>
              </w:rPr>
              <w:t>4</w:t>
            </w:r>
            <w:r>
              <w:rPr>
                <w:spacing w:val="-2"/>
              </w:rPr>
              <w:t>）建设项目大气环境影响评价自查表</w:t>
            </w:r>
          </w:p>
          <w:p w14:paraId="622A2EDA">
            <w:pPr>
              <w:spacing w:line="284" w:lineRule="auto"/>
              <w:rPr>
                <w:rFonts w:ascii="Arial"/>
                <w:sz w:val="21"/>
              </w:rPr>
            </w:pPr>
          </w:p>
          <w:p w14:paraId="6347C434">
            <w:pPr>
              <w:pStyle w:val="6"/>
              <w:spacing w:before="69" w:line="220" w:lineRule="auto"/>
              <w:ind w:left="2805"/>
              <w:rPr>
                <w:sz w:val="21"/>
                <w:szCs w:val="21"/>
              </w:rPr>
            </w:pPr>
            <w:r>
              <w:rPr>
                <w:spacing w:val="-1"/>
                <w:sz w:val="21"/>
                <w:szCs w:val="21"/>
              </w:rPr>
              <w:t>表</w:t>
            </w:r>
            <w:r>
              <w:rPr>
                <w:spacing w:val="-38"/>
                <w:sz w:val="21"/>
                <w:szCs w:val="21"/>
              </w:rPr>
              <w:t xml:space="preserve"> </w:t>
            </w:r>
            <w:r>
              <w:rPr>
                <w:rFonts w:ascii="Times New Roman" w:hAnsi="Times New Roman" w:eastAsia="Times New Roman" w:cs="Times New Roman"/>
                <w:spacing w:val="-1"/>
                <w:sz w:val="21"/>
                <w:szCs w:val="21"/>
              </w:rPr>
              <w:t xml:space="preserve">24    </w:t>
            </w:r>
            <w:r>
              <w:rPr>
                <w:spacing w:val="-1"/>
                <w:sz w:val="21"/>
                <w:szCs w:val="21"/>
              </w:rPr>
              <w:t>项目大气环境影响评价自查表</w:t>
            </w:r>
          </w:p>
        </w:tc>
      </w:tr>
      <w:tr w14:paraId="60089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2547" w:type="dxa"/>
            <w:gridSpan w:val="2"/>
            <w:vAlign w:val="top"/>
          </w:tcPr>
          <w:p w14:paraId="360A67AE">
            <w:pPr>
              <w:spacing w:line="320" w:lineRule="auto"/>
              <w:rPr>
                <w:rFonts w:ascii="Arial"/>
                <w:sz w:val="21"/>
              </w:rPr>
            </w:pPr>
          </w:p>
          <w:p w14:paraId="377F9C64">
            <w:pPr>
              <w:pStyle w:val="6"/>
              <w:spacing w:before="68" w:line="221" w:lineRule="auto"/>
              <w:ind w:left="877"/>
              <w:rPr>
                <w:sz w:val="21"/>
                <w:szCs w:val="21"/>
              </w:rPr>
            </w:pPr>
            <w:r>
              <w:rPr>
                <w:spacing w:val="-2"/>
                <w:sz w:val="21"/>
                <w:szCs w:val="21"/>
              </w:rPr>
              <w:t>工作内容</w:t>
            </w:r>
          </w:p>
        </w:tc>
        <w:tc>
          <w:tcPr>
            <w:tcW w:w="6047" w:type="dxa"/>
            <w:gridSpan w:val="4"/>
            <w:vAlign w:val="top"/>
          </w:tcPr>
          <w:p w14:paraId="65B71C26">
            <w:pPr>
              <w:spacing w:line="319" w:lineRule="auto"/>
              <w:rPr>
                <w:rFonts w:ascii="Arial"/>
                <w:sz w:val="21"/>
              </w:rPr>
            </w:pPr>
          </w:p>
          <w:p w14:paraId="0EE34970">
            <w:pPr>
              <w:pStyle w:val="6"/>
              <w:spacing w:before="69" w:line="222" w:lineRule="auto"/>
              <w:ind w:left="2624"/>
              <w:rPr>
                <w:sz w:val="21"/>
                <w:szCs w:val="21"/>
              </w:rPr>
            </w:pPr>
            <w:r>
              <w:rPr>
                <w:spacing w:val="-10"/>
                <w:sz w:val="21"/>
                <w:szCs w:val="21"/>
              </w:rPr>
              <w:t>自查项目</w:t>
            </w:r>
          </w:p>
        </w:tc>
      </w:tr>
      <w:tr w14:paraId="3A211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trPr>
        <w:tc>
          <w:tcPr>
            <w:tcW w:w="1024" w:type="dxa"/>
            <w:vMerge w:val="restart"/>
            <w:tcBorders>
              <w:bottom w:val="nil"/>
            </w:tcBorders>
            <w:vAlign w:val="top"/>
          </w:tcPr>
          <w:p w14:paraId="5E863A0F">
            <w:pPr>
              <w:spacing w:line="265" w:lineRule="auto"/>
              <w:rPr>
                <w:rFonts w:ascii="Arial"/>
                <w:sz w:val="21"/>
              </w:rPr>
            </w:pPr>
          </w:p>
          <w:p w14:paraId="1F15680C">
            <w:pPr>
              <w:spacing w:line="265" w:lineRule="auto"/>
              <w:rPr>
                <w:rFonts w:ascii="Arial"/>
                <w:sz w:val="21"/>
              </w:rPr>
            </w:pPr>
          </w:p>
          <w:p w14:paraId="04B59923">
            <w:pPr>
              <w:pStyle w:val="6"/>
              <w:spacing w:before="68" w:line="261" w:lineRule="auto"/>
              <w:ind w:left="222" w:right="71" w:hanging="110"/>
              <w:rPr>
                <w:sz w:val="21"/>
                <w:szCs w:val="21"/>
              </w:rPr>
            </w:pPr>
            <w:r>
              <w:rPr>
                <w:spacing w:val="-2"/>
                <w:sz w:val="21"/>
                <w:szCs w:val="21"/>
              </w:rPr>
              <w:t>评价等级</w:t>
            </w:r>
            <w:r>
              <w:rPr>
                <w:spacing w:val="2"/>
                <w:sz w:val="21"/>
                <w:szCs w:val="21"/>
              </w:rPr>
              <w:t xml:space="preserve"> </w:t>
            </w:r>
            <w:r>
              <w:rPr>
                <w:spacing w:val="-2"/>
                <w:sz w:val="21"/>
                <w:szCs w:val="21"/>
              </w:rPr>
              <w:t>与范围</w:t>
            </w:r>
          </w:p>
        </w:tc>
        <w:tc>
          <w:tcPr>
            <w:tcW w:w="1523" w:type="dxa"/>
            <w:vAlign w:val="top"/>
          </w:tcPr>
          <w:p w14:paraId="3AEEB9C2">
            <w:pPr>
              <w:spacing w:line="293" w:lineRule="auto"/>
              <w:rPr>
                <w:rFonts w:ascii="Arial"/>
                <w:sz w:val="21"/>
              </w:rPr>
            </w:pPr>
          </w:p>
          <w:p w14:paraId="6E0242E1">
            <w:pPr>
              <w:pStyle w:val="6"/>
              <w:spacing w:before="69" w:line="220" w:lineRule="auto"/>
              <w:ind w:left="344"/>
              <w:rPr>
                <w:sz w:val="21"/>
                <w:szCs w:val="21"/>
              </w:rPr>
            </w:pPr>
            <w:r>
              <w:rPr>
                <w:spacing w:val="-1"/>
                <w:sz w:val="21"/>
                <w:szCs w:val="21"/>
              </w:rPr>
              <w:t>评价等级</w:t>
            </w:r>
          </w:p>
        </w:tc>
        <w:tc>
          <w:tcPr>
            <w:tcW w:w="1818" w:type="dxa"/>
            <w:vAlign w:val="top"/>
          </w:tcPr>
          <w:p w14:paraId="53943BD7">
            <w:pPr>
              <w:spacing w:line="294" w:lineRule="auto"/>
              <w:rPr>
                <w:rFonts w:ascii="Arial"/>
                <w:sz w:val="21"/>
              </w:rPr>
            </w:pPr>
          </w:p>
          <w:p w14:paraId="171EAEFE">
            <w:pPr>
              <w:pStyle w:val="6"/>
              <w:spacing w:before="68" w:line="223" w:lineRule="auto"/>
              <w:ind w:left="642"/>
              <w:rPr>
                <w:rFonts w:ascii="Times New Roman" w:hAnsi="Times New Roman" w:eastAsia="Times New Roman" w:cs="Times New Roman"/>
                <w:sz w:val="21"/>
                <w:szCs w:val="21"/>
              </w:rPr>
            </w:pPr>
            <w:r>
              <w:rPr>
                <w:spacing w:val="-3"/>
                <w:sz w:val="21"/>
                <w:szCs w:val="21"/>
              </w:rPr>
              <w:t>一级</w:t>
            </w:r>
            <w:r>
              <w:rPr>
                <w:rFonts w:ascii="Times New Roman" w:hAnsi="Times New Roman" w:eastAsia="Times New Roman" w:cs="Times New Roman"/>
                <w:spacing w:val="-3"/>
                <w:sz w:val="21"/>
                <w:szCs w:val="21"/>
              </w:rPr>
              <w:t>□</w:t>
            </w:r>
          </w:p>
        </w:tc>
        <w:tc>
          <w:tcPr>
            <w:tcW w:w="2758" w:type="dxa"/>
            <w:gridSpan w:val="2"/>
            <w:vAlign w:val="top"/>
          </w:tcPr>
          <w:p w14:paraId="4FAC604F">
            <w:pPr>
              <w:spacing w:line="294" w:lineRule="auto"/>
              <w:rPr>
                <w:rFonts w:ascii="Arial"/>
                <w:sz w:val="21"/>
              </w:rPr>
            </w:pPr>
          </w:p>
          <w:p w14:paraId="50E16B87">
            <w:pPr>
              <w:pStyle w:val="6"/>
              <w:spacing w:before="68" w:line="223" w:lineRule="auto"/>
              <w:ind w:left="1070"/>
              <w:rPr>
                <w:rFonts w:ascii="MS Gothic" w:hAnsi="MS Gothic" w:eastAsia="MS Gothic" w:cs="MS Gothic"/>
                <w:sz w:val="21"/>
                <w:szCs w:val="21"/>
              </w:rPr>
            </w:pPr>
            <w:r>
              <w:rPr>
                <w:spacing w:val="-3"/>
                <w:sz w:val="21"/>
                <w:szCs w:val="21"/>
              </w:rPr>
              <w:t>二级</w:t>
            </w:r>
            <w:r>
              <w:rPr>
                <w:rFonts w:ascii="MS Gothic" w:hAnsi="MS Gothic" w:eastAsia="MS Gothic" w:cs="MS Gothic"/>
                <w:spacing w:val="-3"/>
                <w:sz w:val="21"/>
                <w:szCs w:val="21"/>
              </w:rPr>
              <w:t>☑</w:t>
            </w:r>
          </w:p>
        </w:tc>
        <w:tc>
          <w:tcPr>
            <w:tcW w:w="1471" w:type="dxa"/>
            <w:vAlign w:val="top"/>
          </w:tcPr>
          <w:p w14:paraId="1F09F7B5">
            <w:pPr>
              <w:spacing w:line="294" w:lineRule="auto"/>
              <w:rPr>
                <w:rFonts w:ascii="Arial"/>
                <w:sz w:val="21"/>
              </w:rPr>
            </w:pPr>
          </w:p>
          <w:p w14:paraId="408EDD77">
            <w:pPr>
              <w:pStyle w:val="6"/>
              <w:spacing w:before="68" w:line="223" w:lineRule="auto"/>
              <w:ind w:left="514"/>
              <w:rPr>
                <w:sz w:val="21"/>
                <w:szCs w:val="21"/>
              </w:rPr>
            </w:pPr>
            <w:r>
              <w:rPr>
                <w:spacing w:val="-2"/>
                <w:sz w:val="21"/>
                <w:szCs w:val="21"/>
              </w:rPr>
              <w:t>三级</w:t>
            </w:r>
          </w:p>
        </w:tc>
      </w:tr>
      <w:tr w14:paraId="002D2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024" w:type="dxa"/>
            <w:vMerge w:val="continue"/>
            <w:tcBorders>
              <w:top w:val="nil"/>
            </w:tcBorders>
            <w:vAlign w:val="top"/>
          </w:tcPr>
          <w:p w14:paraId="57720791">
            <w:pPr>
              <w:rPr>
                <w:rFonts w:ascii="Arial"/>
                <w:sz w:val="21"/>
              </w:rPr>
            </w:pPr>
          </w:p>
        </w:tc>
        <w:tc>
          <w:tcPr>
            <w:tcW w:w="1523" w:type="dxa"/>
            <w:vAlign w:val="top"/>
          </w:tcPr>
          <w:p w14:paraId="1F51F5DE">
            <w:pPr>
              <w:spacing w:line="296" w:lineRule="auto"/>
              <w:rPr>
                <w:rFonts w:ascii="Arial"/>
                <w:sz w:val="21"/>
              </w:rPr>
            </w:pPr>
          </w:p>
          <w:p w14:paraId="00CC270A">
            <w:pPr>
              <w:pStyle w:val="6"/>
              <w:spacing w:before="69" w:line="220" w:lineRule="auto"/>
              <w:ind w:left="343"/>
              <w:rPr>
                <w:sz w:val="21"/>
                <w:szCs w:val="21"/>
              </w:rPr>
            </w:pPr>
            <w:r>
              <w:rPr>
                <w:spacing w:val="-1"/>
                <w:sz w:val="21"/>
                <w:szCs w:val="21"/>
              </w:rPr>
              <w:t>评价范围</w:t>
            </w:r>
          </w:p>
        </w:tc>
        <w:tc>
          <w:tcPr>
            <w:tcW w:w="1818" w:type="dxa"/>
            <w:vAlign w:val="top"/>
          </w:tcPr>
          <w:p w14:paraId="6D5C4342">
            <w:pPr>
              <w:spacing w:line="296" w:lineRule="auto"/>
              <w:rPr>
                <w:rFonts w:ascii="Arial"/>
                <w:sz w:val="21"/>
              </w:rPr>
            </w:pPr>
          </w:p>
          <w:p w14:paraId="734D11FD">
            <w:pPr>
              <w:pStyle w:val="6"/>
              <w:spacing w:before="69" w:line="225" w:lineRule="auto"/>
              <w:ind w:left="340"/>
              <w:rPr>
                <w:rFonts w:ascii="Times New Roman" w:hAnsi="Times New Roman" w:eastAsia="Times New Roman" w:cs="Times New Roman"/>
                <w:sz w:val="21"/>
                <w:szCs w:val="21"/>
              </w:rPr>
            </w:pPr>
            <w:r>
              <w:rPr>
                <w:spacing w:val="-1"/>
                <w:sz w:val="21"/>
                <w:szCs w:val="21"/>
              </w:rPr>
              <w:t>边长</w:t>
            </w:r>
            <w:r>
              <w:rPr>
                <w:rFonts w:ascii="Times New Roman" w:hAnsi="Times New Roman" w:eastAsia="Times New Roman" w:cs="Times New Roman"/>
                <w:spacing w:val="-1"/>
                <w:sz w:val="21"/>
                <w:szCs w:val="21"/>
              </w:rPr>
              <w:t>=50km□</w:t>
            </w:r>
          </w:p>
        </w:tc>
        <w:tc>
          <w:tcPr>
            <w:tcW w:w="1873" w:type="dxa"/>
            <w:vAlign w:val="top"/>
          </w:tcPr>
          <w:p w14:paraId="0440836C">
            <w:pPr>
              <w:spacing w:line="296" w:lineRule="auto"/>
              <w:rPr>
                <w:rFonts w:ascii="Arial"/>
                <w:sz w:val="21"/>
              </w:rPr>
            </w:pPr>
          </w:p>
          <w:p w14:paraId="526EACDC">
            <w:pPr>
              <w:pStyle w:val="6"/>
              <w:spacing w:before="69" w:line="225" w:lineRule="auto"/>
              <w:ind w:left="245"/>
              <w:rPr>
                <w:rFonts w:ascii="Times New Roman" w:hAnsi="Times New Roman" w:eastAsia="Times New Roman" w:cs="Times New Roman"/>
                <w:sz w:val="21"/>
                <w:szCs w:val="21"/>
              </w:rPr>
            </w:pPr>
            <w:r>
              <w:rPr>
                <w:spacing w:val="-2"/>
                <w:sz w:val="21"/>
                <w:szCs w:val="21"/>
              </w:rPr>
              <w:t>边长</w:t>
            </w:r>
            <w:r>
              <w:rPr>
                <w:spacing w:val="-41"/>
                <w:sz w:val="21"/>
                <w:szCs w:val="21"/>
              </w:rPr>
              <w:t xml:space="preserve"> </w:t>
            </w:r>
            <w:r>
              <w:rPr>
                <w:rFonts w:ascii="Times New Roman" w:hAnsi="Times New Roman" w:eastAsia="Times New Roman" w:cs="Times New Roman"/>
                <w:spacing w:val="-2"/>
                <w:sz w:val="21"/>
                <w:szCs w:val="21"/>
              </w:rPr>
              <w:t>5</w:t>
            </w:r>
            <w:r>
              <w:rPr>
                <w:spacing w:val="-2"/>
                <w:sz w:val="21"/>
                <w:szCs w:val="21"/>
              </w:rPr>
              <w:t>～</w:t>
            </w:r>
            <w:r>
              <w:rPr>
                <w:rFonts w:ascii="Times New Roman" w:hAnsi="Times New Roman" w:eastAsia="Times New Roman" w:cs="Times New Roman"/>
                <w:spacing w:val="-2"/>
                <w:sz w:val="21"/>
                <w:szCs w:val="21"/>
              </w:rPr>
              <w:t>50km□</w:t>
            </w:r>
          </w:p>
        </w:tc>
        <w:tc>
          <w:tcPr>
            <w:tcW w:w="885" w:type="dxa"/>
            <w:vAlign w:val="top"/>
          </w:tcPr>
          <w:p w14:paraId="09F693B2">
            <w:pPr>
              <w:pStyle w:val="6"/>
              <w:spacing w:before="210" w:line="263" w:lineRule="auto"/>
              <w:ind w:left="135" w:right="128" w:firstLine="104"/>
              <w:rPr>
                <w:rFonts w:ascii="Times New Roman" w:hAnsi="Times New Roman" w:eastAsia="Times New Roman" w:cs="Times New Roman"/>
                <w:sz w:val="21"/>
                <w:szCs w:val="21"/>
              </w:rPr>
            </w:pPr>
            <w:r>
              <w:rPr>
                <w:spacing w:val="-3"/>
                <w:sz w:val="21"/>
                <w:szCs w:val="21"/>
              </w:rPr>
              <w:t>边长</w:t>
            </w:r>
            <w:r>
              <w:rPr>
                <w:sz w:val="21"/>
                <w:szCs w:val="21"/>
              </w:rPr>
              <w:t xml:space="preserve">  </w:t>
            </w:r>
            <w:r>
              <w:rPr>
                <w:rFonts w:ascii="Times New Roman" w:hAnsi="Times New Roman" w:eastAsia="Times New Roman" w:cs="Times New Roman"/>
                <w:spacing w:val="-1"/>
                <w:sz w:val="21"/>
                <w:szCs w:val="21"/>
              </w:rPr>
              <w:t>=5km□</w:t>
            </w:r>
          </w:p>
        </w:tc>
        <w:tc>
          <w:tcPr>
            <w:tcW w:w="1471" w:type="dxa"/>
            <w:vAlign w:val="top"/>
          </w:tcPr>
          <w:p w14:paraId="4F9DF18D">
            <w:pPr>
              <w:spacing w:line="296" w:lineRule="auto"/>
              <w:rPr>
                <w:rFonts w:ascii="Arial"/>
                <w:sz w:val="21"/>
              </w:rPr>
            </w:pPr>
          </w:p>
          <w:p w14:paraId="5B09D9DA">
            <w:pPr>
              <w:pStyle w:val="6"/>
              <w:spacing w:before="69" w:line="222" w:lineRule="auto"/>
              <w:ind w:left="201"/>
              <w:rPr>
                <w:rFonts w:ascii="MS Gothic" w:hAnsi="MS Gothic" w:eastAsia="MS Gothic" w:cs="MS Gothic"/>
                <w:sz w:val="21"/>
                <w:szCs w:val="21"/>
              </w:rPr>
            </w:pPr>
            <w:r>
              <w:rPr>
                <w:spacing w:val="-2"/>
                <w:sz w:val="21"/>
                <w:szCs w:val="21"/>
              </w:rPr>
              <w:t>不需设置</w:t>
            </w:r>
            <w:r>
              <w:rPr>
                <w:rFonts w:ascii="MS Gothic" w:hAnsi="MS Gothic" w:eastAsia="MS Gothic" w:cs="MS Gothic"/>
                <w:spacing w:val="-2"/>
                <w:sz w:val="21"/>
                <w:szCs w:val="21"/>
              </w:rPr>
              <w:t>☑</w:t>
            </w:r>
          </w:p>
        </w:tc>
      </w:tr>
      <w:tr w14:paraId="17BE1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1024" w:type="dxa"/>
            <w:vMerge w:val="restart"/>
            <w:tcBorders>
              <w:bottom w:val="nil"/>
            </w:tcBorders>
            <w:vAlign w:val="top"/>
          </w:tcPr>
          <w:p w14:paraId="65B3450D">
            <w:pPr>
              <w:spacing w:line="285" w:lineRule="auto"/>
              <w:rPr>
                <w:rFonts w:ascii="Arial"/>
                <w:sz w:val="21"/>
              </w:rPr>
            </w:pPr>
          </w:p>
          <w:p w14:paraId="6E9F02AB">
            <w:pPr>
              <w:spacing w:line="286" w:lineRule="auto"/>
              <w:rPr>
                <w:rFonts w:ascii="Arial"/>
                <w:sz w:val="21"/>
              </w:rPr>
            </w:pPr>
          </w:p>
          <w:p w14:paraId="505F8913">
            <w:pPr>
              <w:spacing w:line="286" w:lineRule="auto"/>
              <w:rPr>
                <w:rFonts w:ascii="Arial"/>
                <w:sz w:val="21"/>
              </w:rPr>
            </w:pPr>
          </w:p>
          <w:p w14:paraId="107B68A6">
            <w:pPr>
              <w:pStyle w:val="6"/>
              <w:spacing w:before="69" w:line="220" w:lineRule="auto"/>
              <w:ind w:left="112"/>
              <w:rPr>
                <w:sz w:val="21"/>
                <w:szCs w:val="21"/>
              </w:rPr>
            </w:pPr>
            <w:r>
              <w:rPr>
                <w:spacing w:val="-1"/>
                <w:sz w:val="21"/>
                <w:szCs w:val="21"/>
              </w:rPr>
              <w:t>评价因子</w:t>
            </w:r>
          </w:p>
        </w:tc>
        <w:tc>
          <w:tcPr>
            <w:tcW w:w="1523" w:type="dxa"/>
            <w:vAlign w:val="top"/>
          </w:tcPr>
          <w:p w14:paraId="09298CAF">
            <w:pPr>
              <w:pStyle w:val="6"/>
              <w:spacing w:before="303" w:line="263" w:lineRule="auto"/>
              <w:ind w:left="658" w:right="91" w:hanging="558"/>
              <w:rPr>
                <w:sz w:val="21"/>
                <w:szCs w:val="21"/>
              </w:rPr>
            </w:pPr>
            <w:r>
              <w:rPr>
                <w:rFonts w:ascii="Times New Roman" w:hAnsi="Times New Roman" w:eastAsia="Times New Roman" w:cs="Times New Roman"/>
                <w:spacing w:val="-1"/>
                <w:sz w:val="21"/>
                <w:szCs w:val="21"/>
              </w:rPr>
              <w:t>SO</w:t>
            </w:r>
            <w:r>
              <w:rPr>
                <w:rFonts w:ascii="Times New Roman" w:hAnsi="Times New Roman" w:eastAsia="Times New Roman" w:cs="Times New Roman"/>
                <w:spacing w:val="-1"/>
                <w:position w:val="-2"/>
                <w:sz w:val="13"/>
                <w:szCs w:val="13"/>
              </w:rPr>
              <w:t>2</w:t>
            </w:r>
            <w:r>
              <w:rPr>
                <w:rFonts w:ascii="Times New Roman" w:hAnsi="Times New Roman" w:eastAsia="Times New Roman" w:cs="Times New Roman"/>
                <w:spacing w:val="-1"/>
                <w:sz w:val="21"/>
                <w:szCs w:val="21"/>
              </w:rPr>
              <w:t xml:space="preserve">+NOx </w:t>
            </w:r>
            <w:r>
              <w:rPr>
                <w:spacing w:val="-1"/>
                <w:sz w:val="21"/>
                <w:szCs w:val="21"/>
              </w:rPr>
              <w:t>排放</w:t>
            </w:r>
            <w:r>
              <w:rPr>
                <w:spacing w:val="2"/>
                <w:sz w:val="21"/>
                <w:szCs w:val="21"/>
              </w:rPr>
              <w:t xml:space="preserve"> </w:t>
            </w:r>
            <w:r>
              <w:rPr>
                <w:sz w:val="21"/>
                <w:szCs w:val="21"/>
              </w:rPr>
              <w:t>量</w:t>
            </w:r>
          </w:p>
        </w:tc>
        <w:tc>
          <w:tcPr>
            <w:tcW w:w="1818" w:type="dxa"/>
            <w:vAlign w:val="top"/>
          </w:tcPr>
          <w:p w14:paraId="78B8107A">
            <w:pPr>
              <w:spacing w:line="425" w:lineRule="auto"/>
              <w:rPr>
                <w:rFonts w:ascii="Arial"/>
                <w:sz w:val="21"/>
              </w:rPr>
            </w:pPr>
          </w:p>
          <w:p w14:paraId="6FA11F48">
            <w:pPr>
              <w:spacing w:before="61" w:line="193" w:lineRule="auto"/>
              <w:ind w:left="4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≥2000t/a□</w:t>
            </w:r>
          </w:p>
        </w:tc>
        <w:tc>
          <w:tcPr>
            <w:tcW w:w="2758" w:type="dxa"/>
            <w:gridSpan w:val="2"/>
            <w:vAlign w:val="top"/>
          </w:tcPr>
          <w:p w14:paraId="1538A731">
            <w:pPr>
              <w:spacing w:line="425" w:lineRule="auto"/>
              <w:rPr>
                <w:rFonts w:ascii="Arial"/>
                <w:sz w:val="21"/>
              </w:rPr>
            </w:pPr>
          </w:p>
          <w:p w14:paraId="1768517F">
            <w:pPr>
              <w:spacing w:before="61" w:line="193" w:lineRule="auto"/>
              <w:ind w:left="79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500~2000t/a□</w:t>
            </w:r>
          </w:p>
        </w:tc>
        <w:tc>
          <w:tcPr>
            <w:tcW w:w="1471" w:type="dxa"/>
            <w:vAlign w:val="top"/>
          </w:tcPr>
          <w:p w14:paraId="0FF2A382">
            <w:pPr>
              <w:spacing w:line="311" w:lineRule="auto"/>
              <w:rPr>
                <w:rFonts w:ascii="Arial"/>
                <w:sz w:val="21"/>
              </w:rPr>
            </w:pPr>
          </w:p>
          <w:p w14:paraId="53B1EBA2">
            <w:pPr>
              <w:pStyle w:val="6"/>
              <w:spacing w:before="68" w:line="238" w:lineRule="auto"/>
              <w:ind w:left="309"/>
              <w:rPr>
                <w:rFonts w:ascii="Times New Roman" w:hAnsi="Times New Roman" w:eastAsia="Times New Roman" w:cs="Times New Roman"/>
                <w:sz w:val="21"/>
                <w:szCs w:val="21"/>
              </w:rPr>
            </w:pPr>
            <w:r>
              <w:rPr>
                <w:spacing w:val="-3"/>
                <w:sz w:val="21"/>
                <w:szCs w:val="21"/>
              </w:rPr>
              <w:t>＜</w:t>
            </w:r>
            <w:r>
              <w:rPr>
                <w:rFonts w:ascii="Times New Roman" w:hAnsi="Times New Roman" w:eastAsia="Times New Roman" w:cs="Times New Roman"/>
                <w:spacing w:val="-3"/>
                <w:sz w:val="21"/>
                <w:szCs w:val="21"/>
              </w:rPr>
              <w:t>500t/a□</w:t>
            </w:r>
          </w:p>
        </w:tc>
      </w:tr>
      <w:tr w14:paraId="65DAC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024" w:type="dxa"/>
            <w:vMerge w:val="continue"/>
            <w:tcBorders>
              <w:top w:val="nil"/>
            </w:tcBorders>
            <w:vAlign w:val="top"/>
          </w:tcPr>
          <w:p w14:paraId="464DB240">
            <w:pPr>
              <w:rPr>
                <w:rFonts w:ascii="Arial"/>
                <w:sz w:val="21"/>
              </w:rPr>
            </w:pPr>
          </w:p>
        </w:tc>
        <w:tc>
          <w:tcPr>
            <w:tcW w:w="1523" w:type="dxa"/>
            <w:vAlign w:val="top"/>
          </w:tcPr>
          <w:p w14:paraId="25EF4BA8">
            <w:pPr>
              <w:spacing w:line="376" w:lineRule="auto"/>
              <w:rPr>
                <w:rFonts w:ascii="Arial"/>
                <w:sz w:val="21"/>
              </w:rPr>
            </w:pPr>
          </w:p>
          <w:p w14:paraId="15AB1ACE">
            <w:pPr>
              <w:pStyle w:val="6"/>
              <w:spacing w:before="68" w:line="220" w:lineRule="auto"/>
              <w:ind w:left="343"/>
              <w:rPr>
                <w:sz w:val="21"/>
                <w:szCs w:val="21"/>
              </w:rPr>
            </w:pPr>
            <w:r>
              <w:rPr>
                <w:spacing w:val="-1"/>
                <w:sz w:val="21"/>
                <w:szCs w:val="21"/>
              </w:rPr>
              <w:t>评价因子</w:t>
            </w:r>
          </w:p>
        </w:tc>
        <w:tc>
          <w:tcPr>
            <w:tcW w:w="3691" w:type="dxa"/>
            <w:gridSpan w:val="2"/>
            <w:vAlign w:val="top"/>
          </w:tcPr>
          <w:p w14:paraId="46E67921">
            <w:pPr>
              <w:pStyle w:val="6"/>
              <w:spacing w:before="211" w:line="221" w:lineRule="auto"/>
              <w:ind w:left="801"/>
              <w:rPr>
                <w:sz w:val="21"/>
                <w:szCs w:val="21"/>
              </w:rPr>
            </w:pPr>
            <w:r>
              <w:rPr>
                <w:spacing w:val="-1"/>
                <w:sz w:val="21"/>
                <w:szCs w:val="21"/>
              </w:rPr>
              <w:t>基本污染物（颗粒物）</w:t>
            </w:r>
          </w:p>
          <w:p w14:paraId="0082DE37">
            <w:pPr>
              <w:pStyle w:val="6"/>
              <w:spacing w:before="185" w:line="278" w:lineRule="exact"/>
              <w:ind w:left="1088"/>
              <w:rPr>
                <w:sz w:val="21"/>
                <w:szCs w:val="21"/>
              </w:rPr>
            </w:pPr>
            <w:r>
              <w:rPr>
                <w:spacing w:val="-1"/>
                <w:position w:val="1"/>
                <w:sz w:val="21"/>
                <w:szCs w:val="21"/>
              </w:rPr>
              <w:t>其他污染物（</w:t>
            </w:r>
            <w:r>
              <w:rPr>
                <w:rFonts w:ascii="Times New Roman" w:hAnsi="Times New Roman" w:eastAsia="Times New Roman" w:cs="Times New Roman"/>
                <w:spacing w:val="-1"/>
                <w:position w:val="1"/>
                <w:sz w:val="21"/>
                <w:szCs w:val="21"/>
              </w:rPr>
              <w:t>/</w:t>
            </w:r>
            <w:r>
              <w:rPr>
                <w:spacing w:val="-1"/>
                <w:position w:val="1"/>
                <w:sz w:val="21"/>
                <w:szCs w:val="21"/>
              </w:rPr>
              <w:t>）</w:t>
            </w:r>
          </w:p>
        </w:tc>
        <w:tc>
          <w:tcPr>
            <w:tcW w:w="2356" w:type="dxa"/>
            <w:gridSpan w:val="2"/>
            <w:vAlign w:val="top"/>
          </w:tcPr>
          <w:p w14:paraId="2D8D5099">
            <w:pPr>
              <w:pStyle w:val="6"/>
              <w:spacing w:before="210" w:line="261" w:lineRule="auto"/>
              <w:ind w:left="270" w:right="294" w:firstLine="102"/>
              <w:rPr>
                <w:rFonts w:ascii="Times New Roman" w:hAnsi="Times New Roman" w:eastAsia="Times New Roman" w:cs="Times New Roman"/>
                <w:sz w:val="21"/>
                <w:szCs w:val="21"/>
              </w:rPr>
            </w:pPr>
            <w:r>
              <w:rPr>
                <w:spacing w:val="-1"/>
                <w:sz w:val="21"/>
                <w:szCs w:val="21"/>
              </w:rPr>
              <w:t>包括二次</w:t>
            </w:r>
            <w:r>
              <w:rPr>
                <w:spacing w:val="-48"/>
                <w:sz w:val="21"/>
                <w:szCs w:val="21"/>
              </w:rPr>
              <w:t xml:space="preserve"> </w:t>
            </w:r>
            <w:r>
              <w:rPr>
                <w:rFonts w:ascii="Times New Roman" w:hAnsi="Times New Roman" w:eastAsia="Times New Roman" w:cs="Times New Roman"/>
                <w:spacing w:val="-1"/>
                <w:sz w:val="21"/>
                <w:szCs w:val="21"/>
              </w:rPr>
              <w:t>PM2.5□</w:t>
            </w:r>
            <w:r>
              <w:rPr>
                <w:rFonts w:ascii="Times New Roman" w:hAnsi="Times New Roman" w:eastAsia="Times New Roman" w:cs="Times New Roman"/>
                <w:sz w:val="21"/>
                <w:szCs w:val="21"/>
              </w:rPr>
              <w:t xml:space="preserve">   </w:t>
            </w:r>
            <w:r>
              <w:rPr>
                <w:spacing w:val="-1"/>
                <w:sz w:val="21"/>
                <w:szCs w:val="21"/>
              </w:rPr>
              <w:t>不包括二次</w:t>
            </w:r>
            <w:r>
              <w:rPr>
                <w:spacing w:val="-52"/>
                <w:sz w:val="21"/>
                <w:szCs w:val="21"/>
              </w:rPr>
              <w:t xml:space="preserve"> </w:t>
            </w:r>
            <w:r>
              <w:rPr>
                <w:rFonts w:ascii="Times New Roman" w:hAnsi="Times New Roman" w:eastAsia="Times New Roman" w:cs="Times New Roman"/>
                <w:spacing w:val="-1"/>
                <w:sz w:val="21"/>
                <w:szCs w:val="21"/>
              </w:rPr>
              <w:t>PM2.5□</w:t>
            </w:r>
          </w:p>
        </w:tc>
      </w:tr>
      <w:tr w14:paraId="069FC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1024" w:type="dxa"/>
            <w:vAlign w:val="top"/>
          </w:tcPr>
          <w:p w14:paraId="6A3F5398">
            <w:pPr>
              <w:spacing w:line="338" w:lineRule="auto"/>
              <w:rPr>
                <w:rFonts w:ascii="Arial"/>
                <w:sz w:val="21"/>
              </w:rPr>
            </w:pPr>
          </w:p>
          <w:p w14:paraId="414B270F">
            <w:pPr>
              <w:pStyle w:val="6"/>
              <w:spacing w:before="68" w:line="220" w:lineRule="auto"/>
              <w:ind w:left="112"/>
              <w:rPr>
                <w:sz w:val="21"/>
                <w:szCs w:val="21"/>
              </w:rPr>
            </w:pPr>
            <w:r>
              <w:rPr>
                <w:spacing w:val="-1"/>
                <w:sz w:val="21"/>
                <w:szCs w:val="21"/>
              </w:rPr>
              <w:t>评价标准</w:t>
            </w:r>
          </w:p>
        </w:tc>
        <w:tc>
          <w:tcPr>
            <w:tcW w:w="1523" w:type="dxa"/>
            <w:vAlign w:val="top"/>
          </w:tcPr>
          <w:p w14:paraId="0688CADB">
            <w:pPr>
              <w:spacing w:line="338" w:lineRule="auto"/>
              <w:rPr>
                <w:rFonts w:ascii="Arial"/>
                <w:sz w:val="21"/>
              </w:rPr>
            </w:pPr>
          </w:p>
          <w:p w14:paraId="518EAEDA">
            <w:pPr>
              <w:pStyle w:val="6"/>
              <w:spacing w:before="68" w:line="220" w:lineRule="auto"/>
              <w:ind w:left="343"/>
              <w:rPr>
                <w:sz w:val="21"/>
                <w:szCs w:val="21"/>
              </w:rPr>
            </w:pPr>
            <w:r>
              <w:rPr>
                <w:spacing w:val="-1"/>
                <w:sz w:val="21"/>
                <w:szCs w:val="21"/>
              </w:rPr>
              <w:t>评价标准</w:t>
            </w:r>
          </w:p>
        </w:tc>
        <w:tc>
          <w:tcPr>
            <w:tcW w:w="1818" w:type="dxa"/>
            <w:vAlign w:val="top"/>
          </w:tcPr>
          <w:p w14:paraId="6E1E6E1B">
            <w:pPr>
              <w:spacing w:line="338" w:lineRule="auto"/>
              <w:rPr>
                <w:rFonts w:ascii="Arial"/>
                <w:sz w:val="21"/>
              </w:rPr>
            </w:pPr>
          </w:p>
          <w:p w14:paraId="0D34F06A">
            <w:pPr>
              <w:pStyle w:val="6"/>
              <w:spacing w:before="68" w:line="222" w:lineRule="auto"/>
              <w:ind w:left="450"/>
              <w:rPr>
                <w:rFonts w:ascii="Times New Roman" w:hAnsi="Times New Roman" w:eastAsia="Times New Roman" w:cs="Times New Roman"/>
                <w:sz w:val="21"/>
                <w:szCs w:val="21"/>
              </w:rPr>
            </w:pPr>
            <w:r>
              <w:rPr>
                <w:spacing w:val="-6"/>
                <w:sz w:val="21"/>
                <w:szCs w:val="21"/>
              </w:rPr>
              <w:t>国家标准</w:t>
            </w:r>
            <w:r>
              <w:rPr>
                <w:rFonts w:ascii="Times New Roman" w:hAnsi="Times New Roman" w:eastAsia="Times New Roman" w:cs="Times New Roman"/>
                <w:spacing w:val="-6"/>
                <w:sz w:val="21"/>
                <w:szCs w:val="21"/>
              </w:rPr>
              <w:t>□</w:t>
            </w:r>
          </w:p>
        </w:tc>
        <w:tc>
          <w:tcPr>
            <w:tcW w:w="1873" w:type="dxa"/>
            <w:vAlign w:val="top"/>
          </w:tcPr>
          <w:p w14:paraId="5A9781EA">
            <w:pPr>
              <w:spacing w:line="338" w:lineRule="auto"/>
              <w:rPr>
                <w:rFonts w:ascii="Arial"/>
                <w:sz w:val="21"/>
              </w:rPr>
            </w:pPr>
          </w:p>
          <w:p w14:paraId="35E9D2B2">
            <w:pPr>
              <w:pStyle w:val="6"/>
              <w:spacing w:before="68" w:line="222" w:lineRule="auto"/>
              <w:ind w:left="457"/>
              <w:rPr>
                <w:rFonts w:ascii="Times New Roman" w:hAnsi="Times New Roman" w:eastAsia="Times New Roman" w:cs="Times New Roman"/>
                <w:sz w:val="21"/>
                <w:szCs w:val="21"/>
              </w:rPr>
            </w:pPr>
            <w:r>
              <w:rPr>
                <w:spacing w:val="-2"/>
                <w:sz w:val="21"/>
                <w:szCs w:val="21"/>
              </w:rPr>
              <w:t>地方标准</w:t>
            </w:r>
            <w:r>
              <w:rPr>
                <w:rFonts w:ascii="Times New Roman" w:hAnsi="Times New Roman" w:eastAsia="Times New Roman" w:cs="Times New Roman"/>
                <w:spacing w:val="-2"/>
                <w:sz w:val="21"/>
                <w:szCs w:val="21"/>
              </w:rPr>
              <w:t>□</w:t>
            </w:r>
          </w:p>
        </w:tc>
        <w:tc>
          <w:tcPr>
            <w:tcW w:w="885" w:type="dxa"/>
            <w:vAlign w:val="top"/>
          </w:tcPr>
          <w:p w14:paraId="549DDEEF">
            <w:pPr>
              <w:spacing w:line="338" w:lineRule="auto"/>
              <w:rPr>
                <w:rFonts w:ascii="Arial"/>
                <w:sz w:val="21"/>
              </w:rPr>
            </w:pPr>
          </w:p>
          <w:p w14:paraId="44A2ED9A">
            <w:pPr>
              <w:pStyle w:val="6"/>
              <w:spacing w:before="68" w:line="221" w:lineRule="auto"/>
              <w:ind w:left="91"/>
              <w:rPr>
                <w:rFonts w:ascii="Times New Roman" w:hAnsi="Times New Roman" w:eastAsia="Times New Roman" w:cs="Times New Roman"/>
                <w:sz w:val="21"/>
                <w:szCs w:val="21"/>
              </w:rPr>
            </w:pPr>
            <w:r>
              <w:rPr>
                <w:spacing w:val="-6"/>
                <w:sz w:val="21"/>
                <w:szCs w:val="21"/>
              </w:rPr>
              <w:t>附录</w:t>
            </w:r>
            <w:r>
              <w:rPr>
                <w:spacing w:val="-51"/>
                <w:sz w:val="21"/>
                <w:szCs w:val="21"/>
              </w:rPr>
              <w:t xml:space="preserve"> </w:t>
            </w:r>
            <w:r>
              <w:rPr>
                <w:rFonts w:ascii="Times New Roman" w:hAnsi="Times New Roman" w:eastAsia="Times New Roman" w:cs="Times New Roman"/>
                <w:spacing w:val="-6"/>
                <w:sz w:val="21"/>
                <w:szCs w:val="21"/>
              </w:rPr>
              <w:t>D□</w:t>
            </w:r>
          </w:p>
        </w:tc>
        <w:tc>
          <w:tcPr>
            <w:tcW w:w="1471" w:type="dxa"/>
            <w:vAlign w:val="top"/>
          </w:tcPr>
          <w:p w14:paraId="63564EFC">
            <w:pPr>
              <w:spacing w:line="338" w:lineRule="auto"/>
              <w:rPr>
                <w:rFonts w:ascii="Arial"/>
                <w:sz w:val="21"/>
              </w:rPr>
            </w:pPr>
          </w:p>
          <w:p w14:paraId="243CB710">
            <w:pPr>
              <w:pStyle w:val="6"/>
              <w:spacing w:before="68" w:line="222" w:lineRule="auto"/>
              <w:ind w:left="198"/>
              <w:rPr>
                <w:rFonts w:ascii="MS Gothic" w:hAnsi="MS Gothic" w:eastAsia="MS Gothic" w:cs="MS Gothic"/>
                <w:sz w:val="21"/>
                <w:szCs w:val="21"/>
              </w:rPr>
            </w:pPr>
            <w:r>
              <w:rPr>
                <w:spacing w:val="-1"/>
                <w:sz w:val="21"/>
                <w:szCs w:val="21"/>
              </w:rPr>
              <w:t>其他标准</w:t>
            </w:r>
            <w:r>
              <w:rPr>
                <w:rFonts w:ascii="MS Gothic" w:hAnsi="MS Gothic" w:eastAsia="MS Gothic" w:cs="MS Gothic"/>
                <w:spacing w:val="-1"/>
                <w:sz w:val="21"/>
                <w:szCs w:val="21"/>
              </w:rPr>
              <w:t>☑</w:t>
            </w:r>
          </w:p>
        </w:tc>
      </w:tr>
    </w:tbl>
    <w:p w14:paraId="578F7583">
      <w:pPr>
        <w:pStyle w:val="2"/>
      </w:pPr>
    </w:p>
    <w:p w14:paraId="5B582FA3">
      <w:pPr>
        <w:sectPr>
          <w:footerReference r:id="rId40" w:type="default"/>
          <w:pgSz w:w="11907" w:h="16839"/>
          <w:pgMar w:top="1431" w:right="1653" w:bottom="1267" w:left="1653" w:header="0" w:footer="1103" w:gutter="0"/>
          <w:cols w:space="720" w:num="1"/>
        </w:sectPr>
      </w:pPr>
    </w:p>
    <w:p w14:paraId="3C5D4364">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4"/>
        <w:gridCol w:w="1523"/>
        <w:gridCol w:w="844"/>
        <w:gridCol w:w="595"/>
        <w:gridCol w:w="379"/>
        <w:gridCol w:w="760"/>
        <w:gridCol w:w="1113"/>
        <w:gridCol w:w="885"/>
        <w:gridCol w:w="1015"/>
        <w:gridCol w:w="456"/>
      </w:tblGrid>
      <w:tr w14:paraId="2E002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1024" w:type="dxa"/>
            <w:vMerge w:val="restart"/>
            <w:tcBorders>
              <w:bottom w:val="nil"/>
            </w:tcBorders>
            <w:vAlign w:val="top"/>
          </w:tcPr>
          <w:p w14:paraId="7BF76428">
            <w:pPr>
              <w:spacing w:line="260" w:lineRule="auto"/>
              <w:rPr>
                <w:rFonts w:ascii="Arial"/>
                <w:sz w:val="21"/>
              </w:rPr>
            </w:pPr>
          </w:p>
          <w:p w14:paraId="6F8518D1">
            <w:pPr>
              <w:spacing w:line="260" w:lineRule="auto"/>
              <w:rPr>
                <w:rFonts w:ascii="Arial"/>
                <w:sz w:val="21"/>
              </w:rPr>
            </w:pPr>
          </w:p>
          <w:p w14:paraId="4CBDC05A">
            <w:pPr>
              <w:spacing w:line="260" w:lineRule="auto"/>
              <w:rPr>
                <w:rFonts w:ascii="Arial"/>
                <w:sz w:val="21"/>
              </w:rPr>
            </w:pPr>
          </w:p>
          <w:p w14:paraId="189EF997">
            <w:pPr>
              <w:spacing w:line="260" w:lineRule="auto"/>
              <w:rPr>
                <w:rFonts w:ascii="Arial"/>
                <w:sz w:val="21"/>
              </w:rPr>
            </w:pPr>
          </w:p>
          <w:p w14:paraId="185B3F4B">
            <w:pPr>
              <w:spacing w:line="260" w:lineRule="auto"/>
              <w:rPr>
                <w:rFonts w:ascii="Arial"/>
                <w:sz w:val="21"/>
              </w:rPr>
            </w:pPr>
          </w:p>
          <w:p w14:paraId="11E1AF0C">
            <w:pPr>
              <w:spacing w:line="261" w:lineRule="auto"/>
              <w:rPr>
                <w:rFonts w:ascii="Arial"/>
                <w:sz w:val="21"/>
              </w:rPr>
            </w:pPr>
          </w:p>
          <w:p w14:paraId="169C9877">
            <w:pPr>
              <w:pStyle w:val="6"/>
              <w:spacing w:before="69" w:line="220" w:lineRule="auto"/>
              <w:ind w:left="115"/>
              <w:rPr>
                <w:sz w:val="21"/>
                <w:szCs w:val="21"/>
              </w:rPr>
            </w:pPr>
            <w:r>
              <w:rPr>
                <w:spacing w:val="-2"/>
                <w:sz w:val="21"/>
                <w:szCs w:val="21"/>
              </w:rPr>
              <w:t>现状评价</w:t>
            </w:r>
          </w:p>
        </w:tc>
        <w:tc>
          <w:tcPr>
            <w:tcW w:w="1523" w:type="dxa"/>
            <w:vAlign w:val="top"/>
          </w:tcPr>
          <w:p w14:paraId="5BA598D7">
            <w:pPr>
              <w:spacing w:line="307" w:lineRule="auto"/>
              <w:rPr>
                <w:rFonts w:ascii="Arial"/>
                <w:sz w:val="21"/>
              </w:rPr>
            </w:pPr>
          </w:p>
          <w:p w14:paraId="6849A24D">
            <w:pPr>
              <w:pStyle w:val="6"/>
              <w:spacing w:before="68" w:line="222" w:lineRule="auto"/>
              <w:ind w:left="239"/>
              <w:rPr>
                <w:sz w:val="21"/>
                <w:szCs w:val="21"/>
              </w:rPr>
            </w:pPr>
            <w:r>
              <w:rPr>
                <w:spacing w:val="-1"/>
                <w:sz w:val="21"/>
                <w:szCs w:val="21"/>
              </w:rPr>
              <w:t>环境功能区</w:t>
            </w:r>
          </w:p>
        </w:tc>
        <w:tc>
          <w:tcPr>
            <w:tcW w:w="1818" w:type="dxa"/>
            <w:gridSpan w:val="3"/>
            <w:vAlign w:val="top"/>
          </w:tcPr>
          <w:p w14:paraId="7024E075">
            <w:pPr>
              <w:spacing w:line="307" w:lineRule="auto"/>
              <w:rPr>
                <w:rFonts w:ascii="Arial"/>
                <w:sz w:val="21"/>
              </w:rPr>
            </w:pPr>
          </w:p>
          <w:p w14:paraId="0B900B0C">
            <w:pPr>
              <w:pStyle w:val="6"/>
              <w:spacing w:before="69" w:line="221" w:lineRule="auto"/>
              <w:ind w:left="538"/>
              <w:rPr>
                <w:rFonts w:ascii="Times New Roman" w:hAnsi="Times New Roman" w:eastAsia="Times New Roman" w:cs="Times New Roman"/>
                <w:sz w:val="21"/>
                <w:szCs w:val="21"/>
              </w:rPr>
            </w:pPr>
            <w:r>
              <w:rPr>
                <w:spacing w:val="-3"/>
                <w:sz w:val="21"/>
                <w:szCs w:val="21"/>
              </w:rPr>
              <w:t>一类区</w:t>
            </w:r>
            <w:r>
              <w:rPr>
                <w:rFonts w:ascii="Times New Roman" w:hAnsi="Times New Roman" w:eastAsia="Times New Roman" w:cs="Times New Roman"/>
                <w:spacing w:val="-3"/>
                <w:sz w:val="21"/>
                <w:szCs w:val="21"/>
              </w:rPr>
              <w:t>□</w:t>
            </w:r>
          </w:p>
        </w:tc>
        <w:tc>
          <w:tcPr>
            <w:tcW w:w="2758" w:type="dxa"/>
            <w:gridSpan w:val="3"/>
            <w:vAlign w:val="top"/>
          </w:tcPr>
          <w:p w14:paraId="62553E29">
            <w:pPr>
              <w:spacing w:line="307" w:lineRule="auto"/>
              <w:rPr>
                <w:rFonts w:ascii="Arial"/>
                <w:sz w:val="21"/>
              </w:rPr>
            </w:pPr>
          </w:p>
          <w:p w14:paraId="76454F2D">
            <w:pPr>
              <w:pStyle w:val="6"/>
              <w:spacing w:before="69" w:line="221" w:lineRule="auto"/>
              <w:ind w:left="967"/>
              <w:rPr>
                <w:rFonts w:ascii="MS Gothic" w:hAnsi="MS Gothic" w:eastAsia="MS Gothic" w:cs="MS Gothic"/>
                <w:sz w:val="21"/>
                <w:szCs w:val="21"/>
              </w:rPr>
            </w:pPr>
            <w:r>
              <w:rPr>
                <w:spacing w:val="-2"/>
                <w:sz w:val="21"/>
                <w:szCs w:val="21"/>
              </w:rPr>
              <w:t>二类区</w:t>
            </w:r>
            <w:r>
              <w:rPr>
                <w:rFonts w:ascii="MS Gothic" w:hAnsi="MS Gothic" w:eastAsia="MS Gothic" w:cs="MS Gothic"/>
                <w:spacing w:val="-2"/>
                <w:sz w:val="21"/>
                <w:szCs w:val="21"/>
              </w:rPr>
              <w:t>☑</w:t>
            </w:r>
          </w:p>
        </w:tc>
        <w:tc>
          <w:tcPr>
            <w:tcW w:w="1471" w:type="dxa"/>
            <w:gridSpan w:val="2"/>
            <w:vAlign w:val="top"/>
          </w:tcPr>
          <w:p w14:paraId="0DE8545F">
            <w:pPr>
              <w:pStyle w:val="6"/>
              <w:spacing w:before="222" w:line="249" w:lineRule="auto"/>
              <w:ind w:left="571" w:right="117" w:hanging="473"/>
              <w:rPr>
                <w:rFonts w:ascii="Times New Roman" w:hAnsi="Times New Roman" w:eastAsia="Times New Roman" w:cs="Times New Roman"/>
                <w:sz w:val="21"/>
                <w:szCs w:val="21"/>
              </w:rPr>
            </w:pPr>
            <w:r>
              <w:rPr>
                <w:spacing w:val="-2"/>
                <w:sz w:val="21"/>
                <w:szCs w:val="21"/>
              </w:rPr>
              <w:t>一类区和二类</w:t>
            </w:r>
            <w:r>
              <w:rPr>
                <w:spacing w:val="1"/>
                <w:sz w:val="21"/>
                <w:szCs w:val="21"/>
              </w:rPr>
              <w:t xml:space="preserve"> </w:t>
            </w:r>
            <w:r>
              <w:rPr>
                <w:spacing w:val="-11"/>
                <w:sz w:val="21"/>
                <w:szCs w:val="21"/>
              </w:rPr>
              <w:t>区</w:t>
            </w:r>
            <w:r>
              <w:rPr>
                <w:rFonts w:ascii="Times New Roman" w:hAnsi="Times New Roman" w:eastAsia="Times New Roman" w:cs="Times New Roman"/>
                <w:spacing w:val="-11"/>
                <w:sz w:val="21"/>
                <w:szCs w:val="21"/>
              </w:rPr>
              <w:t>□</w:t>
            </w:r>
          </w:p>
        </w:tc>
      </w:tr>
      <w:tr w14:paraId="080D6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24" w:type="dxa"/>
            <w:vMerge w:val="continue"/>
            <w:tcBorders>
              <w:top w:val="nil"/>
              <w:bottom w:val="nil"/>
            </w:tcBorders>
            <w:vAlign w:val="top"/>
          </w:tcPr>
          <w:p w14:paraId="5B574A17">
            <w:pPr>
              <w:rPr>
                <w:rFonts w:ascii="Arial"/>
                <w:sz w:val="21"/>
              </w:rPr>
            </w:pPr>
          </w:p>
        </w:tc>
        <w:tc>
          <w:tcPr>
            <w:tcW w:w="1523" w:type="dxa"/>
            <w:vAlign w:val="top"/>
          </w:tcPr>
          <w:p w14:paraId="7F170F3F">
            <w:pPr>
              <w:pStyle w:val="6"/>
              <w:spacing w:before="286" w:line="220" w:lineRule="auto"/>
              <w:ind w:left="238"/>
              <w:rPr>
                <w:sz w:val="21"/>
                <w:szCs w:val="21"/>
              </w:rPr>
            </w:pPr>
            <w:r>
              <w:rPr>
                <w:spacing w:val="-1"/>
                <w:sz w:val="21"/>
                <w:szCs w:val="21"/>
              </w:rPr>
              <w:t>评价基准年</w:t>
            </w:r>
          </w:p>
        </w:tc>
        <w:tc>
          <w:tcPr>
            <w:tcW w:w="6047" w:type="dxa"/>
            <w:gridSpan w:val="8"/>
            <w:vAlign w:val="top"/>
          </w:tcPr>
          <w:p w14:paraId="1BC8AE64">
            <w:pPr>
              <w:pStyle w:val="6"/>
              <w:spacing w:before="286" w:line="221" w:lineRule="auto"/>
              <w:ind w:left="2665"/>
              <w:rPr>
                <w:sz w:val="21"/>
                <w:szCs w:val="21"/>
              </w:rPr>
            </w:pPr>
            <w:r>
              <w:rPr>
                <w:rFonts w:ascii="Times New Roman" w:hAnsi="Times New Roman" w:eastAsia="Times New Roman" w:cs="Times New Roman"/>
                <w:spacing w:val="-1"/>
                <w:sz w:val="21"/>
                <w:szCs w:val="21"/>
              </w:rPr>
              <w:t>2018</w:t>
            </w:r>
            <w:r>
              <w:rPr>
                <w:rFonts w:ascii="Times New Roman" w:hAnsi="Times New Roman" w:eastAsia="Times New Roman" w:cs="Times New Roman"/>
                <w:spacing w:val="9"/>
                <w:sz w:val="21"/>
                <w:szCs w:val="21"/>
              </w:rPr>
              <w:t xml:space="preserve"> </w:t>
            </w:r>
            <w:r>
              <w:rPr>
                <w:spacing w:val="-1"/>
                <w:sz w:val="21"/>
                <w:szCs w:val="21"/>
              </w:rPr>
              <w:t>年</w:t>
            </w:r>
          </w:p>
        </w:tc>
      </w:tr>
      <w:tr w14:paraId="4DA68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024" w:type="dxa"/>
            <w:vMerge w:val="continue"/>
            <w:tcBorders>
              <w:top w:val="nil"/>
              <w:bottom w:val="nil"/>
            </w:tcBorders>
            <w:vAlign w:val="top"/>
          </w:tcPr>
          <w:p w14:paraId="34256121">
            <w:pPr>
              <w:rPr>
                <w:rFonts w:ascii="Arial"/>
                <w:sz w:val="21"/>
              </w:rPr>
            </w:pPr>
          </w:p>
        </w:tc>
        <w:tc>
          <w:tcPr>
            <w:tcW w:w="1523" w:type="dxa"/>
            <w:vAlign w:val="top"/>
          </w:tcPr>
          <w:p w14:paraId="2FE7DCE8">
            <w:pPr>
              <w:pStyle w:val="6"/>
              <w:spacing w:before="207" w:line="222" w:lineRule="auto"/>
              <w:ind w:left="133"/>
              <w:rPr>
                <w:sz w:val="21"/>
                <w:szCs w:val="21"/>
              </w:rPr>
            </w:pPr>
            <w:r>
              <w:rPr>
                <w:spacing w:val="-1"/>
                <w:sz w:val="21"/>
                <w:szCs w:val="21"/>
              </w:rPr>
              <w:t>环境空气质量</w:t>
            </w:r>
          </w:p>
          <w:p w14:paraId="2D3C7B1C">
            <w:pPr>
              <w:pStyle w:val="6"/>
              <w:spacing w:before="215" w:line="249" w:lineRule="auto"/>
              <w:ind w:left="657" w:right="24" w:hanging="628"/>
              <w:rPr>
                <w:sz w:val="21"/>
                <w:szCs w:val="21"/>
              </w:rPr>
            </w:pPr>
            <w:r>
              <w:rPr>
                <w:spacing w:val="-1"/>
                <w:sz w:val="21"/>
                <w:szCs w:val="21"/>
              </w:rPr>
              <w:t>现状调查数据来</w:t>
            </w:r>
            <w:r>
              <w:rPr>
                <w:sz w:val="21"/>
                <w:szCs w:val="21"/>
              </w:rPr>
              <w:t xml:space="preserve"> 源</w:t>
            </w:r>
          </w:p>
        </w:tc>
        <w:tc>
          <w:tcPr>
            <w:tcW w:w="1818" w:type="dxa"/>
            <w:gridSpan w:val="3"/>
            <w:vAlign w:val="top"/>
          </w:tcPr>
          <w:p w14:paraId="3A8E3C79">
            <w:pPr>
              <w:spacing w:line="262" w:lineRule="auto"/>
              <w:rPr>
                <w:rFonts w:ascii="Arial"/>
                <w:sz w:val="21"/>
              </w:rPr>
            </w:pPr>
          </w:p>
          <w:p w14:paraId="2869C319">
            <w:pPr>
              <w:spacing w:line="263" w:lineRule="auto"/>
              <w:rPr>
                <w:rFonts w:ascii="Arial"/>
                <w:sz w:val="21"/>
              </w:rPr>
            </w:pPr>
          </w:p>
          <w:p w14:paraId="21F5FBD6">
            <w:pPr>
              <w:pStyle w:val="6"/>
              <w:spacing w:before="68" w:line="221" w:lineRule="auto"/>
              <w:ind w:right="1"/>
              <w:jc w:val="right"/>
              <w:rPr>
                <w:rFonts w:ascii="Times New Roman" w:hAnsi="Times New Roman" w:eastAsia="Times New Roman" w:cs="Times New Roman"/>
                <w:sz w:val="21"/>
                <w:szCs w:val="21"/>
              </w:rPr>
            </w:pPr>
            <w:r>
              <w:rPr>
                <w:spacing w:val="-1"/>
                <w:sz w:val="21"/>
                <w:szCs w:val="21"/>
              </w:rPr>
              <w:t>长期例行监测数据</w:t>
            </w:r>
            <w:r>
              <w:rPr>
                <w:rFonts w:ascii="Times New Roman" w:hAnsi="Times New Roman" w:eastAsia="Times New Roman" w:cs="Times New Roman"/>
                <w:spacing w:val="-1"/>
                <w:sz w:val="21"/>
                <w:szCs w:val="21"/>
              </w:rPr>
              <w:t>□</w:t>
            </w:r>
          </w:p>
        </w:tc>
        <w:tc>
          <w:tcPr>
            <w:tcW w:w="2758" w:type="dxa"/>
            <w:gridSpan w:val="3"/>
            <w:vAlign w:val="top"/>
          </w:tcPr>
          <w:p w14:paraId="50E75BB8">
            <w:pPr>
              <w:spacing w:line="262" w:lineRule="auto"/>
              <w:rPr>
                <w:rFonts w:ascii="Arial"/>
                <w:sz w:val="21"/>
              </w:rPr>
            </w:pPr>
          </w:p>
          <w:p w14:paraId="08BC315A">
            <w:pPr>
              <w:spacing w:line="262" w:lineRule="auto"/>
              <w:rPr>
                <w:rFonts w:ascii="Arial"/>
                <w:sz w:val="21"/>
              </w:rPr>
            </w:pPr>
          </w:p>
          <w:p w14:paraId="44E58E4E">
            <w:pPr>
              <w:pStyle w:val="6"/>
              <w:spacing w:before="68" w:line="221" w:lineRule="auto"/>
              <w:ind w:left="334"/>
              <w:rPr>
                <w:rFonts w:ascii="MS Gothic" w:hAnsi="MS Gothic" w:eastAsia="MS Gothic" w:cs="MS Gothic"/>
                <w:sz w:val="21"/>
                <w:szCs w:val="21"/>
              </w:rPr>
            </w:pPr>
            <w:r>
              <w:rPr>
                <w:spacing w:val="-1"/>
                <w:sz w:val="21"/>
                <w:szCs w:val="21"/>
              </w:rPr>
              <w:t>主管部门发布的数据</w:t>
            </w:r>
            <w:r>
              <w:rPr>
                <w:rFonts w:ascii="MS Gothic" w:hAnsi="MS Gothic" w:eastAsia="MS Gothic" w:cs="MS Gothic"/>
                <w:spacing w:val="-1"/>
                <w:sz w:val="21"/>
                <w:szCs w:val="21"/>
              </w:rPr>
              <w:t>☑</w:t>
            </w:r>
          </w:p>
        </w:tc>
        <w:tc>
          <w:tcPr>
            <w:tcW w:w="1471" w:type="dxa"/>
            <w:gridSpan w:val="2"/>
            <w:vAlign w:val="top"/>
          </w:tcPr>
          <w:p w14:paraId="63CA7CBC">
            <w:pPr>
              <w:spacing w:line="449" w:lineRule="auto"/>
              <w:rPr>
                <w:rFonts w:ascii="Arial"/>
                <w:sz w:val="21"/>
              </w:rPr>
            </w:pPr>
          </w:p>
          <w:p w14:paraId="735F1046">
            <w:pPr>
              <w:pStyle w:val="6"/>
              <w:spacing w:before="68" w:line="221" w:lineRule="auto"/>
              <w:ind w:left="31"/>
              <w:rPr>
                <w:rFonts w:ascii="Times New Roman" w:hAnsi="Times New Roman" w:eastAsia="Times New Roman" w:cs="Times New Roman"/>
                <w:sz w:val="21"/>
                <w:szCs w:val="21"/>
              </w:rPr>
            </w:pPr>
            <w:r>
              <w:rPr>
                <w:spacing w:val="-2"/>
                <w:sz w:val="21"/>
                <w:szCs w:val="21"/>
              </w:rPr>
              <w:t>现状补充监测</w:t>
            </w:r>
            <w:r>
              <w:rPr>
                <w:rFonts w:ascii="Times New Roman" w:hAnsi="Times New Roman" w:eastAsia="Times New Roman" w:cs="Times New Roman"/>
                <w:spacing w:val="-2"/>
                <w:sz w:val="21"/>
                <w:szCs w:val="21"/>
              </w:rPr>
              <w:t>□</w:t>
            </w:r>
          </w:p>
        </w:tc>
      </w:tr>
      <w:tr w14:paraId="25053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024" w:type="dxa"/>
            <w:vMerge w:val="continue"/>
            <w:tcBorders>
              <w:top w:val="nil"/>
            </w:tcBorders>
            <w:vAlign w:val="top"/>
          </w:tcPr>
          <w:p w14:paraId="24860244">
            <w:pPr>
              <w:rPr>
                <w:rFonts w:ascii="Arial"/>
                <w:sz w:val="21"/>
              </w:rPr>
            </w:pPr>
          </w:p>
        </w:tc>
        <w:tc>
          <w:tcPr>
            <w:tcW w:w="1523" w:type="dxa"/>
            <w:vAlign w:val="top"/>
          </w:tcPr>
          <w:p w14:paraId="7C27BBE7">
            <w:pPr>
              <w:pStyle w:val="6"/>
              <w:spacing w:before="285" w:line="220" w:lineRule="auto"/>
              <w:ind w:left="346"/>
              <w:rPr>
                <w:sz w:val="21"/>
                <w:szCs w:val="21"/>
              </w:rPr>
            </w:pPr>
            <w:r>
              <w:rPr>
                <w:spacing w:val="-2"/>
                <w:sz w:val="21"/>
                <w:szCs w:val="21"/>
              </w:rPr>
              <w:t>现状评价</w:t>
            </w:r>
          </w:p>
        </w:tc>
        <w:tc>
          <w:tcPr>
            <w:tcW w:w="3691" w:type="dxa"/>
            <w:gridSpan w:val="5"/>
            <w:vAlign w:val="top"/>
          </w:tcPr>
          <w:p w14:paraId="43282853">
            <w:pPr>
              <w:pStyle w:val="6"/>
              <w:spacing w:before="285" w:line="222" w:lineRule="auto"/>
              <w:ind w:left="1429"/>
              <w:rPr>
                <w:rFonts w:ascii="MS Gothic" w:hAnsi="MS Gothic" w:eastAsia="MS Gothic" w:cs="MS Gothic"/>
                <w:sz w:val="21"/>
                <w:szCs w:val="21"/>
              </w:rPr>
            </w:pPr>
            <w:r>
              <w:rPr>
                <w:spacing w:val="-1"/>
                <w:sz w:val="21"/>
                <w:szCs w:val="21"/>
              </w:rPr>
              <w:t>达标区</w:t>
            </w:r>
            <w:r>
              <w:rPr>
                <w:rFonts w:ascii="MS Gothic" w:hAnsi="MS Gothic" w:eastAsia="MS Gothic" w:cs="MS Gothic"/>
                <w:spacing w:val="-1"/>
                <w:sz w:val="21"/>
                <w:szCs w:val="21"/>
              </w:rPr>
              <w:t>☑</w:t>
            </w:r>
          </w:p>
        </w:tc>
        <w:tc>
          <w:tcPr>
            <w:tcW w:w="2356" w:type="dxa"/>
            <w:gridSpan w:val="3"/>
            <w:vAlign w:val="top"/>
          </w:tcPr>
          <w:p w14:paraId="04217EAE">
            <w:pPr>
              <w:pStyle w:val="6"/>
              <w:spacing w:before="285" w:line="222" w:lineRule="auto"/>
              <w:ind w:left="685"/>
              <w:rPr>
                <w:rFonts w:ascii="Times New Roman" w:hAnsi="Times New Roman" w:eastAsia="Times New Roman" w:cs="Times New Roman"/>
                <w:sz w:val="21"/>
                <w:szCs w:val="21"/>
              </w:rPr>
            </w:pPr>
            <w:r>
              <w:rPr>
                <w:spacing w:val="-2"/>
                <w:sz w:val="21"/>
                <w:szCs w:val="21"/>
              </w:rPr>
              <w:t>不达标区</w:t>
            </w:r>
            <w:r>
              <w:rPr>
                <w:rFonts w:ascii="Times New Roman" w:hAnsi="Times New Roman" w:eastAsia="Times New Roman" w:cs="Times New Roman"/>
                <w:spacing w:val="-2"/>
                <w:sz w:val="21"/>
                <w:szCs w:val="21"/>
              </w:rPr>
              <w:t>□</w:t>
            </w:r>
          </w:p>
        </w:tc>
      </w:tr>
      <w:tr w14:paraId="441A8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2" w:hRule="atLeast"/>
        </w:trPr>
        <w:tc>
          <w:tcPr>
            <w:tcW w:w="1024" w:type="dxa"/>
            <w:vAlign w:val="top"/>
          </w:tcPr>
          <w:p w14:paraId="3E330B3A">
            <w:pPr>
              <w:spacing w:line="253" w:lineRule="auto"/>
              <w:rPr>
                <w:rFonts w:ascii="Arial"/>
                <w:sz w:val="21"/>
              </w:rPr>
            </w:pPr>
          </w:p>
          <w:p w14:paraId="6A1E95BD">
            <w:pPr>
              <w:spacing w:line="253" w:lineRule="auto"/>
              <w:rPr>
                <w:rFonts w:ascii="Arial"/>
                <w:sz w:val="21"/>
              </w:rPr>
            </w:pPr>
          </w:p>
          <w:p w14:paraId="7C00BDBF">
            <w:pPr>
              <w:spacing w:line="254" w:lineRule="auto"/>
              <w:rPr>
                <w:rFonts w:ascii="Arial"/>
                <w:sz w:val="21"/>
              </w:rPr>
            </w:pPr>
          </w:p>
          <w:p w14:paraId="11A59327">
            <w:pPr>
              <w:pStyle w:val="6"/>
              <w:spacing w:before="68" w:line="264" w:lineRule="auto"/>
              <w:ind w:left="430" w:right="71" w:hanging="315"/>
              <w:rPr>
                <w:sz w:val="21"/>
                <w:szCs w:val="21"/>
              </w:rPr>
            </w:pPr>
            <w:r>
              <w:rPr>
                <w:spacing w:val="-2"/>
                <w:sz w:val="21"/>
                <w:szCs w:val="21"/>
              </w:rPr>
              <w:t>污染源调</w:t>
            </w:r>
            <w:r>
              <w:rPr>
                <w:sz w:val="21"/>
                <w:szCs w:val="21"/>
              </w:rPr>
              <w:t xml:space="preserve"> 查</w:t>
            </w:r>
          </w:p>
        </w:tc>
        <w:tc>
          <w:tcPr>
            <w:tcW w:w="1523" w:type="dxa"/>
            <w:vAlign w:val="top"/>
          </w:tcPr>
          <w:p w14:paraId="6E929B5F">
            <w:pPr>
              <w:spacing w:line="304" w:lineRule="auto"/>
              <w:rPr>
                <w:rFonts w:ascii="Arial"/>
                <w:sz w:val="21"/>
              </w:rPr>
            </w:pPr>
          </w:p>
          <w:p w14:paraId="30B1E1A9">
            <w:pPr>
              <w:spacing w:line="305" w:lineRule="auto"/>
              <w:rPr>
                <w:rFonts w:ascii="Arial"/>
                <w:sz w:val="21"/>
              </w:rPr>
            </w:pPr>
          </w:p>
          <w:p w14:paraId="6AE016D2">
            <w:pPr>
              <w:spacing w:line="305" w:lineRule="auto"/>
              <w:rPr>
                <w:rFonts w:ascii="Arial"/>
                <w:sz w:val="21"/>
              </w:rPr>
            </w:pPr>
          </w:p>
          <w:p w14:paraId="5299B792">
            <w:pPr>
              <w:pStyle w:val="6"/>
              <w:spacing w:before="69" w:line="221" w:lineRule="auto"/>
              <w:ind w:left="346"/>
              <w:rPr>
                <w:sz w:val="21"/>
                <w:szCs w:val="21"/>
              </w:rPr>
            </w:pPr>
            <w:r>
              <w:rPr>
                <w:spacing w:val="-2"/>
                <w:sz w:val="21"/>
                <w:szCs w:val="21"/>
              </w:rPr>
              <w:t>调查内容</w:t>
            </w:r>
          </w:p>
        </w:tc>
        <w:tc>
          <w:tcPr>
            <w:tcW w:w="1818" w:type="dxa"/>
            <w:gridSpan w:val="3"/>
            <w:vAlign w:val="top"/>
          </w:tcPr>
          <w:p w14:paraId="6C3169A7">
            <w:pPr>
              <w:pStyle w:val="6"/>
              <w:spacing w:before="207" w:line="269" w:lineRule="auto"/>
              <w:ind w:left="814" w:right="66" w:hanging="741"/>
              <w:rPr>
                <w:rFonts w:ascii="MS Gothic" w:hAnsi="MS Gothic" w:eastAsia="MS Gothic" w:cs="MS Gothic"/>
                <w:sz w:val="21"/>
                <w:szCs w:val="21"/>
              </w:rPr>
            </w:pPr>
            <w:r>
              <w:rPr>
                <w:spacing w:val="-1"/>
                <w:sz w:val="21"/>
                <w:szCs w:val="21"/>
              </w:rPr>
              <w:t>本项目正常排放源</w:t>
            </w:r>
            <w:r>
              <w:rPr>
                <w:sz w:val="21"/>
                <w:szCs w:val="21"/>
              </w:rPr>
              <w:t xml:space="preserve"> </w:t>
            </w:r>
            <w:r>
              <w:rPr>
                <w:rFonts w:ascii="MS Gothic" w:hAnsi="MS Gothic" w:eastAsia="MS Gothic" w:cs="MS Gothic"/>
                <w:sz w:val="21"/>
                <w:szCs w:val="21"/>
              </w:rPr>
              <w:t>☑</w:t>
            </w:r>
          </w:p>
          <w:p w14:paraId="7B2B39A2">
            <w:pPr>
              <w:pStyle w:val="6"/>
              <w:spacing w:before="169" w:line="262" w:lineRule="auto"/>
              <w:ind w:left="743" w:right="66" w:hanging="670"/>
              <w:rPr>
                <w:rFonts w:ascii="Times New Roman" w:hAnsi="Times New Roman" w:eastAsia="Times New Roman" w:cs="Times New Roman"/>
                <w:sz w:val="21"/>
                <w:szCs w:val="21"/>
              </w:rPr>
            </w:pPr>
            <w:r>
              <w:rPr>
                <w:spacing w:val="-1"/>
                <w:sz w:val="21"/>
                <w:szCs w:val="21"/>
              </w:rPr>
              <w:t>本项目非正常排放</w:t>
            </w:r>
            <w:r>
              <w:rPr>
                <w:sz w:val="21"/>
                <w:szCs w:val="21"/>
              </w:rPr>
              <w:t xml:space="preserve"> </w:t>
            </w:r>
            <w:r>
              <w:rPr>
                <w:spacing w:val="-3"/>
                <w:sz w:val="21"/>
                <w:szCs w:val="21"/>
              </w:rPr>
              <w:t>源</w:t>
            </w:r>
            <w:r>
              <w:rPr>
                <w:rFonts w:ascii="Times New Roman" w:hAnsi="Times New Roman" w:eastAsia="Times New Roman" w:cs="Times New Roman"/>
                <w:spacing w:val="-3"/>
                <w:sz w:val="21"/>
                <w:szCs w:val="21"/>
              </w:rPr>
              <w:t>□</w:t>
            </w:r>
          </w:p>
          <w:p w14:paraId="57C0B478">
            <w:pPr>
              <w:pStyle w:val="6"/>
              <w:spacing w:before="183" w:line="222" w:lineRule="auto"/>
              <w:ind w:left="325"/>
              <w:rPr>
                <w:rFonts w:ascii="Times New Roman" w:hAnsi="Times New Roman" w:eastAsia="Times New Roman" w:cs="Times New Roman"/>
                <w:sz w:val="21"/>
                <w:szCs w:val="21"/>
              </w:rPr>
            </w:pPr>
            <w:r>
              <w:rPr>
                <w:spacing w:val="-2"/>
                <w:sz w:val="21"/>
                <w:szCs w:val="21"/>
              </w:rPr>
              <w:t>现有污染源</w:t>
            </w:r>
            <w:r>
              <w:rPr>
                <w:rFonts w:ascii="Times New Roman" w:hAnsi="Times New Roman" w:eastAsia="Times New Roman" w:cs="Times New Roman"/>
                <w:spacing w:val="-2"/>
                <w:sz w:val="21"/>
                <w:szCs w:val="21"/>
              </w:rPr>
              <w:t>□</w:t>
            </w:r>
          </w:p>
        </w:tc>
        <w:tc>
          <w:tcPr>
            <w:tcW w:w="1873" w:type="dxa"/>
            <w:gridSpan w:val="2"/>
            <w:vAlign w:val="top"/>
          </w:tcPr>
          <w:p w14:paraId="4103B47B">
            <w:pPr>
              <w:spacing w:line="279" w:lineRule="auto"/>
              <w:rPr>
                <w:rFonts w:ascii="Arial"/>
                <w:sz w:val="21"/>
              </w:rPr>
            </w:pPr>
          </w:p>
          <w:p w14:paraId="0EBD7BCB">
            <w:pPr>
              <w:spacing w:line="279" w:lineRule="auto"/>
              <w:rPr>
                <w:rFonts w:ascii="Arial"/>
                <w:sz w:val="21"/>
              </w:rPr>
            </w:pPr>
          </w:p>
          <w:p w14:paraId="3E54C24F">
            <w:pPr>
              <w:spacing w:line="279" w:lineRule="auto"/>
              <w:rPr>
                <w:rFonts w:ascii="Arial"/>
                <w:sz w:val="21"/>
              </w:rPr>
            </w:pPr>
          </w:p>
          <w:p w14:paraId="4944BB8A">
            <w:pPr>
              <w:pStyle w:val="6"/>
              <w:spacing w:before="68" w:line="221" w:lineRule="auto"/>
              <w:ind w:left="143"/>
              <w:rPr>
                <w:rFonts w:ascii="Times New Roman" w:hAnsi="Times New Roman" w:eastAsia="Times New Roman" w:cs="Times New Roman"/>
                <w:sz w:val="21"/>
                <w:szCs w:val="21"/>
              </w:rPr>
            </w:pPr>
            <w:r>
              <w:rPr>
                <w:spacing w:val="-1"/>
                <w:sz w:val="21"/>
                <w:szCs w:val="21"/>
              </w:rPr>
              <w:t>拟替代的污染源</w:t>
            </w:r>
            <w:r>
              <w:rPr>
                <w:rFonts w:ascii="Times New Roman" w:hAnsi="Times New Roman" w:eastAsia="Times New Roman" w:cs="Times New Roman"/>
                <w:spacing w:val="-1"/>
                <w:sz w:val="21"/>
                <w:szCs w:val="21"/>
              </w:rPr>
              <w:t>□</w:t>
            </w:r>
          </w:p>
        </w:tc>
        <w:tc>
          <w:tcPr>
            <w:tcW w:w="885" w:type="dxa"/>
            <w:vAlign w:val="top"/>
          </w:tcPr>
          <w:p w14:paraId="6D50F10D">
            <w:pPr>
              <w:spacing w:line="373" w:lineRule="auto"/>
              <w:rPr>
                <w:rFonts w:ascii="Arial"/>
                <w:sz w:val="21"/>
              </w:rPr>
            </w:pPr>
          </w:p>
          <w:p w14:paraId="11ABFEC1">
            <w:pPr>
              <w:pStyle w:val="6"/>
              <w:spacing w:before="68" w:line="222" w:lineRule="auto"/>
              <w:ind w:left="135"/>
              <w:rPr>
                <w:sz w:val="21"/>
                <w:szCs w:val="21"/>
              </w:rPr>
            </w:pPr>
            <w:r>
              <w:rPr>
                <w:spacing w:val="-2"/>
                <w:sz w:val="21"/>
                <w:szCs w:val="21"/>
              </w:rPr>
              <w:t>其他在</w:t>
            </w:r>
          </w:p>
          <w:p w14:paraId="133286CF">
            <w:pPr>
              <w:pStyle w:val="6"/>
              <w:spacing w:before="58" w:line="221" w:lineRule="auto"/>
              <w:ind w:left="31"/>
              <w:rPr>
                <w:sz w:val="21"/>
                <w:szCs w:val="21"/>
              </w:rPr>
            </w:pPr>
            <w:r>
              <w:rPr>
                <w:spacing w:val="-2"/>
                <w:sz w:val="21"/>
                <w:szCs w:val="21"/>
              </w:rPr>
              <w:t>建、拟建</w:t>
            </w:r>
          </w:p>
          <w:p w14:paraId="68038334">
            <w:pPr>
              <w:pStyle w:val="6"/>
              <w:spacing w:before="61" w:line="222" w:lineRule="auto"/>
              <w:ind w:left="32"/>
              <w:rPr>
                <w:sz w:val="21"/>
                <w:szCs w:val="21"/>
              </w:rPr>
            </w:pPr>
            <w:r>
              <w:rPr>
                <w:spacing w:val="-3"/>
                <w:sz w:val="21"/>
                <w:szCs w:val="21"/>
              </w:rPr>
              <w:t>项目污染</w:t>
            </w:r>
          </w:p>
          <w:p w14:paraId="3D286DBA">
            <w:pPr>
              <w:pStyle w:val="6"/>
              <w:spacing w:before="59" w:line="224" w:lineRule="auto"/>
              <w:ind w:left="280"/>
              <w:rPr>
                <w:rFonts w:ascii="Times New Roman" w:hAnsi="Times New Roman" w:eastAsia="Times New Roman" w:cs="Times New Roman"/>
                <w:sz w:val="21"/>
                <w:szCs w:val="21"/>
              </w:rPr>
            </w:pPr>
            <w:r>
              <w:rPr>
                <w:spacing w:val="-3"/>
                <w:sz w:val="21"/>
                <w:szCs w:val="21"/>
              </w:rPr>
              <w:t>源</w:t>
            </w:r>
            <w:r>
              <w:rPr>
                <w:rFonts w:ascii="Times New Roman" w:hAnsi="Times New Roman" w:eastAsia="Times New Roman" w:cs="Times New Roman"/>
                <w:spacing w:val="-3"/>
                <w:sz w:val="21"/>
                <w:szCs w:val="21"/>
              </w:rPr>
              <w:t>□</w:t>
            </w:r>
          </w:p>
        </w:tc>
        <w:tc>
          <w:tcPr>
            <w:tcW w:w="1471" w:type="dxa"/>
            <w:gridSpan w:val="2"/>
            <w:vAlign w:val="top"/>
          </w:tcPr>
          <w:p w14:paraId="4BCF661C">
            <w:pPr>
              <w:spacing w:line="279" w:lineRule="auto"/>
              <w:rPr>
                <w:rFonts w:ascii="Arial"/>
                <w:sz w:val="21"/>
              </w:rPr>
            </w:pPr>
          </w:p>
          <w:p w14:paraId="2291E6BC">
            <w:pPr>
              <w:spacing w:line="279" w:lineRule="auto"/>
              <w:rPr>
                <w:rFonts w:ascii="Arial"/>
                <w:sz w:val="21"/>
              </w:rPr>
            </w:pPr>
          </w:p>
          <w:p w14:paraId="277415B4">
            <w:pPr>
              <w:spacing w:line="280" w:lineRule="auto"/>
              <w:rPr>
                <w:rFonts w:ascii="Arial"/>
                <w:sz w:val="21"/>
              </w:rPr>
            </w:pPr>
          </w:p>
          <w:p w14:paraId="3D5BCC77">
            <w:pPr>
              <w:pStyle w:val="6"/>
              <w:spacing w:before="68" w:line="222" w:lineRule="auto"/>
              <w:ind w:left="151"/>
              <w:rPr>
                <w:rFonts w:ascii="Times New Roman" w:hAnsi="Times New Roman" w:eastAsia="Times New Roman" w:cs="Times New Roman"/>
                <w:sz w:val="21"/>
                <w:szCs w:val="21"/>
              </w:rPr>
            </w:pPr>
            <w:r>
              <w:rPr>
                <w:spacing w:val="-4"/>
                <w:sz w:val="21"/>
                <w:szCs w:val="21"/>
              </w:rPr>
              <w:t>区域污染源</w:t>
            </w:r>
            <w:r>
              <w:rPr>
                <w:rFonts w:ascii="Times New Roman" w:hAnsi="Times New Roman" w:eastAsia="Times New Roman" w:cs="Times New Roman"/>
                <w:spacing w:val="-4"/>
                <w:sz w:val="21"/>
                <w:szCs w:val="21"/>
              </w:rPr>
              <w:t>□</w:t>
            </w:r>
          </w:p>
        </w:tc>
      </w:tr>
      <w:tr w14:paraId="35FF6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1024" w:type="dxa"/>
            <w:vMerge w:val="restart"/>
            <w:tcBorders>
              <w:bottom w:val="nil"/>
            </w:tcBorders>
            <w:vAlign w:val="top"/>
          </w:tcPr>
          <w:p w14:paraId="6E663983">
            <w:pPr>
              <w:rPr>
                <w:rFonts w:ascii="Arial"/>
                <w:sz w:val="21"/>
              </w:rPr>
            </w:pPr>
          </w:p>
          <w:p w14:paraId="55300C45">
            <w:pPr>
              <w:rPr>
                <w:rFonts w:ascii="Arial"/>
                <w:sz w:val="21"/>
              </w:rPr>
            </w:pPr>
          </w:p>
          <w:p w14:paraId="7359A1EB">
            <w:pPr>
              <w:rPr>
                <w:rFonts w:ascii="Arial"/>
                <w:sz w:val="21"/>
              </w:rPr>
            </w:pPr>
          </w:p>
          <w:p w14:paraId="17AEBCC9">
            <w:pPr>
              <w:rPr>
                <w:rFonts w:ascii="Arial"/>
                <w:sz w:val="21"/>
              </w:rPr>
            </w:pPr>
          </w:p>
          <w:p w14:paraId="2035EE5D">
            <w:pPr>
              <w:rPr>
                <w:rFonts w:ascii="Arial"/>
                <w:sz w:val="21"/>
              </w:rPr>
            </w:pPr>
          </w:p>
          <w:p w14:paraId="40D1F755">
            <w:pPr>
              <w:rPr>
                <w:rFonts w:ascii="Arial"/>
                <w:sz w:val="21"/>
              </w:rPr>
            </w:pPr>
          </w:p>
          <w:p w14:paraId="69028D4F">
            <w:pPr>
              <w:rPr>
                <w:rFonts w:ascii="Arial"/>
                <w:sz w:val="21"/>
              </w:rPr>
            </w:pPr>
          </w:p>
          <w:p w14:paraId="735E338D">
            <w:pPr>
              <w:spacing w:line="241" w:lineRule="auto"/>
              <w:rPr>
                <w:rFonts w:ascii="Arial"/>
                <w:sz w:val="21"/>
              </w:rPr>
            </w:pPr>
          </w:p>
          <w:p w14:paraId="45C16883">
            <w:pPr>
              <w:spacing w:line="241" w:lineRule="auto"/>
              <w:rPr>
                <w:rFonts w:ascii="Arial"/>
                <w:sz w:val="21"/>
              </w:rPr>
            </w:pPr>
          </w:p>
          <w:p w14:paraId="70D7C942">
            <w:pPr>
              <w:spacing w:line="241" w:lineRule="auto"/>
              <w:rPr>
                <w:rFonts w:ascii="Arial"/>
                <w:sz w:val="21"/>
              </w:rPr>
            </w:pPr>
          </w:p>
          <w:p w14:paraId="04C8E43F">
            <w:pPr>
              <w:spacing w:line="241" w:lineRule="auto"/>
              <w:rPr>
                <w:rFonts w:ascii="Arial"/>
                <w:sz w:val="21"/>
              </w:rPr>
            </w:pPr>
          </w:p>
          <w:p w14:paraId="58529268">
            <w:pPr>
              <w:spacing w:line="241" w:lineRule="auto"/>
              <w:rPr>
                <w:rFonts w:ascii="Arial"/>
                <w:sz w:val="21"/>
              </w:rPr>
            </w:pPr>
          </w:p>
          <w:p w14:paraId="7968C648">
            <w:pPr>
              <w:spacing w:line="241" w:lineRule="auto"/>
              <w:rPr>
                <w:rFonts w:ascii="Arial"/>
                <w:sz w:val="21"/>
              </w:rPr>
            </w:pPr>
          </w:p>
          <w:p w14:paraId="076376A0">
            <w:pPr>
              <w:spacing w:line="241" w:lineRule="auto"/>
              <w:rPr>
                <w:rFonts w:ascii="Arial"/>
                <w:sz w:val="21"/>
              </w:rPr>
            </w:pPr>
          </w:p>
          <w:p w14:paraId="2BD46CFB">
            <w:pPr>
              <w:spacing w:line="241" w:lineRule="auto"/>
              <w:rPr>
                <w:rFonts w:ascii="Arial"/>
                <w:sz w:val="21"/>
              </w:rPr>
            </w:pPr>
          </w:p>
          <w:p w14:paraId="5DF26CA9">
            <w:pPr>
              <w:pStyle w:val="6"/>
              <w:spacing w:before="68" w:line="222" w:lineRule="auto"/>
              <w:ind w:left="116"/>
              <w:rPr>
                <w:sz w:val="21"/>
                <w:szCs w:val="21"/>
              </w:rPr>
            </w:pPr>
            <w:r>
              <w:rPr>
                <w:spacing w:val="-2"/>
                <w:sz w:val="21"/>
                <w:szCs w:val="21"/>
              </w:rPr>
              <w:t>大气环境</w:t>
            </w:r>
          </w:p>
          <w:p w14:paraId="27A0B31E">
            <w:pPr>
              <w:pStyle w:val="6"/>
              <w:spacing w:before="59" w:line="222" w:lineRule="auto"/>
              <w:ind w:left="113"/>
              <w:rPr>
                <w:sz w:val="21"/>
                <w:szCs w:val="21"/>
              </w:rPr>
            </w:pPr>
            <w:r>
              <w:rPr>
                <w:spacing w:val="-2"/>
                <w:sz w:val="21"/>
                <w:szCs w:val="21"/>
              </w:rPr>
              <w:t>影响预测</w:t>
            </w:r>
          </w:p>
          <w:p w14:paraId="56D8739F">
            <w:pPr>
              <w:pStyle w:val="6"/>
              <w:spacing w:before="59" w:line="220" w:lineRule="auto"/>
              <w:ind w:left="223"/>
              <w:rPr>
                <w:sz w:val="21"/>
                <w:szCs w:val="21"/>
              </w:rPr>
            </w:pPr>
            <w:r>
              <w:rPr>
                <w:spacing w:val="-2"/>
                <w:sz w:val="21"/>
                <w:szCs w:val="21"/>
              </w:rPr>
              <w:t>与评价</w:t>
            </w:r>
          </w:p>
        </w:tc>
        <w:tc>
          <w:tcPr>
            <w:tcW w:w="5214" w:type="dxa"/>
            <w:gridSpan w:val="6"/>
            <w:vAlign w:val="top"/>
          </w:tcPr>
          <w:p w14:paraId="33E950D0">
            <w:pPr>
              <w:spacing w:line="347" w:lineRule="auto"/>
              <w:rPr>
                <w:rFonts w:ascii="Arial"/>
                <w:sz w:val="21"/>
              </w:rPr>
            </w:pPr>
          </w:p>
          <w:p w14:paraId="10595AA5">
            <w:pPr>
              <w:pStyle w:val="6"/>
              <w:spacing w:before="68" w:line="220" w:lineRule="auto"/>
              <w:ind w:left="1353"/>
              <w:rPr>
                <w:sz w:val="21"/>
                <w:szCs w:val="21"/>
              </w:rPr>
            </w:pPr>
            <w:r>
              <w:rPr>
                <w:spacing w:val="-1"/>
                <w:sz w:val="21"/>
                <w:szCs w:val="21"/>
              </w:rPr>
              <w:t>是否进行进一步预测与评价</w:t>
            </w:r>
          </w:p>
        </w:tc>
        <w:tc>
          <w:tcPr>
            <w:tcW w:w="885" w:type="dxa"/>
            <w:vAlign w:val="top"/>
          </w:tcPr>
          <w:p w14:paraId="1CBB26C0">
            <w:pPr>
              <w:spacing w:line="347" w:lineRule="auto"/>
              <w:rPr>
                <w:rFonts w:ascii="Arial"/>
                <w:sz w:val="21"/>
              </w:rPr>
            </w:pPr>
          </w:p>
          <w:p w14:paraId="06E5CDF4">
            <w:pPr>
              <w:pStyle w:val="6"/>
              <w:spacing w:before="68" w:line="225" w:lineRule="auto"/>
              <w:ind w:left="284"/>
              <w:rPr>
                <w:rFonts w:ascii="Times New Roman" w:hAnsi="Times New Roman" w:eastAsia="Times New Roman" w:cs="Times New Roman"/>
                <w:sz w:val="21"/>
                <w:szCs w:val="21"/>
              </w:rPr>
            </w:pPr>
            <w:r>
              <w:rPr>
                <w:spacing w:val="-5"/>
                <w:sz w:val="21"/>
                <w:szCs w:val="21"/>
              </w:rPr>
              <w:t>是</w:t>
            </w:r>
            <w:r>
              <w:rPr>
                <w:rFonts w:ascii="Times New Roman" w:hAnsi="Times New Roman" w:eastAsia="Times New Roman" w:cs="Times New Roman"/>
                <w:spacing w:val="-5"/>
                <w:sz w:val="21"/>
                <w:szCs w:val="21"/>
              </w:rPr>
              <w:t>□</w:t>
            </w:r>
          </w:p>
        </w:tc>
        <w:tc>
          <w:tcPr>
            <w:tcW w:w="1471" w:type="dxa"/>
            <w:gridSpan w:val="2"/>
            <w:vAlign w:val="top"/>
          </w:tcPr>
          <w:p w14:paraId="1BCC7B29">
            <w:pPr>
              <w:spacing w:line="347" w:lineRule="auto"/>
              <w:rPr>
                <w:rFonts w:ascii="Arial"/>
                <w:sz w:val="21"/>
              </w:rPr>
            </w:pPr>
          </w:p>
          <w:p w14:paraId="2943EFB9">
            <w:pPr>
              <w:pStyle w:val="6"/>
              <w:spacing w:before="68" w:line="222" w:lineRule="auto"/>
              <w:ind w:left="521"/>
              <w:rPr>
                <w:rFonts w:ascii="MS Gothic" w:hAnsi="MS Gothic" w:eastAsia="MS Gothic" w:cs="MS Gothic"/>
                <w:sz w:val="21"/>
                <w:szCs w:val="21"/>
              </w:rPr>
            </w:pPr>
            <w:r>
              <w:rPr>
                <w:spacing w:val="-6"/>
                <w:sz w:val="21"/>
                <w:szCs w:val="21"/>
              </w:rPr>
              <w:t>否</w:t>
            </w:r>
            <w:r>
              <w:rPr>
                <w:rFonts w:ascii="MS Gothic" w:hAnsi="MS Gothic" w:eastAsia="MS Gothic" w:cs="MS Gothic"/>
                <w:spacing w:val="-6"/>
                <w:sz w:val="21"/>
                <w:szCs w:val="21"/>
              </w:rPr>
              <w:t>☑</w:t>
            </w:r>
          </w:p>
        </w:tc>
      </w:tr>
      <w:tr w14:paraId="07D05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1024" w:type="dxa"/>
            <w:vMerge w:val="continue"/>
            <w:tcBorders>
              <w:top w:val="nil"/>
              <w:bottom w:val="nil"/>
            </w:tcBorders>
            <w:vAlign w:val="top"/>
          </w:tcPr>
          <w:p w14:paraId="405F48E5">
            <w:pPr>
              <w:rPr>
                <w:rFonts w:ascii="Arial"/>
                <w:sz w:val="21"/>
              </w:rPr>
            </w:pPr>
          </w:p>
        </w:tc>
        <w:tc>
          <w:tcPr>
            <w:tcW w:w="1523" w:type="dxa"/>
            <w:vAlign w:val="top"/>
          </w:tcPr>
          <w:p w14:paraId="1290AF64">
            <w:pPr>
              <w:spacing w:line="297" w:lineRule="auto"/>
              <w:rPr>
                <w:rFonts w:ascii="Arial"/>
                <w:sz w:val="21"/>
              </w:rPr>
            </w:pPr>
          </w:p>
          <w:p w14:paraId="3E2DAB3C">
            <w:pPr>
              <w:pStyle w:val="6"/>
              <w:spacing w:before="68" w:line="221" w:lineRule="auto"/>
              <w:ind w:left="346"/>
              <w:rPr>
                <w:sz w:val="21"/>
                <w:szCs w:val="21"/>
              </w:rPr>
            </w:pPr>
            <w:r>
              <w:rPr>
                <w:spacing w:val="-2"/>
                <w:sz w:val="21"/>
                <w:szCs w:val="21"/>
              </w:rPr>
              <w:t>预测模型</w:t>
            </w:r>
          </w:p>
        </w:tc>
        <w:tc>
          <w:tcPr>
            <w:tcW w:w="844" w:type="dxa"/>
            <w:vAlign w:val="top"/>
          </w:tcPr>
          <w:p w14:paraId="7FB23524">
            <w:pPr>
              <w:spacing w:before="247" w:line="263" w:lineRule="auto"/>
              <w:ind w:left="282" w:right="39" w:hanging="2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AERMO</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1"/>
                <w:sz w:val="21"/>
                <w:szCs w:val="21"/>
              </w:rPr>
              <w:t>D□</w:t>
            </w:r>
          </w:p>
        </w:tc>
        <w:tc>
          <w:tcPr>
            <w:tcW w:w="595" w:type="dxa"/>
            <w:vAlign w:val="top"/>
          </w:tcPr>
          <w:p w14:paraId="2036C5B6">
            <w:pPr>
              <w:spacing w:before="247" w:line="263" w:lineRule="auto"/>
              <w:ind w:left="183" w:right="49" w:hanging="134"/>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ADM </w:t>
            </w:r>
            <w:r>
              <w:rPr>
                <w:rFonts w:ascii="Times New Roman" w:hAnsi="Times New Roman" w:eastAsia="Times New Roman" w:cs="Times New Roman"/>
                <w:spacing w:val="-3"/>
                <w:sz w:val="21"/>
                <w:szCs w:val="21"/>
              </w:rPr>
              <w:t>S□</w:t>
            </w:r>
          </w:p>
        </w:tc>
        <w:tc>
          <w:tcPr>
            <w:tcW w:w="1139" w:type="dxa"/>
            <w:gridSpan w:val="2"/>
            <w:vAlign w:val="top"/>
          </w:tcPr>
          <w:p w14:paraId="05D9D0CE">
            <w:pPr>
              <w:spacing w:before="247" w:line="263" w:lineRule="auto"/>
              <w:ind w:left="456" w:right="3" w:hanging="4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AUSTAL200</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
                <w:sz w:val="21"/>
                <w:szCs w:val="21"/>
              </w:rPr>
              <w:t>0□</w:t>
            </w:r>
          </w:p>
        </w:tc>
        <w:tc>
          <w:tcPr>
            <w:tcW w:w="1113" w:type="dxa"/>
            <w:vAlign w:val="top"/>
          </w:tcPr>
          <w:p w14:paraId="61639ABC">
            <w:pPr>
              <w:spacing w:before="165" w:line="304" w:lineRule="auto"/>
              <w:ind w:left="434" w:right="15" w:hanging="41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EDMS/AED</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2"/>
                <w:sz w:val="21"/>
                <w:szCs w:val="21"/>
              </w:rPr>
              <w:t>T□</w:t>
            </w:r>
          </w:p>
        </w:tc>
        <w:tc>
          <w:tcPr>
            <w:tcW w:w="885" w:type="dxa"/>
            <w:vAlign w:val="top"/>
          </w:tcPr>
          <w:p w14:paraId="3A051FAF">
            <w:pPr>
              <w:spacing w:before="167" w:line="303" w:lineRule="auto"/>
              <w:ind w:left="321" w:right="33" w:hanging="2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CALPUF</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
                <w:sz w:val="21"/>
                <w:szCs w:val="21"/>
              </w:rPr>
              <w:t>F□</w:t>
            </w:r>
          </w:p>
        </w:tc>
        <w:tc>
          <w:tcPr>
            <w:tcW w:w="1015" w:type="dxa"/>
            <w:vAlign w:val="top"/>
          </w:tcPr>
          <w:p w14:paraId="0820C042">
            <w:pPr>
              <w:pStyle w:val="6"/>
              <w:spacing w:before="288" w:line="221" w:lineRule="auto"/>
              <w:ind w:left="48"/>
              <w:rPr>
                <w:rFonts w:ascii="Times New Roman" w:hAnsi="Times New Roman" w:eastAsia="Times New Roman" w:cs="Times New Roman"/>
                <w:sz w:val="21"/>
                <w:szCs w:val="21"/>
              </w:rPr>
            </w:pPr>
            <w:r>
              <w:rPr>
                <w:spacing w:val="-5"/>
                <w:sz w:val="21"/>
                <w:szCs w:val="21"/>
              </w:rPr>
              <w:t>网格模型</w:t>
            </w:r>
            <w:r>
              <w:rPr>
                <w:rFonts w:ascii="Times New Roman" w:hAnsi="Times New Roman" w:eastAsia="Times New Roman" w:cs="Times New Roman"/>
                <w:spacing w:val="-5"/>
                <w:sz w:val="21"/>
                <w:szCs w:val="21"/>
              </w:rPr>
              <w:t>□</w:t>
            </w:r>
          </w:p>
        </w:tc>
        <w:tc>
          <w:tcPr>
            <w:tcW w:w="456" w:type="dxa"/>
            <w:vAlign w:val="top"/>
          </w:tcPr>
          <w:p w14:paraId="1E170857">
            <w:pPr>
              <w:pStyle w:val="6"/>
              <w:spacing w:before="132" w:line="261" w:lineRule="auto"/>
              <w:ind w:left="49" w:right="71" w:firstLine="63"/>
              <w:rPr>
                <w:rFonts w:ascii="Times New Roman" w:hAnsi="Times New Roman" w:eastAsia="Times New Roman" w:cs="Times New Roman"/>
                <w:sz w:val="21"/>
                <w:szCs w:val="21"/>
              </w:rPr>
            </w:pPr>
            <w:r>
              <w:rPr>
                <w:spacing w:val="-8"/>
                <w:sz w:val="21"/>
                <w:szCs w:val="21"/>
              </w:rPr>
              <w:t>其</w:t>
            </w:r>
            <w:r>
              <w:rPr>
                <w:sz w:val="21"/>
                <w:szCs w:val="21"/>
              </w:rPr>
              <w:t xml:space="preserve"> </w:t>
            </w:r>
            <w:r>
              <w:rPr>
                <w:spacing w:val="-4"/>
                <w:sz w:val="21"/>
                <w:szCs w:val="21"/>
              </w:rPr>
              <w:t>他</w:t>
            </w:r>
            <w:r>
              <w:rPr>
                <w:rFonts w:ascii="Times New Roman" w:hAnsi="Times New Roman" w:eastAsia="Times New Roman" w:cs="Times New Roman"/>
                <w:spacing w:val="-4"/>
                <w:sz w:val="21"/>
                <w:szCs w:val="21"/>
              </w:rPr>
              <w:t>□</w:t>
            </w:r>
          </w:p>
        </w:tc>
      </w:tr>
      <w:tr w14:paraId="06ECD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1024" w:type="dxa"/>
            <w:vMerge w:val="continue"/>
            <w:tcBorders>
              <w:top w:val="nil"/>
              <w:bottom w:val="nil"/>
            </w:tcBorders>
            <w:vAlign w:val="top"/>
          </w:tcPr>
          <w:p w14:paraId="2B073627">
            <w:pPr>
              <w:rPr>
                <w:rFonts w:ascii="Arial"/>
                <w:sz w:val="21"/>
              </w:rPr>
            </w:pPr>
          </w:p>
        </w:tc>
        <w:tc>
          <w:tcPr>
            <w:tcW w:w="1523" w:type="dxa"/>
            <w:vAlign w:val="top"/>
          </w:tcPr>
          <w:p w14:paraId="55844F56">
            <w:pPr>
              <w:spacing w:line="283" w:lineRule="auto"/>
              <w:rPr>
                <w:rFonts w:ascii="Arial"/>
                <w:sz w:val="21"/>
              </w:rPr>
            </w:pPr>
          </w:p>
          <w:p w14:paraId="09E68F68">
            <w:pPr>
              <w:pStyle w:val="6"/>
              <w:spacing w:before="68" w:line="222" w:lineRule="auto"/>
              <w:ind w:left="346"/>
              <w:rPr>
                <w:sz w:val="21"/>
                <w:szCs w:val="21"/>
              </w:rPr>
            </w:pPr>
            <w:r>
              <w:rPr>
                <w:spacing w:val="-2"/>
                <w:sz w:val="21"/>
                <w:szCs w:val="21"/>
              </w:rPr>
              <w:t>预测范围</w:t>
            </w:r>
          </w:p>
        </w:tc>
        <w:tc>
          <w:tcPr>
            <w:tcW w:w="1439" w:type="dxa"/>
            <w:gridSpan w:val="2"/>
            <w:vAlign w:val="top"/>
          </w:tcPr>
          <w:p w14:paraId="284E2CA3">
            <w:pPr>
              <w:spacing w:line="282" w:lineRule="auto"/>
              <w:rPr>
                <w:rFonts w:ascii="Arial"/>
                <w:sz w:val="21"/>
              </w:rPr>
            </w:pPr>
          </w:p>
          <w:p w14:paraId="4FFF6F81">
            <w:pPr>
              <w:pStyle w:val="6"/>
              <w:spacing w:before="69" w:line="225" w:lineRule="auto"/>
              <w:ind w:left="153"/>
              <w:rPr>
                <w:rFonts w:ascii="Times New Roman" w:hAnsi="Times New Roman" w:eastAsia="Times New Roman" w:cs="Times New Roman"/>
                <w:sz w:val="21"/>
                <w:szCs w:val="21"/>
              </w:rPr>
            </w:pPr>
            <w:r>
              <w:rPr>
                <w:spacing w:val="-1"/>
                <w:sz w:val="21"/>
                <w:szCs w:val="21"/>
              </w:rPr>
              <w:t>边长</w:t>
            </w:r>
            <w:r>
              <w:rPr>
                <w:rFonts w:ascii="Times New Roman" w:hAnsi="Times New Roman" w:eastAsia="Times New Roman" w:cs="Times New Roman"/>
                <w:spacing w:val="-1"/>
                <w:sz w:val="21"/>
                <w:szCs w:val="21"/>
              </w:rPr>
              <w:t>≥50km□</w:t>
            </w:r>
          </w:p>
        </w:tc>
        <w:tc>
          <w:tcPr>
            <w:tcW w:w="3137" w:type="dxa"/>
            <w:gridSpan w:val="4"/>
            <w:vAlign w:val="top"/>
          </w:tcPr>
          <w:p w14:paraId="3925B862">
            <w:pPr>
              <w:spacing w:line="282" w:lineRule="auto"/>
              <w:rPr>
                <w:rFonts w:ascii="Arial"/>
                <w:sz w:val="21"/>
              </w:rPr>
            </w:pPr>
          </w:p>
          <w:p w14:paraId="59D70330">
            <w:pPr>
              <w:pStyle w:val="6"/>
              <w:spacing w:before="69" w:line="225" w:lineRule="auto"/>
              <w:ind w:left="876"/>
              <w:rPr>
                <w:rFonts w:ascii="Times New Roman" w:hAnsi="Times New Roman" w:eastAsia="Times New Roman" w:cs="Times New Roman"/>
                <w:sz w:val="21"/>
                <w:szCs w:val="21"/>
              </w:rPr>
            </w:pPr>
            <w:r>
              <w:rPr>
                <w:spacing w:val="-2"/>
                <w:sz w:val="21"/>
                <w:szCs w:val="21"/>
              </w:rPr>
              <w:t>边长</w:t>
            </w:r>
            <w:r>
              <w:rPr>
                <w:spacing w:val="-41"/>
                <w:sz w:val="21"/>
                <w:szCs w:val="21"/>
              </w:rPr>
              <w:t xml:space="preserve"> </w:t>
            </w:r>
            <w:r>
              <w:rPr>
                <w:rFonts w:ascii="Times New Roman" w:hAnsi="Times New Roman" w:eastAsia="Times New Roman" w:cs="Times New Roman"/>
                <w:spacing w:val="-2"/>
                <w:sz w:val="21"/>
                <w:szCs w:val="21"/>
              </w:rPr>
              <w:t>5</w:t>
            </w:r>
            <w:r>
              <w:rPr>
                <w:spacing w:val="-2"/>
                <w:sz w:val="21"/>
                <w:szCs w:val="21"/>
              </w:rPr>
              <w:t>～</w:t>
            </w:r>
            <w:r>
              <w:rPr>
                <w:rFonts w:ascii="Times New Roman" w:hAnsi="Times New Roman" w:eastAsia="Times New Roman" w:cs="Times New Roman"/>
                <w:spacing w:val="-2"/>
                <w:sz w:val="21"/>
                <w:szCs w:val="21"/>
              </w:rPr>
              <w:t>50km□</w:t>
            </w:r>
          </w:p>
        </w:tc>
        <w:tc>
          <w:tcPr>
            <w:tcW w:w="1471" w:type="dxa"/>
            <w:gridSpan w:val="2"/>
            <w:vAlign w:val="top"/>
          </w:tcPr>
          <w:p w14:paraId="258D913B">
            <w:pPr>
              <w:spacing w:line="282" w:lineRule="auto"/>
              <w:rPr>
                <w:rFonts w:ascii="Arial"/>
                <w:sz w:val="21"/>
              </w:rPr>
            </w:pPr>
          </w:p>
          <w:p w14:paraId="53DC154D">
            <w:pPr>
              <w:pStyle w:val="6"/>
              <w:spacing w:before="69" w:line="225" w:lineRule="auto"/>
              <w:ind w:left="204"/>
              <w:rPr>
                <w:rFonts w:ascii="Times New Roman" w:hAnsi="Times New Roman" w:eastAsia="Times New Roman" w:cs="Times New Roman"/>
                <w:sz w:val="21"/>
                <w:szCs w:val="21"/>
              </w:rPr>
            </w:pPr>
            <w:r>
              <w:rPr>
                <w:spacing w:val="-1"/>
                <w:sz w:val="21"/>
                <w:szCs w:val="21"/>
              </w:rPr>
              <w:t>边长</w:t>
            </w:r>
            <w:r>
              <w:rPr>
                <w:rFonts w:ascii="Times New Roman" w:hAnsi="Times New Roman" w:eastAsia="Times New Roman" w:cs="Times New Roman"/>
                <w:spacing w:val="-1"/>
                <w:sz w:val="21"/>
                <w:szCs w:val="21"/>
              </w:rPr>
              <w:t>=5km□</w:t>
            </w:r>
          </w:p>
        </w:tc>
      </w:tr>
      <w:tr w14:paraId="1F2E8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24" w:type="dxa"/>
            <w:vMerge w:val="continue"/>
            <w:tcBorders>
              <w:top w:val="nil"/>
              <w:bottom w:val="nil"/>
            </w:tcBorders>
            <w:vAlign w:val="top"/>
          </w:tcPr>
          <w:p w14:paraId="2DD1FCA5">
            <w:pPr>
              <w:rPr>
                <w:rFonts w:ascii="Arial"/>
                <w:sz w:val="21"/>
              </w:rPr>
            </w:pPr>
          </w:p>
        </w:tc>
        <w:tc>
          <w:tcPr>
            <w:tcW w:w="1523" w:type="dxa"/>
            <w:vMerge w:val="restart"/>
            <w:tcBorders>
              <w:bottom w:val="nil"/>
            </w:tcBorders>
            <w:vAlign w:val="top"/>
          </w:tcPr>
          <w:p w14:paraId="7A80C0C4">
            <w:pPr>
              <w:spacing w:line="265" w:lineRule="auto"/>
              <w:rPr>
                <w:rFonts w:ascii="Arial"/>
                <w:sz w:val="21"/>
              </w:rPr>
            </w:pPr>
          </w:p>
          <w:p w14:paraId="660234F0">
            <w:pPr>
              <w:spacing w:line="266" w:lineRule="auto"/>
              <w:rPr>
                <w:rFonts w:ascii="Arial"/>
                <w:sz w:val="21"/>
              </w:rPr>
            </w:pPr>
          </w:p>
          <w:p w14:paraId="0ACA712A">
            <w:pPr>
              <w:pStyle w:val="6"/>
              <w:spacing w:before="68" w:line="222" w:lineRule="auto"/>
              <w:ind w:left="346"/>
              <w:rPr>
                <w:sz w:val="21"/>
                <w:szCs w:val="21"/>
              </w:rPr>
            </w:pPr>
            <w:r>
              <w:rPr>
                <w:spacing w:val="-2"/>
                <w:sz w:val="21"/>
                <w:szCs w:val="21"/>
              </w:rPr>
              <w:t>预测因子</w:t>
            </w:r>
          </w:p>
        </w:tc>
        <w:tc>
          <w:tcPr>
            <w:tcW w:w="3691" w:type="dxa"/>
            <w:gridSpan w:val="5"/>
            <w:vMerge w:val="restart"/>
            <w:tcBorders>
              <w:bottom w:val="nil"/>
            </w:tcBorders>
            <w:vAlign w:val="top"/>
          </w:tcPr>
          <w:p w14:paraId="79392473">
            <w:pPr>
              <w:spacing w:line="265" w:lineRule="auto"/>
              <w:rPr>
                <w:rFonts w:ascii="Arial"/>
                <w:sz w:val="21"/>
              </w:rPr>
            </w:pPr>
          </w:p>
          <w:p w14:paraId="3EE8033C">
            <w:pPr>
              <w:spacing w:line="266" w:lineRule="auto"/>
              <w:rPr>
                <w:rFonts w:ascii="Arial"/>
                <w:sz w:val="21"/>
              </w:rPr>
            </w:pPr>
          </w:p>
          <w:p w14:paraId="45C5C3BD">
            <w:pPr>
              <w:pStyle w:val="6"/>
              <w:spacing w:before="68" w:line="222" w:lineRule="auto"/>
              <w:ind w:left="1064"/>
              <w:rPr>
                <w:sz w:val="21"/>
                <w:szCs w:val="21"/>
              </w:rPr>
            </w:pPr>
            <w:r>
              <w:rPr>
                <w:spacing w:val="11"/>
                <w:sz w:val="21"/>
                <w:szCs w:val="21"/>
              </w:rPr>
              <w:t>预测因子(</w:t>
            </w:r>
            <w:r>
              <w:rPr>
                <w:spacing w:val="19"/>
                <w:sz w:val="21"/>
                <w:szCs w:val="21"/>
              </w:rPr>
              <w:t xml:space="preserve">   </w:t>
            </w:r>
            <w:r>
              <w:rPr>
                <w:spacing w:val="11"/>
                <w:sz w:val="21"/>
                <w:szCs w:val="21"/>
              </w:rPr>
              <w:t>)</w:t>
            </w:r>
          </w:p>
        </w:tc>
        <w:tc>
          <w:tcPr>
            <w:tcW w:w="2356" w:type="dxa"/>
            <w:gridSpan w:val="3"/>
            <w:vAlign w:val="top"/>
          </w:tcPr>
          <w:p w14:paraId="5E8BF075">
            <w:pPr>
              <w:pStyle w:val="6"/>
              <w:spacing w:before="288" w:line="221" w:lineRule="auto"/>
              <w:ind w:left="372"/>
              <w:rPr>
                <w:rFonts w:ascii="Times New Roman" w:hAnsi="Times New Roman" w:eastAsia="Times New Roman" w:cs="Times New Roman"/>
                <w:sz w:val="21"/>
                <w:szCs w:val="21"/>
              </w:rPr>
            </w:pPr>
            <w:r>
              <w:rPr>
                <w:spacing w:val="-1"/>
                <w:sz w:val="21"/>
                <w:szCs w:val="21"/>
              </w:rPr>
              <w:t>包括二次</w:t>
            </w:r>
            <w:r>
              <w:rPr>
                <w:spacing w:val="-48"/>
                <w:sz w:val="21"/>
                <w:szCs w:val="21"/>
              </w:rPr>
              <w:t xml:space="preserve"> </w:t>
            </w:r>
            <w:r>
              <w:rPr>
                <w:rFonts w:ascii="Times New Roman" w:hAnsi="Times New Roman" w:eastAsia="Times New Roman" w:cs="Times New Roman"/>
                <w:spacing w:val="-1"/>
                <w:sz w:val="21"/>
                <w:szCs w:val="21"/>
              </w:rPr>
              <w:t>PM2.5□</w:t>
            </w:r>
          </w:p>
        </w:tc>
      </w:tr>
      <w:tr w14:paraId="7A242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024" w:type="dxa"/>
            <w:vMerge w:val="continue"/>
            <w:tcBorders>
              <w:top w:val="nil"/>
              <w:bottom w:val="nil"/>
            </w:tcBorders>
            <w:vAlign w:val="top"/>
          </w:tcPr>
          <w:p w14:paraId="05DE4ED9">
            <w:pPr>
              <w:rPr>
                <w:rFonts w:ascii="Arial"/>
                <w:sz w:val="21"/>
              </w:rPr>
            </w:pPr>
          </w:p>
        </w:tc>
        <w:tc>
          <w:tcPr>
            <w:tcW w:w="1523" w:type="dxa"/>
            <w:vMerge w:val="continue"/>
            <w:tcBorders>
              <w:top w:val="nil"/>
            </w:tcBorders>
            <w:vAlign w:val="top"/>
          </w:tcPr>
          <w:p w14:paraId="0C11C6E5">
            <w:pPr>
              <w:rPr>
                <w:rFonts w:ascii="Arial"/>
                <w:sz w:val="21"/>
              </w:rPr>
            </w:pPr>
          </w:p>
        </w:tc>
        <w:tc>
          <w:tcPr>
            <w:tcW w:w="3691" w:type="dxa"/>
            <w:gridSpan w:val="5"/>
            <w:vMerge w:val="continue"/>
            <w:tcBorders>
              <w:top w:val="nil"/>
            </w:tcBorders>
            <w:vAlign w:val="top"/>
          </w:tcPr>
          <w:p w14:paraId="58E62E89">
            <w:pPr>
              <w:rPr>
                <w:rFonts w:ascii="Arial"/>
                <w:sz w:val="21"/>
              </w:rPr>
            </w:pPr>
          </w:p>
        </w:tc>
        <w:tc>
          <w:tcPr>
            <w:tcW w:w="2356" w:type="dxa"/>
            <w:gridSpan w:val="3"/>
            <w:vAlign w:val="top"/>
          </w:tcPr>
          <w:p w14:paraId="4E8897F4">
            <w:pPr>
              <w:pStyle w:val="6"/>
              <w:spacing w:before="286" w:line="221" w:lineRule="auto"/>
              <w:ind w:left="270"/>
              <w:rPr>
                <w:rFonts w:ascii="Times New Roman" w:hAnsi="Times New Roman" w:eastAsia="Times New Roman" w:cs="Times New Roman"/>
                <w:sz w:val="21"/>
                <w:szCs w:val="21"/>
              </w:rPr>
            </w:pPr>
            <w:r>
              <w:rPr>
                <w:spacing w:val="-1"/>
                <w:sz w:val="21"/>
                <w:szCs w:val="21"/>
              </w:rPr>
              <w:t>不包括二次</w:t>
            </w:r>
            <w:r>
              <w:rPr>
                <w:spacing w:val="-51"/>
                <w:sz w:val="21"/>
                <w:szCs w:val="21"/>
              </w:rPr>
              <w:t xml:space="preserve"> </w:t>
            </w:r>
            <w:r>
              <w:rPr>
                <w:rFonts w:ascii="Times New Roman" w:hAnsi="Times New Roman" w:eastAsia="Times New Roman" w:cs="Times New Roman"/>
                <w:spacing w:val="-1"/>
                <w:sz w:val="21"/>
                <w:szCs w:val="21"/>
              </w:rPr>
              <w:t>PM2.5□</w:t>
            </w:r>
          </w:p>
        </w:tc>
      </w:tr>
      <w:tr w14:paraId="08440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024" w:type="dxa"/>
            <w:vMerge w:val="continue"/>
            <w:tcBorders>
              <w:top w:val="nil"/>
              <w:bottom w:val="nil"/>
            </w:tcBorders>
            <w:vAlign w:val="top"/>
          </w:tcPr>
          <w:p w14:paraId="56A2B375">
            <w:pPr>
              <w:rPr>
                <w:rFonts w:ascii="Arial"/>
                <w:sz w:val="21"/>
              </w:rPr>
            </w:pPr>
          </w:p>
        </w:tc>
        <w:tc>
          <w:tcPr>
            <w:tcW w:w="1523" w:type="dxa"/>
            <w:vAlign w:val="top"/>
          </w:tcPr>
          <w:p w14:paraId="0347F00D">
            <w:pPr>
              <w:pStyle w:val="6"/>
              <w:spacing w:before="211" w:line="316" w:lineRule="auto"/>
              <w:ind w:left="238" w:right="130" w:hanging="101"/>
              <w:rPr>
                <w:sz w:val="21"/>
                <w:szCs w:val="21"/>
              </w:rPr>
            </w:pPr>
            <w:r>
              <w:rPr>
                <w:spacing w:val="-2"/>
                <w:sz w:val="21"/>
                <w:szCs w:val="21"/>
              </w:rPr>
              <w:t>正常排放短期</w:t>
            </w:r>
            <w:r>
              <w:rPr>
                <w:sz w:val="21"/>
                <w:szCs w:val="21"/>
              </w:rPr>
              <w:t xml:space="preserve"> </w:t>
            </w:r>
            <w:r>
              <w:rPr>
                <w:spacing w:val="-1"/>
                <w:sz w:val="21"/>
                <w:szCs w:val="21"/>
              </w:rPr>
              <w:t>浓度贡献值</w:t>
            </w:r>
          </w:p>
        </w:tc>
        <w:tc>
          <w:tcPr>
            <w:tcW w:w="3691" w:type="dxa"/>
            <w:gridSpan w:val="5"/>
            <w:vAlign w:val="top"/>
          </w:tcPr>
          <w:p w14:paraId="3980E7B9">
            <w:pPr>
              <w:spacing w:line="374" w:lineRule="auto"/>
              <w:rPr>
                <w:rFonts w:ascii="Arial"/>
                <w:sz w:val="21"/>
              </w:rPr>
            </w:pPr>
          </w:p>
          <w:p w14:paraId="24B9BBE9">
            <w:pPr>
              <w:pStyle w:val="6"/>
              <w:spacing w:before="69" w:line="221" w:lineRule="auto"/>
              <w:ind w:left="66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C </w:t>
            </w:r>
            <w:r>
              <w:rPr>
                <w:spacing w:val="1"/>
                <w:sz w:val="12"/>
                <w:szCs w:val="12"/>
              </w:rPr>
              <w:t>本项目</w:t>
            </w:r>
            <w:r>
              <w:rPr>
                <w:spacing w:val="1"/>
                <w:sz w:val="21"/>
                <w:szCs w:val="21"/>
              </w:rPr>
              <w:t>最大占标率</w:t>
            </w:r>
            <w:r>
              <w:rPr>
                <w:rFonts w:ascii="Times New Roman" w:hAnsi="Times New Roman" w:eastAsia="Times New Roman" w:cs="Times New Roman"/>
                <w:spacing w:val="1"/>
                <w:sz w:val="21"/>
                <w:szCs w:val="21"/>
              </w:rPr>
              <w:t>≤100%□</w:t>
            </w:r>
          </w:p>
        </w:tc>
        <w:tc>
          <w:tcPr>
            <w:tcW w:w="2356" w:type="dxa"/>
            <w:gridSpan w:val="3"/>
            <w:vAlign w:val="top"/>
          </w:tcPr>
          <w:p w14:paraId="68C1CBB9">
            <w:pPr>
              <w:pStyle w:val="6"/>
              <w:spacing w:before="211" w:line="274" w:lineRule="auto"/>
              <w:ind w:left="873" w:right="296" w:hanging="6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C </w:t>
            </w:r>
            <w:r>
              <w:rPr>
                <w:spacing w:val="-1"/>
                <w:sz w:val="12"/>
                <w:szCs w:val="12"/>
              </w:rPr>
              <w:t>本项目</w:t>
            </w:r>
            <w:r>
              <w:rPr>
                <w:spacing w:val="-1"/>
                <w:sz w:val="21"/>
                <w:szCs w:val="21"/>
              </w:rPr>
              <w:t>最大占标率＞</w:t>
            </w:r>
            <w:r>
              <w:rPr>
                <w:spacing w:val="9"/>
                <w:sz w:val="21"/>
                <w:szCs w:val="21"/>
              </w:rPr>
              <w:t xml:space="preserve"> </w:t>
            </w:r>
            <w:r>
              <w:rPr>
                <w:rFonts w:ascii="Times New Roman" w:hAnsi="Times New Roman" w:eastAsia="Times New Roman" w:cs="Times New Roman"/>
                <w:spacing w:val="-5"/>
                <w:sz w:val="21"/>
                <w:szCs w:val="21"/>
              </w:rPr>
              <w:t>100%□</w:t>
            </w:r>
          </w:p>
        </w:tc>
      </w:tr>
      <w:tr w14:paraId="0F1FC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024" w:type="dxa"/>
            <w:vMerge w:val="continue"/>
            <w:tcBorders>
              <w:top w:val="nil"/>
              <w:bottom w:val="nil"/>
            </w:tcBorders>
            <w:vAlign w:val="top"/>
          </w:tcPr>
          <w:p w14:paraId="0959F189">
            <w:pPr>
              <w:rPr>
                <w:rFonts w:ascii="Arial"/>
                <w:sz w:val="21"/>
              </w:rPr>
            </w:pPr>
          </w:p>
        </w:tc>
        <w:tc>
          <w:tcPr>
            <w:tcW w:w="1523" w:type="dxa"/>
            <w:vMerge w:val="restart"/>
            <w:tcBorders>
              <w:bottom w:val="nil"/>
            </w:tcBorders>
            <w:vAlign w:val="top"/>
          </w:tcPr>
          <w:p w14:paraId="39AC9CAD">
            <w:pPr>
              <w:spacing w:line="267" w:lineRule="auto"/>
              <w:rPr>
                <w:rFonts w:ascii="Arial"/>
                <w:sz w:val="21"/>
              </w:rPr>
            </w:pPr>
          </w:p>
          <w:p w14:paraId="235BC9A9">
            <w:pPr>
              <w:spacing w:line="267" w:lineRule="auto"/>
              <w:rPr>
                <w:rFonts w:ascii="Arial"/>
                <w:sz w:val="21"/>
              </w:rPr>
            </w:pPr>
          </w:p>
          <w:p w14:paraId="703F0C26">
            <w:pPr>
              <w:pStyle w:val="6"/>
              <w:spacing w:before="68" w:line="261" w:lineRule="auto"/>
              <w:ind w:left="343" w:right="24" w:hanging="311"/>
              <w:rPr>
                <w:sz w:val="21"/>
                <w:szCs w:val="21"/>
              </w:rPr>
            </w:pPr>
            <w:r>
              <w:rPr>
                <w:spacing w:val="-2"/>
                <w:sz w:val="21"/>
                <w:szCs w:val="21"/>
              </w:rPr>
              <w:t>正常排放年均浓</w:t>
            </w:r>
            <w:r>
              <w:rPr>
                <w:spacing w:val="4"/>
                <w:sz w:val="21"/>
                <w:szCs w:val="21"/>
              </w:rPr>
              <w:t xml:space="preserve"> </w:t>
            </w:r>
            <w:r>
              <w:rPr>
                <w:spacing w:val="-1"/>
                <w:sz w:val="21"/>
                <w:szCs w:val="21"/>
              </w:rPr>
              <w:t>度贡献值</w:t>
            </w:r>
          </w:p>
        </w:tc>
        <w:tc>
          <w:tcPr>
            <w:tcW w:w="1818" w:type="dxa"/>
            <w:gridSpan w:val="3"/>
            <w:vAlign w:val="top"/>
          </w:tcPr>
          <w:p w14:paraId="40306C1C">
            <w:pPr>
              <w:spacing w:line="296" w:lineRule="auto"/>
              <w:rPr>
                <w:rFonts w:ascii="Arial"/>
                <w:sz w:val="21"/>
              </w:rPr>
            </w:pPr>
          </w:p>
          <w:p w14:paraId="4BA5521C">
            <w:pPr>
              <w:pStyle w:val="6"/>
              <w:spacing w:before="69" w:line="221" w:lineRule="auto"/>
              <w:ind w:left="601"/>
              <w:rPr>
                <w:sz w:val="21"/>
                <w:szCs w:val="21"/>
              </w:rPr>
            </w:pPr>
            <w:r>
              <w:rPr>
                <w:spacing w:val="-3"/>
                <w:sz w:val="21"/>
                <w:szCs w:val="21"/>
              </w:rPr>
              <w:t>一类区</w:t>
            </w:r>
          </w:p>
        </w:tc>
        <w:tc>
          <w:tcPr>
            <w:tcW w:w="1873" w:type="dxa"/>
            <w:gridSpan w:val="2"/>
            <w:vAlign w:val="top"/>
          </w:tcPr>
          <w:p w14:paraId="4A331B5D">
            <w:pPr>
              <w:pStyle w:val="6"/>
              <w:spacing w:before="210" w:line="263" w:lineRule="auto"/>
              <w:ind w:left="621" w:right="115" w:hanging="4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 xml:space="preserve">C </w:t>
            </w:r>
            <w:r>
              <w:rPr>
                <w:spacing w:val="2"/>
                <w:sz w:val="12"/>
                <w:szCs w:val="12"/>
              </w:rPr>
              <w:t>本项目</w:t>
            </w:r>
            <w:r>
              <w:rPr>
                <w:spacing w:val="2"/>
                <w:sz w:val="21"/>
                <w:szCs w:val="21"/>
              </w:rPr>
              <w:t>最大占标率</w:t>
            </w:r>
            <w:r>
              <w:rPr>
                <w:spacing w:val="3"/>
                <w:sz w:val="21"/>
                <w:szCs w:val="21"/>
              </w:rPr>
              <w:t xml:space="preserve"> </w:t>
            </w:r>
            <w:r>
              <w:rPr>
                <w:rFonts w:ascii="Times New Roman" w:hAnsi="Times New Roman" w:eastAsia="Times New Roman" w:cs="Times New Roman"/>
                <w:spacing w:val="-1"/>
                <w:sz w:val="21"/>
                <w:szCs w:val="21"/>
              </w:rPr>
              <w:t>≤10%□</w:t>
            </w:r>
          </w:p>
        </w:tc>
        <w:tc>
          <w:tcPr>
            <w:tcW w:w="2356" w:type="dxa"/>
            <w:gridSpan w:val="3"/>
            <w:vAlign w:val="top"/>
          </w:tcPr>
          <w:p w14:paraId="25106673">
            <w:pPr>
              <w:pStyle w:val="6"/>
              <w:spacing w:before="290" w:line="221" w:lineRule="auto"/>
              <w:ind w:left="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C </w:t>
            </w:r>
            <w:r>
              <w:rPr>
                <w:spacing w:val="1"/>
                <w:sz w:val="12"/>
                <w:szCs w:val="12"/>
              </w:rPr>
              <w:t>本项目</w:t>
            </w:r>
            <w:r>
              <w:rPr>
                <w:spacing w:val="1"/>
                <w:sz w:val="21"/>
                <w:szCs w:val="21"/>
              </w:rPr>
              <w:t>最大标率＞</w:t>
            </w:r>
            <w:r>
              <w:rPr>
                <w:rFonts w:ascii="Times New Roman" w:hAnsi="Times New Roman" w:eastAsia="Times New Roman" w:cs="Times New Roman"/>
                <w:spacing w:val="1"/>
                <w:sz w:val="21"/>
                <w:szCs w:val="21"/>
              </w:rPr>
              <w:t>10%□</w:t>
            </w:r>
          </w:p>
        </w:tc>
      </w:tr>
      <w:tr w14:paraId="0D630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024" w:type="dxa"/>
            <w:vMerge w:val="continue"/>
            <w:tcBorders>
              <w:top w:val="nil"/>
              <w:bottom w:val="nil"/>
            </w:tcBorders>
            <w:vAlign w:val="top"/>
          </w:tcPr>
          <w:p w14:paraId="5E6DDBCE">
            <w:pPr>
              <w:rPr>
                <w:rFonts w:ascii="Arial"/>
                <w:sz w:val="21"/>
              </w:rPr>
            </w:pPr>
          </w:p>
        </w:tc>
        <w:tc>
          <w:tcPr>
            <w:tcW w:w="1523" w:type="dxa"/>
            <w:vMerge w:val="continue"/>
            <w:tcBorders>
              <w:top w:val="nil"/>
            </w:tcBorders>
            <w:vAlign w:val="top"/>
          </w:tcPr>
          <w:p w14:paraId="78CE35A1">
            <w:pPr>
              <w:rPr>
                <w:rFonts w:ascii="Arial"/>
                <w:sz w:val="21"/>
              </w:rPr>
            </w:pPr>
          </w:p>
        </w:tc>
        <w:tc>
          <w:tcPr>
            <w:tcW w:w="1818" w:type="dxa"/>
            <w:gridSpan w:val="3"/>
            <w:vAlign w:val="top"/>
          </w:tcPr>
          <w:p w14:paraId="4DB61A85">
            <w:pPr>
              <w:spacing w:line="297" w:lineRule="auto"/>
              <w:rPr>
                <w:rFonts w:ascii="Arial"/>
                <w:sz w:val="21"/>
              </w:rPr>
            </w:pPr>
          </w:p>
          <w:p w14:paraId="4DDB083F">
            <w:pPr>
              <w:pStyle w:val="6"/>
              <w:spacing w:before="68" w:line="221" w:lineRule="auto"/>
              <w:ind w:left="601"/>
              <w:rPr>
                <w:sz w:val="21"/>
                <w:szCs w:val="21"/>
              </w:rPr>
            </w:pPr>
            <w:r>
              <w:rPr>
                <w:spacing w:val="-2"/>
                <w:sz w:val="21"/>
                <w:szCs w:val="21"/>
              </w:rPr>
              <w:t>二类区</w:t>
            </w:r>
          </w:p>
        </w:tc>
        <w:tc>
          <w:tcPr>
            <w:tcW w:w="1873" w:type="dxa"/>
            <w:gridSpan w:val="2"/>
            <w:vAlign w:val="top"/>
          </w:tcPr>
          <w:p w14:paraId="3A437590">
            <w:pPr>
              <w:pStyle w:val="6"/>
              <w:spacing w:before="210" w:line="263" w:lineRule="auto"/>
              <w:ind w:left="621" w:right="115" w:hanging="4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 xml:space="preserve">C </w:t>
            </w:r>
            <w:r>
              <w:rPr>
                <w:spacing w:val="2"/>
                <w:sz w:val="12"/>
                <w:szCs w:val="12"/>
              </w:rPr>
              <w:t>本项目</w:t>
            </w:r>
            <w:r>
              <w:rPr>
                <w:spacing w:val="2"/>
                <w:sz w:val="21"/>
                <w:szCs w:val="21"/>
              </w:rPr>
              <w:t>最大占标率</w:t>
            </w:r>
            <w:r>
              <w:rPr>
                <w:spacing w:val="3"/>
                <w:sz w:val="21"/>
                <w:szCs w:val="21"/>
              </w:rPr>
              <w:t xml:space="preserve"> </w:t>
            </w:r>
            <w:r>
              <w:rPr>
                <w:rFonts w:ascii="Times New Roman" w:hAnsi="Times New Roman" w:eastAsia="Times New Roman" w:cs="Times New Roman"/>
                <w:spacing w:val="-1"/>
                <w:sz w:val="21"/>
                <w:szCs w:val="21"/>
              </w:rPr>
              <w:t>≤30%□</w:t>
            </w:r>
          </w:p>
        </w:tc>
        <w:tc>
          <w:tcPr>
            <w:tcW w:w="2356" w:type="dxa"/>
            <w:gridSpan w:val="3"/>
            <w:vAlign w:val="top"/>
          </w:tcPr>
          <w:p w14:paraId="7079690D">
            <w:pPr>
              <w:spacing w:line="297" w:lineRule="auto"/>
              <w:rPr>
                <w:rFonts w:ascii="Arial"/>
                <w:sz w:val="21"/>
              </w:rPr>
            </w:pPr>
          </w:p>
          <w:p w14:paraId="269D3FAD">
            <w:pPr>
              <w:pStyle w:val="6"/>
              <w:spacing w:before="68" w:line="221" w:lineRule="auto"/>
              <w:ind w:left="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C </w:t>
            </w:r>
            <w:r>
              <w:rPr>
                <w:spacing w:val="1"/>
                <w:sz w:val="12"/>
                <w:szCs w:val="12"/>
              </w:rPr>
              <w:t>本项目</w:t>
            </w:r>
            <w:r>
              <w:rPr>
                <w:spacing w:val="1"/>
                <w:sz w:val="21"/>
                <w:szCs w:val="21"/>
              </w:rPr>
              <w:t>最大标率＞</w:t>
            </w:r>
            <w:r>
              <w:rPr>
                <w:rFonts w:ascii="Times New Roman" w:hAnsi="Times New Roman" w:eastAsia="Times New Roman" w:cs="Times New Roman"/>
                <w:spacing w:val="1"/>
                <w:sz w:val="21"/>
                <w:szCs w:val="21"/>
              </w:rPr>
              <w:t>30%□</w:t>
            </w:r>
          </w:p>
        </w:tc>
      </w:tr>
      <w:tr w14:paraId="3C959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2" w:hRule="atLeast"/>
        </w:trPr>
        <w:tc>
          <w:tcPr>
            <w:tcW w:w="1024" w:type="dxa"/>
            <w:vMerge w:val="continue"/>
            <w:tcBorders>
              <w:top w:val="nil"/>
            </w:tcBorders>
            <w:vAlign w:val="top"/>
          </w:tcPr>
          <w:p w14:paraId="177D001B">
            <w:pPr>
              <w:rPr>
                <w:rFonts w:ascii="Arial"/>
                <w:sz w:val="21"/>
              </w:rPr>
            </w:pPr>
          </w:p>
        </w:tc>
        <w:tc>
          <w:tcPr>
            <w:tcW w:w="1523" w:type="dxa"/>
            <w:vAlign w:val="top"/>
          </w:tcPr>
          <w:p w14:paraId="3EFE676A">
            <w:pPr>
              <w:spacing w:line="333" w:lineRule="auto"/>
              <w:rPr>
                <w:rFonts w:ascii="Arial"/>
                <w:sz w:val="21"/>
              </w:rPr>
            </w:pPr>
          </w:p>
          <w:p w14:paraId="5A5B8492">
            <w:pPr>
              <w:spacing w:line="333" w:lineRule="auto"/>
              <w:rPr>
                <w:rFonts w:ascii="Arial"/>
                <w:sz w:val="21"/>
              </w:rPr>
            </w:pPr>
          </w:p>
          <w:p w14:paraId="31CD593F">
            <w:pPr>
              <w:pStyle w:val="6"/>
              <w:spacing w:before="68" w:line="261" w:lineRule="auto"/>
              <w:ind w:left="238" w:right="103" w:hanging="128"/>
              <w:rPr>
                <w:sz w:val="21"/>
                <w:szCs w:val="21"/>
              </w:rPr>
            </w:pPr>
            <w:r>
              <w:rPr>
                <w:spacing w:val="-5"/>
                <w:sz w:val="21"/>
                <w:szCs w:val="21"/>
              </w:rPr>
              <w:t>非正常排放</w:t>
            </w:r>
            <w:r>
              <w:rPr>
                <w:spacing w:val="-28"/>
                <w:sz w:val="21"/>
                <w:szCs w:val="21"/>
              </w:rPr>
              <w:t xml:space="preserve"> </w:t>
            </w:r>
            <w:r>
              <w:rPr>
                <w:rFonts w:ascii="Times New Roman" w:hAnsi="Times New Roman" w:eastAsia="Times New Roman" w:cs="Times New Roman"/>
                <w:spacing w:val="-5"/>
                <w:sz w:val="21"/>
                <w:szCs w:val="21"/>
              </w:rPr>
              <w:t>1h</w:t>
            </w:r>
            <w:r>
              <w:rPr>
                <w:rFonts w:ascii="Times New Roman" w:hAnsi="Times New Roman" w:eastAsia="Times New Roman" w:cs="Times New Roman"/>
                <w:sz w:val="21"/>
                <w:szCs w:val="21"/>
              </w:rPr>
              <w:t xml:space="preserve"> </w:t>
            </w:r>
            <w:r>
              <w:rPr>
                <w:spacing w:val="-1"/>
                <w:sz w:val="21"/>
                <w:szCs w:val="21"/>
              </w:rPr>
              <w:t>浓度贡献值</w:t>
            </w:r>
          </w:p>
        </w:tc>
        <w:tc>
          <w:tcPr>
            <w:tcW w:w="1818" w:type="dxa"/>
            <w:gridSpan w:val="3"/>
            <w:vAlign w:val="top"/>
          </w:tcPr>
          <w:p w14:paraId="38FF5D42">
            <w:pPr>
              <w:spacing w:line="334" w:lineRule="auto"/>
              <w:rPr>
                <w:rFonts w:ascii="Arial"/>
                <w:sz w:val="21"/>
              </w:rPr>
            </w:pPr>
          </w:p>
          <w:p w14:paraId="401EF3A5">
            <w:pPr>
              <w:spacing w:line="334" w:lineRule="auto"/>
              <w:rPr>
                <w:rFonts w:ascii="Arial"/>
                <w:sz w:val="21"/>
              </w:rPr>
            </w:pPr>
          </w:p>
          <w:p w14:paraId="278EB60A">
            <w:pPr>
              <w:pStyle w:val="6"/>
              <w:spacing w:before="68" w:line="280" w:lineRule="auto"/>
              <w:ind w:left="852" w:right="39" w:hanging="839"/>
              <w:rPr>
                <w:rFonts w:ascii="Times New Roman" w:hAnsi="Times New Roman" w:eastAsia="Times New Roman" w:cs="Times New Roman"/>
                <w:sz w:val="21"/>
                <w:szCs w:val="21"/>
              </w:rPr>
            </w:pPr>
            <w:r>
              <w:rPr>
                <w:spacing w:val="8"/>
                <w:sz w:val="21"/>
                <w:szCs w:val="21"/>
              </w:rPr>
              <w:t>非正常持续时长()</w:t>
            </w:r>
            <w:r>
              <w:rPr>
                <w:spacing w:val="7"/>
                <w:sz w:val="21"/>
                <w:szCs w:val="21"/>
              </w:rPr>
              <w:t xml:space="preserve"> </w:t>
            </w:r>
            <w:r>
              <w:rPr>
                <w:rFonts w:ascii="Times New Roman" w:hAnsi="Times New Roman" w:eastAsia="Times New Roman" w:cs="Times New Roman"/>
                <w:sz w:val="21"/>
                <w:szCs w:val="21"/>
              </w:rPr>
              <w:t>h</w:t>
            </w:r>
          </w:p>
        </w:tc>
        <w:tc>
          <w:tcPr>
            <w:tcW w:w="1873" w:type="dxa"/>
            <w:gridSpan w:val="2"/>
            <w:vAlign w:val="top"/>
          </w:tcPr>
          <w:p w14:paraId="5E43C8ED">
            <w:pPr>
              <w:spacing w:line="333" w:lineRule="auto"/>
              <w:rPr>
                <w:rFonts w:ascii="Arial"/>
                <w:sz w:val="21"/>
              </w:rPr>
            </w:pPr>
          </w:p>
          <w:p w14:paraId="1CF01134">
            <w:pPr>
              <w:spacing w:line="333" w:lineRule="auto"/>
              <w:rPr>
                <w:rFonts w:ascii="Arial"/>
                <w:sz w:val="21"/>
              </w:rPr>
            </w:pPr>
          </w:p>
          <w:p w14:paraId="050F3424">
            <w:pPr>
              <w:pStyle w:val="6"/>
              <w:spacing w:before="69" w:line="276" w:lineRule="auto"/>
              <w:ind w:left="568" w:right="326" w:hanging="23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 xml:space="preserve">C </w:t>
            </w:r>
            <w:r>
              <w:rPr>
                <w:spacing w:val="-3"/>
                <w:sz w:val="12"/>
                <w:szCs w:val="12"/>
              </w:rPr>
              <w:t>非正常</w:t>
            </w:r>
            <w:r>
              <w:rPr>
                <w:spacing w:val="-13"/>
                <w:sz w:val="12"/>
                <w:szCs w:val="12"/>
              </w:rPr>
              <w:t xml:space="preserve"> </w:t>
            </w:r>
            <w:r>
              <w:rPr>
                <w:spacing w:val="-3"/>
                <w:sz w:val="21"/>
                <w:szCs w:val="21"/>
              </w:rPr>
              <w:t>占标率</w:t>
            </w:r>
            <w:r>
              <w:rPr>
                <w:sz w:val="21"/>
                <w:szCs w:val="21"/>
              </w:rPr>
              <w:t xml:space="preserve"> </w:t>
            </w:r>
            <w:r>
              <w:rPr>
                <w:rFonts w:ascii="Times New Roman" w:hAnsi="Times New Roman" w:eastAsia="Times New Roman" w:cs="Times New Roman"/>
                <w:sz w:val="21"/>
                <w:szCs w:val="21"/>
              </w:rPr>
              <w:t>≤100%□</w:t>
            </w:r>
          </w:p>
        </w:tc>
        <w:tc>
          <w:tcPr>
            <w:tcW w:w="2356" w:type="dxa"/>
            <w:gridSpan w:val="3"/>
            <w:vAlign w:val="top"/>
          </w:tcPr>
          <w:p w14:paraId="6138A2FC">
            <w:pPr>
              <w:spacing w:line="248" w:lineRule="auto"/>
              <w:rPr>
                <w:rFonts w:ascii="Arial"/>
                <w:sz w:val="21"/>
              </w:rPr>
            </w:pPr>
          </w:p>
          <w:p w14:paraId="66FFE3F2">
            <w:pPr>
              <w:spacing w:line="248" w:lineRule="auto"/>
              <w:rPr>
                <w:rFonts w:ascii="Arial"/>
                <w:sz w:val="21"/>
              </w:rPr>
            </w:pPr>
          </w:p>
          <w:p w14:paraId="2C0EDAD9">
            <w:pPr>
              <w:spacing w:line="248" w:lineRule="auto"/>
              <w:rPr>
                <w:rFonts w:ascii="Arial"/>
                <w:sz w:val="21"/>
              </w:rPr>
            </w:pPr>
          </w:p>
          <w:p w14:paraId="4FC0ACDA">
            <w:pPr>
              <w:pStyle w:val="6"/>
              <w:spacing w:before="68" w:line="221" w:lineRule="auto"/>
              <w:ind w:left="14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 xml:space="preserve">C </w:t>
            </w:r>
            <w:r>
              <w:rPr>
                <w:spacing w:val="-2"/>
                <w:sz w:val="12"/>
                <w:szCs w:val="12"/>
              </w:rPr>
              <w:t>非正常</w:t>
            </w:r>
            <w:r>
              <w:rPr>
                <w:spacing w:val="-8"/>
                <w:sz w:val="12"/>
                <w:szCs w:val="12"/>
              </w:rPr>
              <w:t xml:space="preserve"> </w:t>
            </w:r>
            <w:r>
              <w:rPr>
                <w:spacing w:val="-2"/>
                <w:sz w:val="21"/>
                <w:szCs w:val="21"/>
              </w:rPr>
              <w:t>占标率＞</w:t>
            </w:r>
            <w:r>
              <w:rPr>
                <w:rFonts w:ascii="Times New Roman" w:hAnsi="Times New Roman" w:eastAsia="Times New Roman" w:cs="Times New Roman"/>
                <w:spacing w:val="-2"/>
                <w:sz w:val="21"/>
                <w:szCs w:val="21"/>
              </w:rPr>
              <w:t>100%□</w:t>
            </w:r>
          </w:p>
        </w:tc>
      </w:tr>
    </w:tbl>
    <w:p w14:paraId="18E1E66C">
      <w:pPr>
        <w:pStyle w:val="2"/>
      </w:pPr>
    </w:p>
    <w:p w14:paraId="018DC147">
      <w:pPr>
        <w:sectPr>
          <w:footerReference r:id="rId41" w:type="default"/>
          <w:pgSz w:w="11907" w:h="16839"/>
          <w:pgMar w:top="1431" w:right="1653" w:bottom="1267" w:left="1653" w:header="0" w:footer="1103" w:gutter="0"/>
          <w:cols w:space="720" w:num="1"/>
        </w:sectPr>
      </w:pPr>
    </w:p>
    <w:p w14:paraId="2C6C16D0">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4"/>
        <w:gridCol w:w="1523"/>
        <w:gridCol w:w="1818"/>
        <w:gridCol w:w="761"/>
        <w:gridCol w:w="278"/>
        <w:gridCol w:w="1720"/>
        <w:gridCol w:w="1470"/>
      </w:tblGrid>
      <w:tr w14:paraId="37C79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1" w:hRule="atLeast"/>
        </w:trPr>
        <w:tc>
          <w:tcPr>
            <w:tcW w:w="1024" w:type="dxa"/>
            <w:vMerge w:val="restart"/>
            <w:tcBorders>
              <w:bottom w:val="nil"/>
            </w:tcBorders>
            <w:vAlign w:val="top"/>
          </w:tcPr>
          <w:p w14:paraId="0F04AE90">
            <w:pPr>
              <w:rPr>
                <w:rFonts w:ascii="Arial"/>
                <w:sz w:val="21"/>
              </w:rPr>
            </w:pPr>
          </w:p>
        </w:tc>
        <w:tc>
          <w:tcPr>
            <w:tcW w:w="1523" w:type="dxa"/>
            <w:vAlign w:val="top"/>
          </w:tcPr>
          <w:p w14:paraId="4207B9AE">
            <w:pPr>
              <w:pStyle w:val="6"/>
              <w:spacing w:before="221" w:line="221" w:lineRule="auto"/>
              <w:ind w:left="28"/>
              <w:rPr>
                <w:sz w:val="21"/>
                <w:szCs w:val="21"/>
              </w:rPr>
            </w:pPr>
            <w:r>
              <w:rPr>
                <w:spacing w:val="-1"/>
                <w:sz w:val="21"/>
                <w:szCs w:val="21"/>
              </w:rPr>
              <w:t>保证率日平均浓</w:t>
            </w:r>
          </w:p>
          <w:p w14:paraId="496D9808">
            <w:pPr>
              <w:pStyle w:val="6"/>
              <w:spacing w:before="60" w:line="221" w:lineRule="auto"/>
              <w:ind w:left="27"/>
              <w:rPr>
                <w:sz w:val="21"/>
                <w:szCs w:val="21"/>
              </w:rPr>
            </w:pPr>
            <w:r>
              <w:rPr>
                <w:spacing w:val="-1"/>
                <w:sz w:val="21"/>
                <w:szCs w:val="21"/>
              </w:rPr>
              <w:t>度和年平均浓度</w:t>
            </w:r>
          </w:p>
          <w:p w14:paraId="604DDBD0">
            <w:pPr>
              <w:pStyle w:val="6"/>
              <w:spacing w:before="60" w:line="221" w:lineRule="auto"/>
              <w:ind w:left="450"/>
              <w:rPr>
                <w:sz w:val="21"/>
                <w:szCs w:val="21"/>
              </w:rPr>
            </w:pPr>
            <w:r>
              <w:rPr>
                <w:spacing w:val="-2"/>
                <w:sz w:val="21"/>
                <w:szCs w:val="21"/>
              </w:rPr>
              <w:t>叠加值</w:t>
            </w:r>
          </w:p>
        </w:tc>
        <w:tc>
          <w:tcPr>
            <w:tcW w:w="2579" w:type="dxa"/>
            <w:gridSpan w:val="2"/>
            <w:vAlign w:val="top"/>
          </w:tcPr>
          <w:p w14:paraId="2D3E52E0">
            <w:pPr>
              <w:spacing w:line="462" w:lineRule="auto"/>
              <w:rPr>
                <w:rFonts w:ascii="Arial"/>
                <w:sz w:val="21"/>
              </w:rPr>
            </w:pPr>
          </w:p>
          <w:p w14:paraId="586D7FDE">
            <w:pPr>
              <w:pStyle w:val="6"/>
              <w:spacing w:before="68" w:line="222" w:lineRule="auto"/>
              <w:ind w:left="7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 xml:space="preserve">C </w:t>
            </w:r>
            <w:r>
              <w:rPr>
                <w:spacing w:val="2"/>
                <w:sz w:val="12"/>
                <w:szCs w:val="12"/>
              </w:rPr>
              <w:t>叠加</w:t>
            </w:r>
            <w:r>
              <w:rPr>
                <w:spacing w:val="2"/>
                <w:sz w:val="21"/>
                <w:szCs w:val="21"/>
              </w:rPr>
              <w:t>达标</w:t>
            </w:r>
            <w:r>
              <w:rPr>
                <w:rFonts w:ascii="Times New Roman" w:hAnsi="Times New Roman" w:eastAsia="Times New Roman" w:cs="Times New Roman"/>
                <w:spacing w:val="2"/>
                <w:sz w:val="21"/>
                <w:szCs w:val="21"/>
              </w:rPr>
              <w:t>□</w:t>
            </w:r>
          </w:p>
        </w:tc>
        <w:tc>
          <w:tcPr>
            <w:tcW w:w="3468" w:type="dxa"/>
            <w:gridSpan w:val="3"/>
            <w:vAlign w:val="top"/>
          </w:tcPr>
          <w:p w14:paraId="574B51CA">
            <w:pPr>
              <w:spacing w:line="462" w:lineRule="auto"/>
              <w:rPr>
                <w:rFonts w:ascii="Arial"/>
                <w:sz w:val="21"/>
              </w:rPr>
            </w:pPr>
          </w:p>
          <w:p w14:paraId="431EE5BE">
            <w:pPr>
              <w:pStyle w:val="6"/>
              <w:spacing w:before="68" w:line="222" w:lineRule="auto"/>
              <w:ind w:left="11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 xml:space="preserve">C </w:t>
            </w:r>
            <w:r>
              <w:rPr>
                <w:spacing w:val="1"/>
                <w:sz w:val="12"/>
                <w:szCs w:val="12"/>
              </w:rPr>
              <w:t>叠加</w:t>
            </w:r>
            <w:r>
              <w:rPr>
                <w:spacing w:val="1"/>
                <w:sz w:val="21"/>
                <w:szCs w:val="21"/>
              </w:rPr>
              <w:t>不达标</w:t>
            </w:r>
            <w:r>
              <w:rPr>
                <w:rFonts w:ascii="Times New Roman" w:hAnsi="Times New Roman" w:eastAsia="Times New Roman" w:cs="Times New Roman"/>
                <w:spacing w:val="1"/>
                <w:sz w:val="21"/>
                <w:szCs w:val="21"/>
              </w:rPr>
              <w:t>□</w:t>
            </w:r>
          </w:p>
        </w:tc>
      </w:tr>
      <w:tr w14:paraId="30CC2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024" w:type="dxa"/>
            <w:vMerge w:val="continue"/>
            <w:tcBorders>
              <w:top w:val="nil"/>
            </w:tcBorders>
            <w:vAlign w:val="top"/>
          </w:tcPr>
          <w:p w14:paraId="46F293EA">
            <w:pPr>
              <w:rPr>
                <w:rFonts w:ascii="Arial"/>
                <w:sz w:val="21"/>
              </w:rPr>
            </w:pPr>
          </w:p>
        </w:tc>
        <w:tc>
          <w:tcPr>
            <w:tcW w:w="1523" w:type="dxa"/>
            <w:vAlign w:val="top"/>
          </w:tcPr>
          <w:p w14:paraId="7662549A">
            <w:pPr>
              <w:pStyle w:val="6"/>
              <w:spacing w:before="207" w:line="249" w:lineRule="auto"/>
              <w:ind w:left="133" w:right="24" w:hanging="90"/>
              <w:rPr>
                <w:sz w:val="21"/>
                <w:szCs w:val="21"/>
              </w:rPr>
            </w:pPr>
            <w:r>
              <w:rPr>
                <w:spacing w:val="-3"/>
                <w:sz w:val="21"/>
                <w:szCs w:val="21"/>
              </w:rPr>
              <w:t>区域环境质量的</w:t>
            </w:r>
            <w:r>
              <w:rPr>
                <w:sz w:val="21"/>
                <w:szCs w:val="21"/>
              </w:rPr>
              <w:t xml:space="preserve"> </w:t>
            </w:r>
            <w:r>
              <w:rPr>
                <w:spacing w:val="-1"/>
                <w:sz w:val="21"/>
                <w:szCs w:val="21"/>
              </w:rPr>
              <w:t>整体变化情况</w:t>
            </w:r>
          </w:p>
        </w:tc>
        <w:tc>
          <w:tcPr>
            <w:tcW w:w="2579" w:type="dxa"/>
            <w:gridSpan w:val="2"/>
            <w:vAlign w:val="top"/>
          </w:tcPr>
          <w:p w14:paraId="42409786">
            <w:pPr>
              <w:spacing w:line="267" w:lineRule="auto"/>
              <w:rPr>
                <w:rFonts w:ascii="Arial"/>
                <w:sz w:val="21"/>
              </w:rPr>
            </w:pPr>
          </w:p>
          <w:p w14:paraId="2659893D">
            <w:pPr>
              <w:spacing w:before="60" w:line="278" w:lineRule="exact"/>
              <w:ind w:left="886"/>
              <w:rPr>
                <w:rFonts w:ascii="Times New Roman" w:hAnsi="Times New Roman" w:eastAsia="Times New Roman" w:cs="Times New Roman"/>
                <w:sz w:val="21"/>
                <w:szCs w:val="21"/>
              </w:rPr>
            </w:pPr>
            <w:r>
              <w:rPr>
                <w:rFonts w:ascii="Times New Roman" w:hAnsi="Times New Roman" w:eastAsia="Times New Roman" w:cs="Times New Roman"/>
                <w:spacing w:val="-1"/>
                <w:position w:val="2"/>
                <w:sz w:val="21"/>
                <w:szCs w:val="21"/>
              </w:rPr>
              <w:t>k≤-20%□</w:t>
            </w:r>
          </w:p>
        </w:tc>
        <w:tc>
          <w:tcPr>
            <w:tcW w:w="3468" w:type="dxa"/>
            <w:gridSpan w:val="3"/>
            <w:vAlign w:val="top"/>
          </w:tcPr>
          <w:p w14:paraId="53074221">
            <w:pPr>
              <w:spacing w:line="262" w:lineRule="auto"/>
              <w:rPr>
                <w:rFonts w:ascii="Arial"/>
                <w:sz w:val="21"/>
              </w:rPr>
            </w:pPr>
          </w:p>
          <w:p w14:paraId="059BF2A7">
            <w:pPr>
              <w:pStyle w:val="6"/>
              <w:spacing w:before="68" w:line="277" w:lineRule="exact"/>
              <w:ind w:left="1264"/>
              <w:rPr>
                <w:rFonts w:ascii="Times New Roman" w:hAnsi="Times New Roman" w:eastAsia="Times New Roman" w:cs="Times New Roman"/>
                <w:sz w:val="21"/>
                <w:szCs w:val="21"/>
              </w:rPr>
            </w:pPr>
            <w:r>
              <w:rPr>
                <w:rFonts w:ascii="Times New Roman" w:hAnsi="Times New Roman" w:eastAsia="Times New Roman" w:cs="Times New Roman"/>
                <w:spacing w:val="-1"/>
                <w:position w:val="1"/>
                <w:sz w:val="21"/>
                <w:szCs w:val="21"/>
              </w:rPr>
              <w:t>k</w:t>
            </w:r>
            <w:r>
              <w:rPr>
                <w:spacing w:val="-1"/>
                <w:position w:val="1"/>
                <w:sz w:val="21"/>
                <w:szCs w:val="21"/>
              </w:rPr>
              <w:t>＞</w:t>
            </w:r>
            <w:r>
              <w:rPr>
                <w:rFonts w:ascii="Times New Roman" w:hAnsi="Times New Roman" w:eastAsia="Times New Roman" w:cs="Times New Roman"/>
                <w:spacing w:val="-1"/>
                <w:position w:val="1"/>
                <w:sz w:val="21"/>
                <w:szCs w:val="21"/>
              </w:rPr>
              <w:t>-20%□</w:t>
            </w:r>
          </w:p>
        </w:tc>
      </w:tr>
      <w:tr w14:paraId="4C101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1024" w:type="dxa"/>
            <w:vMerge w:val="restart"/>
            <w:tcBorders>
              <w:bottom w:val="nil"/>
            </w:tcBorders>
            <w:vAlign w:val="top"/>
          </w:tcPr>
          <w:p w14:paraId="7AE3C17F">
            <w:pPr>
              <w:spacing w:line="288" w:lineRule="auto"/>
              <w:rPr>
                <w:rFonts w:ascii="Arial"/>
                <w:sz w:val="21"/>
              </w:rPr>
            </w:pPr>
          </w:p>
          <w:p w14:paraId="0C949C24">
            <w:pPr>
              <w:spacing w:line="289" w:lineRule="auto"/>
              <w:rPr>
                <w:rFonts w:ascii="Arial"/>
                <w:sz w:val="21"/>
              </w:rPr>
            </w:pPr>
          </w:p>
          <w:p w14:paraId="49FFEC96">
            <w:pPr>
              <w:spacing w:line="289" w:lineRule="auto"/>
              <w:rPr>
                <w:rFonts w:ascii="Arial"/>
                <w:sz w:val="21"/>
              </w:rPr>
            </w:pPr>
          </w:p>
          <w:p w14:paraId="74DD476D">
            <w:pPr>
              <w:pStyle w:val="6"/>
              <w:spacing w:before="69" w:line="261" w:lineRule="auto"/>
              <w:ind w:left="324" w:right="71" w:hanging="211"/>
              <w:rPr>
                <w:sz w:val="21"/>
                <w:szCs w:val="21"/>
              </w:rPr>
            </w:pPr>
            <w:r>
              <w:rPr>
                <w:spacing w:val="-2"/>
                <w:sz w:val="21"/>
                <w:szCs w:val="21"/>
              </w:rPr>
              <w:t>环境监测</w:t>
            </w:r>
            <w:r>
              <w:rPr>
                <w:spacing w:val="1"/>
                <w:sz w:val="21"/>
                <w:szCs w:val="21"/>
              </w:rPr>
              <w:t xml:space="preserve"> </w:t>
            </w:r>
            <w:r>
              <w:rPr>
                <w:spacing w:val="-2"/>
                <w:sz w:val="21"/>
                <w:szCs w:val="21"/>
              </w:rPr>
              <w:t>计划</w:t>
            </w:r>
          </w:p>
        </w:tc>
        <w:tc>
          <w:tcPr>
            <w:tcW w:w="1523" w:type="dxa"/>
            <w:vMerge w:val="restart"/>
            <w:tcBorders>
              <w:bottom w:val="nil"/>
            </w:tcBorders>
            <w:vAlign w:val="top"/>
          </w:tcPr>
          <w:p w14:paraId="582E72F2">
            <w:pPr>
              <w:spacing w:line="354" w:lineRule="auto"/>
              <w:rPr>
                <w:rFonts w:ascii="Arial"/>
                <w:sz w:val="21"/>
              </w:rPr>
            </w:pPr>
          </w:p>
          <w:p w14:paraId="2AA2D85C">
            <w:pPr>
              <w:spacing w:line="354" w:lineRule="auto"/>
              <w:rPr>
                <w:rFonts w:ascii="Arial"/>
                <w:sz w:val="21"/>
              </w:rPr>
            </w:pPr>
          </w:p>
          <w:p w14:paraId="0215BAD2">
            <w:pPr>
              <w:pStyle w:val="6"/>
              <w:spacing w:before="69" w:line="222" w:lineRule="auto"/>
              <w:ind w:left="241"/>
              <w:rPr>
                <w:sz w:val="21"/>
                <w:szCs w:val="21"/>
              </w:rPr>
            </w:pPr>
            <w:r>
              <w:rPr>
                <w:spacing w:val="-2"/>
                <w:sz w:val="21"/>
                <w:szCs w:val="21"/>
              </w:rPr>
              <w:t>污染源监测</w:t>
            </w:r>
          </w:p>
        </w:tc>
        <w:tc>
          <w:tcPr>
            <w:tcW w:w="1818" w:type="dxa"/>
            <w:vMerge w:val="restart"/>
            <w:tcBorders>
              <w:bottom w:val="nil"/>
            </w:tcBorders>
            <w:vAlign w:val="top"/>
          </w:tcPr>
          <w:p w14:paraId="3241E465">
            <w:pPr>
              <w:spacing w:line="354" w:lineRule="auto"/>
              <w:rPr>
                <w:rFonts w:ascii="Arial"/>
                <w:sz w:val="21"/>
              </w:rPr>
            </w:pPr>
          </w:p>
          <w:p w14:paraId="2AE106AA">
            <w:pPr>
              <w:spacing w:line="354" w:lineRule="auto"/>
              <w:rPr>
                <w:rFonts w:ascii="Arial"/>
                <w:sz w:val="21"/>
              </w:rPr>
            </w:pPr>
          </w:p>
          <w:p w14:paraId="7BCA8CDF">
            <w:pPr>
              <w:pStyle w:val="6"/>
              <w:spacing w:before="69" w:line="222" w:lineRule="auto"/>
              <w:jc w:val="right"/>
              <w:rPr>
                <w:sz w:val="21"/>
                <w:szCs w:val="21"/>
              </w:rPr>
            </w:pPr>
            <w:r>
              <w:rPr>
                <w:spacing w:val="-18"/>
                <w:sz w:val="21"/>
                <w:szCs w:val="21"/>
              </w:rPr>
              <w:t>监测因子</w:t>
            </w:r>
            <w:r>
              <w:rPr>
                <w:spacing w:val="-48"/>
                <w:w w:val="86"/>
                <w:sz w:val="21"/>
                <w:szCs w:val="21"/>
              </w:rPr>
              <w:t>：（</w:t>
            </w:r>
            <w:r>
              <w:rPr>
                <w:spacing w:val="-18"/>
                <w:sz w:val="21"/>
                <w:szCs w:val="21"/>
              </w:rPr>
              <w:t>颗粒物）</w:t>
            </w:r>
          </w:p>
        </w:tc>
        <w:tc>
          <w:tcPr>
            <w:tcW w:w="2759" w:type="dxa"/>
            <w:gridSpan w:val="3"/>
            <w:vAlign w:val="top"/>
          </w:tcPr>
          <w:p w14:paraId="5711196B">
            <w:pPr>
              <w:spacing w:line="315" w:lineRule="auto"/>
              <w:rPr>
                <w:rFonts w:ascii="Arial"/>
                <w:sz w:val="21"/>
              </w:rPr>
            </w:pPr>
          </w:p>
          <w:p w14:paraId="4C45868C">
            <w:pPr>
              <w:pStyle w:val="6"/>
              <w:spacing w:before="68" w:line="222" w:lineRule="auto"/>
              <w:ind w:left="585"/>
              <w:rPr>
                <w:rFonts w:ascii="Times New Roman" w:hAnsi="Times New Roman" w:eastAsia="Times New Roman" w:cs="Times New Roman"/>
                <w:sz w:val="21"/>
                <w:szCs w:val="21"/>
              </w:rPr>
            </w:pPr>
            <w:r>
              <w:rPr>
                <w:spacing w:val="-1"/>
                <w:sz w:val="21"/>
                <w:szCs w:val="21"/>
              </w:rPr>
              <w:t>有组织废气监测</w:t>
            </w:r>
            <w:r>
              <w:rPr>
                <w:rFonts w:ascii="Times New Roman" w:hAnsi="Times New Roman" w:eastAsia="Times New Roman" w:cs="Times New Roman"/>
                <w:spacing w:val="-1"/>
                <w:sz w:val="21"/>
                <w:szCs w:val="21"/>
              </w:rPr>
              <w:t>□</w:t>
            </w:r>
          </w:p>
        </w:tc>
        <w:tc>
          <w:tcPr>
            <w:tcW w:w="1470" w:type="dxa"/>
            <w:vMerge w:val="restart"/>
            <w:tcBorders>
              <w:bottom w:val="nil"/>
            </w:tcBorders>
            <w:vAlign w:val="top"/>
          </w:tcPr>
          <w:p w14:paraId="52E82557">
            <w:pPr>
              <w:spacing w:line="315" w:lineRule="auto"/>
              <w:rPr>
                <w:rFonts w:ascii="Arial"/>
                <w:sz w:val="21"/>
              </w:rPr>
            </w:pPr>
          </w:p>
          <w:p w14:paraId="3B0DCA57">
            <w:pPr>
              <w:spacing w:line="315" w:lineRule="auto"/>
              <w:rPr>
                <w:rFonts w:ascii="Arial"/>
                <w:sz w:val="21"/>
              </w:rPr>
            </w:pPr>
          </w:p>
          <w:p w14:paraId="3F229896">
            <w:pPr>
              <w:pStyle w:val="6"/>
              <w:spacing w:before="68" w:line="222" w:lineRule="auto"/>
              <w:ind w:left="347"/>
              <w:rPr>
                <w:rFonts w:ascii="Times New Roman" w:hAnsi="Times New Roman" w:eastAsia="Times New Roman" w:cs="Times New Roman"/>
                <w:sz w:val="21"/>
                <w:szCs w:val="21"/>
              </w:rPr>
            </w:pPr>
            <w:r>
              <w:rPr>
                <w:spacing w:val="-2"/>
                <w:sz w:val="21"/>
                <w:szCs w:val="21"/>
              </w:rPr>
              <w:t>无监测</w:t>
            </w:r>
            <w:r>
              <w:rPr>
                <w:rFonts w:ascii="Times New Roman" w:hAnsi="Times New Roman" w:eastAsia="Times New Roman" w:cs="Times New Roman"/>
                <w:spacing w:val="-2"/>
                <w:sz w:val="21"/>
                <w:szCs w:val="21"/>
              </w:rPr>
              <w:t>□</w:t>
            </w:r>
          </w:p>
        </w:tc>
      </w:tr>
      <w:tr w14:paraId="0C758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024" w:type="dxa"/>
            <w:vMerge w:val="continue"/>
            <w:tcBorders>
              <w:top w:val="nil"/>
              <w:bottom w:val="nil"/>
            </w:tcBorders>
            <w:vAlign w:val="top"/>
          </w:tcPr>
          <w:p w14:paraId="4D26C36C">
            <w:pPr>
              <w:rPr>
                <w:rFonts w:ascii="Arial"/>
                <w:sz w:val="21"/>
              </w:rPr>
            </w:pPr>
          </w:p>
        </w:tc>
        <w:tc>
          <w:tcPr>
            <w:tcW w:w="1523" w:type="dxa"/>
            <w:vMerge w:val="continue"/>
            <w:tcBorders>
              <w:top w:val="nil"/>
            </w:tcBorders>
            <w:vAlign w:val="top"/>
          </w:tcPr>
          <w:p w14:paraId="2E09B038">
            <w:pPr>
              <w:rPr>
                <w:rFonts w:ascii="Arial"/>
                <w:sz w:val="21"/>
              </w:rPr>
            </w:pPr>
          </w:p>
        </w:tc>
        <w:tc>
          <w:tcPr>
            <w:tcW w:w="1818" w:type="dxa"/>
            <w:vMerge w:val="continue"/>
            <w:tcBorders>
              <w:top w:val="nil"/>
            </w:tcBorders>
            <w:vAlign w:val="top"/>
          </w:tcPr>
          <w:p w14:paraId="7F251094">
            <w:pPr>
              <w:rPr>
                <w:rFonts w:ascii="Arial"/>
                <w:sz w:val="21"/>
              </w:rPr>
            </w:pPr>
          </w:p>
        </w:tc>
        <w:tc>
          <w:tcPr>
            <w:tcW w:w="2759" w:type="dxa"/>
            <w:gridSpan w:val="3"/>
            <w:vAlign w:val="top"/>
          </w:tcPr>
          <w:p w14:paraId="004F700C">
            <w:pPr>
              <w:pStyle w:val="6"/>
              <w:spacing w:before="285" w:line="222" w:lineRule="auto"/>
              <w:ind w:left="545"/>
              <w:rPr>
                <w:rFonts w:ascii="MS Gothic" w:hAnsi="MS Gothic" w:eastAsia="MS Gothic" w:cs="MS Gothic"/>
                <w:sz w:val="21"/>
                <w:szCs w:val="21"/>
              </w:rPr>
            </w:pPr>
            <w:r>
              <w:rPr>
                <w:spacing w:val="-1"/>
                <w:sz w:val="21"/>
                <w:szCs w:val="21"/>
              </w:rPr>
              <w:t>无组织废气监测</w:t>
            </w:r>
            <w:r>
              <w:rPr>
                <w:rFonts w:ascii="MS Gothic" w:hAnsi="MS Gothic" w:eastAsia="MS Gothic" w:cs="MS Gothic"/>
                <w:spacing w:val="-1"/>
                <w:sz w:val="21"/>
                <w:szCs w:val="21"/>
              </w:rPr>
              <w:t>☑</w:t>
            </w:r>
          </w:p>
        </w:tc>
        <w:tc>
          <w:tcPr>
            <w:tcW w:w="1470" w:type="dxa"/>
            <w:vMerge w:val="continue"/>
            <w:tcBorders>
              <w:top w:val="nil"/>
            </w:tcBorders>
            <w:vAlign w:val="top"/>
          </w:tcPr>
          <w:p w14:paraId="0970AE0C">
            <w:pPr>
              <w:rPr>
                <w:rFonts w:ascii="Arial"/>
                <w:sz w:val="21"/>
              </w:rPr>
            </w:pPr>
          </w:p>
        </w:tc>
      </w:tr>
      <w:tr w14:paraId="5D105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24" w:type="dxa"/>
            <w:vMerge w:val="continue"/>
            <w:tcBorders>
              <w:top w:val="nil"/>
            </w:tcBorders>
            <w:vAlign w:val="top"/>
          </w:tcPr>
          <w:p w14:paraId="0E4C735C">
            <w:pPr>
              <w:rPr>
                <w:rFonts w:ascii="Arial"/>
                <w:sz w:val="21"/>
              </w:rPr>
            </w:pPr>
          </w:p>
        </w:tc>
        <w:tc>
          <w:tcPr>
            <w:tcW w:w="1523" w:type="dxa"/>
            <w:vAlign w:val="top"/>
          </w:tcPr>
          <w:p w14:paraId="205EBA0E">
            <w:pPr>
              <w:pStyle w:val="6"/>
              <w:spacing w:before="288" w:line="222" w:lineRule="auto"/>
              <w:ind w:left="133"/>
              <w:rPr>
                <w:sz w:val="21"/>
                <w:szCs w:val="21"/>
              </w:rPr>
            </w:pPr>
            <w:r>
              <w:rPr>
                <w:spacing w:val="-1"/>
                <w:sz w:val="21"/>
                <w:szCs w:val="21"/>
              </w:rPr>
              <w:t>环境质量监测</w:t>
            </w:r>
          </w:p>
        </w:tc>
        <w:tc>
          <w:tcPr>
            <w:tcW w:w="1818" w:type="dxa"/>
            <w:vAlign w:val="top"/>
          </w:tcPr>
          <w:p w14:paraId="495FED74">
            <w:pPr>
              <w:pStyle w:val="6"/>
              <w:spacing w:before="288" w:line="222" w:lineRule="auto"/>
              <w:ind w:left="73"/>
              <w:rPr>
                <w:sz w:val="21"/>
                <w:szCs w:val="21"/>
              </w:rPr>
            </w:pPr>
            <w:r>
              <w:rPr>
                <w:spacing w:val="-8"/>
                <w:sz w:val="21"/>
                <w:szCs w:val="21"/>
              </w:rPr>
              <w:t>监测因子：</w:t>
            </w:r>
            <w:r>
              <w:rPr>
                <w:spacing w:val="17"/>
                <w:sz w:val="21"/>
                <w:szCs w:val="21"/>
              </w:rPr>
              <w:t xml:space="preserve"> </w:t>
            </w:r>
            <w:r>
              <w:rPr>
                <w:spacing w:val="-8"/>
                <w:sz w:val="21"/>
                <w:szCs w:val="21"/>
              </w:rPr>
              <w:t>(</w:t>
            </w:r>
            <w:r>
              <w:rPr>
                <w:spacing w:val="30"/>
                <w:sz w:val="21"/>
                <w:szCs w:val="21"/>
              </w:rPr>
              <w:t xml:space="preserve">  </w:t>
            </w:r>
            <w:r>
              <w:rPr>
                <w:spacing w:val="-8"/>
                <w:sz w:val="21"/>
                <w:szCs w:val="21"/>
              </w:rPr>
              <w:t>)</w:t>
            </w:r>
          </w:p>
        </w:tc>
        <w:tc>
          <w:tcPr>
            <w:tcW w:w="2759" w:type="dxa"/>
            <w:gridSpan w:val="3"/>
            <w:vAlign w:val="top"/>
          </w:tcPr>
          <w:p w14:paraId="0761F637">
            <w:pPr>
              <w:pStyle w:val="6"/>
              <w:spacing w:before="288" w:line="221" w:lineRule="auto"/>
              <w:ind w:left="597"/>
              <w:rPr>
                <w:sz w:val="21"/>
                <w:szCs w:val="21"/>
              </w:rPr>
            </w:pPr>
            <w:r>
              <w:rPr>
                <w:spacing w:val="9"/>
                <w:sz w:val="21"/>
                <w:szCs w:val="21"/>
              </w:rPr>
              <w:t>监测点位数(</w:t>
            </w:r>
            <w:r>
              <w:rPr>
                <w:spacing w:val="63"/>
                <w:sz w:val="21"/>
                <w:szCs w:val="21"/>
              </w:rPr>
              <w:t xml:space="preserve"> </w:t>
            </w:r>
            <w:r>
              <w:rPr>
                <w:spacing w:val="9"/>
                <w:sz w:val="21"/>
                <w:szCs w:val="21"/>
              </w:rPr>
              <w:t>)</w:t>
            </w:r>
          </w:p>
        </w:tc>
        <w:tc>
          <w:tcPr>
            <w:tcW w:w="1470" w:type="dxa"/>
            <w:vAlign w:val="top"/>
          </w:tcPr>
          <w:p w14:paraId="7FA77141">
            <w:pPr>
              <w:pStyle w:val="6"/>
              <w:spacing w:before="288" w:line="222" w:lineRule="auto"/>
              <w:ind w:left="304"/>
              <w:rPr>
                <w:rFonts w:ascii="MS Gothic" w:hAnsi="MS Gothic" w:eastAsia="MS Gothic" w:cs="MS Gothic"/>
                <w:sz w:val="21"/>
                <w:szCs w:val="21"/>
              </w:rPr>
            </w:pPr>
            <w:r>
              <w:rPr>
                <w:spacing w:val="-2"/>
                <w:sz w:val="21"/>
                <w:szCs w:val="21"/>
              </w:rPr>
              <w:t>无监测</w:t>
            </w:r>
            <w:r>
              <w:rPr>
                <w:rFonts w:ascii="MS Gothic" w:hAnsi="MS Gothic" w:eastAsia="MS Gothic" w:cs="MS Gothic"/>
                <w:spacing w:val="-2"/>
                <w:sz w:val="21"/>
                <w:szCs w:val="21"/>
              </w:rPr>
              <w:t>☑</w:t>
            </w:r>
          </w:p>
        </w:tc>
      </w:tr>
      <w:tr w14:paraId="170CB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024" w:type="dxa"/>
            <w:vMerge w:val="restart"/>
            <w:tcBorders>
              <w:bottom w:val="nil"/>
            </w:tcBorders>
            <w:vAlign w:val="top"/>
          </w:tcPr>
          <w:p w14:paraId="1D18D600">
            <w:pPr>
              <w:spacing w:line="250" w:lineRule="auto"/>
              <w:rPr>
                <w:rFonts w:ascii="Arial"/>
                <w:sz w:val="21"/>
              </w:rPr>
            </w:pPr>
          </w:p>
          <w:p w14:paraId="7F907761">
            <w:pPr>
              <w:spacing w:line="250" w:lineRule="auto"/>
              <w:rPr>
                <w:rFonts w:ascii="Arial"/>
                <w:sz w:val="21"/>
              </w:rPr>
            </w:pPr>
          </w:p>
          <w:p w14:paraId="6077D1B8">
            <w:pPr>
              <w:spacing w:line="250" w:lineRule="auto"/>
              <w:rPr>
                <w:rFonts w:ascii="Arial"/>
                <w:sz w:val="21"/>
              </w:rPr>
            </w:pPr>
          </w:p>
          <w:p w14:paraId="5D664DCB">
            <w:pPr>
              <w:spacing w:line="251" w:lineRule="auto"/>
              <w:rPr>
                <w:rFonts w:ascii="Arial"/>
                <w:sz w:val="21"/>
              </w:rPr>
            </w:pPr>
          </w:p>
          <w:p w14:paraId="3FC9EFD2">
            <w:pPr>
              <w:pStyle w:val="6"/>
              <w:spacing w:before="68" w:line="220" w:lineRule="auto"/>
              <w:ind w:left="112"/>
              <w:rPr>
                <w:sz w:val="21"/>
                <w:szCs w:val="21"/>
              </w:rPr>
            </w:pPr>
            <w:r>
              <w:rPr>
                <w:spacing w:val="-1"/>
                <w:sz w:val="21"/>
                <w:szCs w:val="21"/>
              </w:rPr>
              <w:t>评价结论</w:t>
            </w:r>
          </w:p>
        </w:tc>
        <w:tc>
          <w:tcPr>
            <w:tcW w:w="1523" w:type="dxa"/>
            <w:vAlign w:val="top"/>
          </w:tcPr>
          <w:p w14:paraId="3D193AAD">
            <w:pPr>
              <w:pStyle w:val="6"/>
              <w:spacing w:before="286" w:line="222" w:lineRule="auto"/>
              <w:ind w:left="344"/>
              <w:rPr>
                <w:sz w:val="21"/>
                <w:szCs w:val="21"/>
              </w:rPr>
            </w:pPr>
            <w:r>
              <w:rPr>
                <w:spacing w:val="-2"/>
                <w:sz w:val="21"/>
                <w:szCs w:val="21"/>
              </w:rPr>
              <w:t>环境影响</w:t>
            </w:r>
          </w:p>
        </w:tc>
        <w:tc>
          <w:tcPr>
            <w:tcW w:w="6047" w:type="dxa"/>
            <w:gridSpan w:val="5"/>
            <w:vAlign w:val="top"/>
          </w:tcPr>
          <w:p w14:paraId="564B6347">
            <w:pPr>
              <w:pStyle w:val="6"/>
              <w:spacing w:before="285" w:line="200" w:lineRule="auto"/>
              <w:ind w:left="1792"/>
              <w:rPr>
                <w:rFonts w:ascii="Times New Roman" w:hAnsi="Times New Roman" w:eastAsia="Times New Roman" w:cs="Times New Roman"/>
                <w:sz w:val="21"/>
                <w:szCs w:val="21"/>
              </w:rPr>
            </w:pPr>
            <w:r>
              <w:rPr>
                <w:spacing w:val="5"/>
                <w:sz w:val="21"/>
                <w:szCs w:val="21"/>
              </w:rPr>
              <w:t>可以接受</w:t>
            </w:r>
            <w:r>
              <w:rPr>
                <w:rFonts w:ascii="MS Gothic" w:hAnsi="MS Gothic" w:eastAsia="MS Gothic" w:cs="MS Gothic"/>
                <w:spacing w:val="5"/>
                <w:sz w:val="21"/>
                <w:szCs w:val="21"/>
              </w:rPr>
              <w:t>☑</w:t>
            </w:r>
            <w:r>
              <w:rPr>
                <w:rFonts w:ascii="微软雅黑" w:hAnsi="微软雅黑" w:eastAsia="微软雅黑" w:cs="微软雅黑"/>
                <w:spacing w:val="5"/>
                <w:sz w:val="21"/>
                <w:szCs w:val="21"/>
              </w:rPr>
              <w:t>□</w:t>
            </w:r>
            <w:r>
              <w:rPr>
                <w:spacing w:val="5"/>
                <w:sz w:val="21"/>
                <w:szCs w:val="21"/>
              </w:rPr>
              <w:t>不可以接受</w:t>
            </w:r>
            <w:r>
              <w:rPr>
                <w:rFonts w:ascii="Times New Roman" w:hAnsi="Times New Roman" w:eastAsia="Times New Roman" w:cs="Times New Roman"/>
                <w:spacing w:val="5"/>
                <w:sz w:val="21"/>
                <w:szCs w:val="21"/>
              </w:rPr>
              <w:t>□</w:t>
            </w:r>
          </w:p>
        </w:tc>
      </w:tr>
      <w:tr w14:paraId="2FB5D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024" w:type="dxa"/>
            <w:vMerge w:val="continue"/>
            <w:tcBorders>
              <w:top w:val="nil"/>
              <w:bottom w:val="nil"/>
            </w:tcBorders>
            <w:vAlign w:val="top"/>
          </w:tcPr>
          <w:p w14:paraId="34E7CD05">
            <w:pPr>
              <w:rPr>
                <w:rFonts w:ascii="Arial"/>
                <w:sz w:val="21"/>
              </w:rPr>
            </w:pPr>
          </w:p>
        </w:tc>
        <w:tc>
          <w:tcPr>
            <w:tcW w:w="1523" w:type="dxa"/>
            <w:vAlign w:val="top"/>
          </w:tcPr>
          <w:p w14:paraId="0284727E">
            <w:pPr>
              <w:pStyle w:val="6"/>
              <w:spacing w:before="209" w:line="248" w:lineRule="auto"/>
              <w:ind w:left="662" w:right="24" w:hanging="632"/>
              <w:rPr>
                <w:sz w:val="21"/>
                <w:szCs w:val="21"/>
              </w:rPr>
            </w:pPr>
            <w:r>
              <w:rPr>
                <w:spacing w:val="-2"/>
                <w:sz w:val="21"/>
                <w:szCs w:val="21"/>
              </w:rPr>
              <w:t>大气环境防护距</w:t>
            </w:r>
            <w:r>
              <w:rPr>
                <w:spacing w:val="5"/>
                <w:sz w:val="21"/>
                <w:szCs w:val="21"/>
              </w:rPr>
              <w:t xml:space="preserve"> </w:t>
            </w:r>
            <w:r>
              <w:rPr>
                <w:sz w:val="21"/>
                <w:szCs w:val="21"/>
              </w:rPr>
              <w:t>离</w:t>
            </w:r>
          </w:p>
        </w:tc>
        <w:tc>
          <w:tcPr>
            <w:tcW w:w="6047" w:type="dxa"/>
            <w:gridSpan w:val="5"/>
            <w:vAlign w:val="top"/>
          </w:tcPr>
          <w:p w14:paraId="5EC40CB8">
            <w:pPr>
              <w:spacing w:line="269" w:lineRule="auto"/>
              <w:rPr>
                <w:rFonts w:ascii="Arial"/>
                <w:sz w:val="21"/>
              </w:rPr>
            </w:pPr>
          </w:p>
          <w:p w14:paraId="36FAB593">
            <w:pPr>
              <w:spacing w:before="61" w:line="277" w:lineRule="exact"/>
              <w:ind w:left="2973"/>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w:t>
            </w:r>
          </w:p>
        </w:tc>
      </w:tr>
      <w:tr w14:paraId="19693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1024" w:type="dxa"/>
            <w:vMerge w:val="continue"/>
            <w:tcBorders>
              <w:top w:val="nil"/>
            </w:tcBorders>
            <w:vAlign w:val="top"/>
          </w:tcPr>
          <w:p w14:paraId="1B74266A">
            <w:pPr>
              <w:rPr>
                <w:rFonts w:ascii="Arial"/>
                <w:sz w:val="21"/>
              </w:rPr>
            </w:pPr>
          </w:p>
        </w:tc>
        <w:tc>
          <w:tcPr>
            <w:tcW w:w="1523" w:type="dxa"/>
            <w:vAlign w:val="top"/>
          </w:tcPr>
          <w:p w14:paraId="652A0DC0">
            <w:pPr>
              <w:spacing w:line="296" w:lineRule="auto"/>
              <w:rPr>
                <w:rFonts w:ascii="Arial"/>
                <w:sz w:val="21"/>
              </w:rPr>
            </w:pPr>
          </w:p>
          <w:p w14:paraId="661B83BD">
            <w:pPr>
              <w:pStyle w:val="6"/>
              <w:spacing w:before="68" w:line="221" w:lineRule="auto"/>
              <w:ind w:left="29"/>
              <w:rPr>
                <w:sz w:val="21"/>
                <w:szCs w:val="21"/>
              </w:rPr>
            </w:pPr>
            <w:r>
              <w:rPr>
                <w:spacing w:val="-1"/>
                <w:sz w:val="21"/>
                <w:szCs w:val="21"/>
              </w:rPr>
              <w:t>污染源年排放量</w:t>
            </w:r>
          </w:p>
        </w:tc>
        <w:tc>
          <w:tcPr>
            <w:tcW w:w="1818" w:type="dxa"/>
            <w:vAlign w:val="top"/>
          </w:tcPr>
          <w:p w14:paraId="68448125">
            <w:pPr>
              <w:spacing w:line="265" w:lineRule="auto"/>
              <w:rPr>
                <w:rFonts w:ascii="Arial"/>
                <w:sz w:val="21"/>
              </w:rPr>
            </w:pPr>
          </w:p>
          <w:p w14:paraId="16BF74E8">
            <w:pPr>
              <w:pStyle w:val="6"/>
              <w:spacing w:before="68" w:line="277" w:lineRule="exact"/>
              <w:ind w:left="300"/>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SO</w:t>
            </w:r>
            <w:r>
              <w:rPr>
                <w:rFonts w:ascii="Times New Roman" w:hAnsi="Times New Roman" w:eastAsia="Times New Roman" w:cs="Times New Roman"/>
                <w:spacing w:val="4"/>
                <w:position w:val="-1"/>
                <w:sz w:val="13"/>
                <w:szCs w:val="13"/>
              </w:rPr>
              <w:t>2</w:t>
            </w:r>
            <w:r>
              <w:rPr>
                <w:spacing w:val="-15"/>
                <w:position w:val="2"/>
                <w:sz w:val="21"/>
                <w:szCs w:val="21"/>
              </w:rPr>
              <w:t>：（</w:t>
            </w:r>
            <w:r>
              <w:rPr>
                <w:rFonts w:ascii="Times New Roman" w:hAnsi="Times New Roman" w:eastAsia="Times New Roman" w:cs="Times New Roman"/>
                <w:spacing w:val="4"/>
                <w:position w:val="2"/>
                <w:sz w:val="21"/>
                <w:szCs w:val="21"/>
              </w:rPr>
              <w:t>/</w:t>
            </w:r>
            <w:r>
              <w:rPr>
                <w:spacing w:val="4"/>
                <w:position w:val="2"/>
                <w:sz w:val="21"/>
                <w:szCs w:val="21"/>
              </w:rPr>
              <w:t>）</w:t>
            </w:r>
            <w:r>
              <w:rPr>
                <w:rFonts w:ascii="Times New Roman" w:hAnsi="Times New Roman" w:eastAsia="Times New Roman" w:cs="Times New Roman"/>
                <w:spacing w:val="4"/>
                <w:position w:val="2"/>
                <w:sz w:val="21"/>
                <w:szCs w:val="21"/>
              </w:rPr>
              <w:t>t/a</w:t>
            </w:r>
          </w:p>
        </w:tc>
        <w:tc>
          <w:tcPr>
            <w:tcW w:w="1039" w:type="dxa"/>
            <w:gridSpan w:val="2"/>
            <w:vAlign w:val="top"/>
          </w:tcPr>
          <w:p w14:paraId="4BB0C906">
            <w:pPr>
              <w:pStyle w:val="6"/>
              <w:spacing w:before="178" w:line="279" w:lineRule="auto"/>
              <w:ind w:left="394" w:hanging="39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NOx</w:t>
            </w:r>
            <w:r>
              <w:rPr>
                <w:spacing w:val="-25"/>
                <w:sz w:val="21"/>
                <w:szCs w:val="21"/>
              </w:rPr>
              <w:t>：（</w:t>
            </w:r>
            <w:r>
              <w:rPr>
                <w:rFonts w:ascii="Times New Roman" w:hAnsi="Times New Roman" w:eastAsia="Times New Roman" w:cs="Times New Roman"/>
                <w:spacing w:val="-3"/>
                <w:sz w:val="21"/>
                <w:szCs w:val="21"/>
              </w:rPr>
              <w:t>/</w:t>
            </w:r>
            <w:r>
              <w:rPr>
                <w:spacing w:val="-3"/>
                <w:sz w:val="21"/>
                <w:szCs w:val="21"/>
              </w:rPr>
              <w:t>）</w:t>
            </w:r>
            <w:r>
              <w:rPr>
                <w:spacing w:val="1"/>
                <w:sz w:val="21"/>
                <w:szCs w:val="21"/>
              </w:rPr>
              <w:t xml:space="preserve"> </w:t>
            </w:r>
            <w:r>
              <w:rPr>
                <w:rFonts w:ascii="Times New Roman" w:hAnsi="Times New Roman" w:eastAsia="Times New Roman" w:cs="Times New Roman"/>
                <w:spacing w:val="-3"/>
                <w:sz w:val="21"/>
                <w:szCs w:val="21"/>
              </w:rPr>
              <w:t>t/a</w:t>
            </w:r>
          </w:p>
        </w:tc>
        <w:tc>
          <w:tcPr>
            <w:tcW w:w="1720" w:type="dxa"/>
            <w:vAlign w:val="top"/>
          </w:tcPr>
          <w:p w14:paraId="7C38AA6A">
            <w:pPr>
              <w:pStyle w:val="6"/>
              <w:spacing w:before="133" w:line="279" w:lineRule="auto"/>
              <w:ind w:left="717" w:hanging="707"/>
              <w:rPr>
                <w:rFonts w:ascii="Times New Roman" w:hAnsi="Times New Roman" w:eastAsia="Times New Roman" w:cs="Times New Roman"/>
                <w:sz w:val="21"/>
                <w:szCs w:val="21"/>
              </w:rPr>
            </w:pPr>
            <w:r>
              <w:rPr>
                <w:spacing w:val="-7"/>
                <w:sz w:val="21"/>
                <w:szCs w:val="21"/>
              </w:rPr>
              <w:t>颗粒物</w:t>
            </w:r>
            <w:r>
              <w:rPr>
                <w:spacing w:val="-32"/>
                <w:sz w:val="21"/>
                <w:szCs w:val="21"/>
              </w:rPr>
              <w:t>：（</w:t>
            </w:r>
            <w:r>
              <w:rPr>
                <w:rFonts w:ascii="Times New Roman" w:hAnsi="Times New Roman" w:eastAsia="Times New Roman" w:cs="Times New Roman"/>
                <w:spacing w:val="-7"/>
                <w:sz w:val="21"/>
                <w:szCs w:val="21"/>
              </w:rPr>
              <w:t>0.0255</w:t>
            </w:r>
            <w:r>
              <w:rPr>
                <w:spacing w:val="-7"/>
                <w:sz w:val="21"/>
                <w:szCs w:val="21"/>
              </w:rPr>
              <w:t>）</w:t>
            </w:r>
            <w:r>
              <w:rPr>
                <w:sz w:val="21"/>
                <w:szCs w:val="21"/>
              </w:rPr>
              <w:t xml:space="preserve"> </w:t>
            </w:r>
            <w:r>
              <w:rPr>
                <w:rFonts w:ascii="Times New Roman" w:hAnsi="Times New Roman" w:eastAsia="Times New Roman" w:cs="Times New Roman"/>
                <w:spacing w:val="-3"/>
                <w:sz w:val="21"/>
                <w:szCs w:val="21"/>
              </w:rPr>
              <w:t>t/a</w:t>
            </w:r>
          </w:p>
        </w:tc>
        <w:tc>
          <w:tcPr>
            <w:tcW w:w="1470" w:type="dxa"/>
            <w:vAlign w:val="top"/>
          </w:tcPr>
          <w:p w14:paraId="6F8BC40C">
            <w:pPr>
              <w:pStyle w:val="6"/>
              <w:spacing w:before="258" w:line="277" w:lineRule="exact"/>
              <w:ind w:left="80"/>
              <w:rPr>
                <w:rFonts w:ascii="Times New Roman" w:hAnsi="Times New Roman" w:eastAsia="Times New Roman" w:cs="Times New Roman"/>
                <w:sz w:val="21"/>
                <w:szCs w:val="21"/>
              </w:rPr>
            </w:pPr>
            <w:r>
              <w:rPr>
                <w:rFonts w:ascii="Times New Roman" w:hAnsi="Times New Roman" w:eastAsia="Times New Roman" w:cs="Times New Roman"/>
                <w:spacing w:val="-1"/>
                <w:position w:val="1"/>
                <w:sz w:val="21"/>
                <w:szCs w:val="21"/>
              </w:rPr>
              <w:t>VOCs:</w:t>
            </w:r>
            <w:r>
              <w:rPr>
                <w:spacing w:val="-1"/>
                <w:position w:val="1"/>
                <w:sz w:val="21"/>
                <w:szCs w:val="21"/>
              </w:rPr>
              <w:t>（</w:t>
            </w:r>
            <w:r>
              <w:rPr>
                <w:rFonts w:ascii="Times New Roman" w:hAnsi="Times New Roman" w:eastAsia="Times New Roman" w:cs="Times New Roman"/>
                <w:spacing w:val="-1"/>
                <w:position w:val="1"/>
                <w:sz w:val="21"/>
                <w:szCs w:val="21"/>
              </w:rPr>
              <w:t>/</w:t>
            </w:r>
            <w:r>
              <w:rPr>
                <w:spacing w:val="-1"/>
                <w:position w:val="1"/>
                <w:sz w:val="21"/>
                <w:szCs w:val="21"/>
              </w:rPr>
              <w:t>）</w:t>
            </w:r>
            <w:r>
              <w:rPr>
                <w:rFonts w:ascii="Times New Roman" w:hAnsi="Times New Roman" w:eastAsia="Times New Roman" w:cs="Times New Roman"/>
                <w:spacing w:val="-1"/>
                <w:position w:val="1"/>
                <w:sz w:val="21"/>
                <w:szCs w:val="21"/>
              </w:rPr>
              <w:t>t/a</w:t>
            </w:r>
          </w:p>
        </w:tc>
      </w:tr>
      <w:tr w14:paraId="071ED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4" w:hRule="atLeast"/>
        </w:trPr>
        <w:tc>
          <w:tcPr>
            <w:tcW w:w="8594" w:type="dxa"/>
            <w:gridSpan w:val="7"/>
            <w:vAlign w:val="top"/>
          </w:tcPr>
          <w:p w14:paraId="72E54DDC">
            <w:pPr>
              <w:spacing w:line="269" w:lineRule="auto"/>
              <w:rPr>
                <w:rFonts w:ascii="Arial"/>
                <w:sz w:val="21"/>
              </w:rPr>
            </w:pPr>
          </w:p>
          <w:p w14:paraId="1482871C">
            <w:pPr>
              <w:pStyle w:val="6"/>
              <w:spacing w:before="78" w:line="220" w:lineRule="auto"/>
              <w:ind w:left="595"/>
            </w:pPr>
            <w:r>
              <w:rPr>
                <w:rFonts w:ascii="Times New Roman" w:hAnsi="Times New Roman" w:eastAsia="Times New Roman" w:cs="Times New Roman"/>
                <w:b/>
                <w:bCs/>
                <w:spacing w:val="-3"/>
              </w:rPr>
              <w:t>2</w:t>
            </w:r>
            <w:r>
              <w:rPr>
                <w:b/>
                <w:bCs/>
                <w:spacing w:val="-3"/>
              </w:rPr>
              <w:t>、水环境影响分析</w:t>
            </w:r>
          </w:p>
          <w:p w14:paraId="7190F9C8">
            <w:pPr>
              <w:spacing w:line="255" w:lineRule="auto"/>
              <w:rPr>
                <w:rFonts w:ascii="Arial"/>
                <w:sz w:val="21"/>
              </w:rPr>
            </w:pPr>
          </w:p>
          <w:p w14:paraId="2300E663">
            <w:pPr>
              <w:pStyle w:val="6"/>
              <w:spacing w:before="78" w:line="219" w:lineRule="auto"/>
              <w:ind w:left="603"/>
            </w:pPr>
            <w:r>
              <w:rPr>
                <w:spacing w:val="-3"/>
              </w:rPr>
              <w:t>（</w:t>
            </w:r>
            <w:r>
              <w:rPr>
                <w:rFonts w:ascii="Times New Roman" w:hAnsi="Times New Roman" w:eastAsia="Times New Roman" w:cs="Times New Roman"/>
                <w:spacing w:val="-3"/>
              </w:rPr>
              <w:t>1</w:t>
            </w:r>
            <w:r>
              <w:rPr>
                <w:spacing w:val="-3"/>
              </w:rPr>
              <w:t>）评价等级的确定</w:t>
            </w:r>
          </w:p>
          <w:p w14:paraId="177C7B7C">
            <w:pPr>
              <w:spacing w:line="336" w:lineRule="auto"/>
              <w:rPr>
                <w:rFonts w:ascii="Arial"/>
                <w:sz w:val="21"/>
              </w:rPr>
            </w:pPr>
          </w:p>
          <w:p w14:paraId="6200A1A2">
            <w:pPr>
              <w:pStyle w:val="6"/>
              <w:spacing w:before="78" w:line="351" w:lineRule="auto"/>
              <w:ind w:left="115" w:right="107" w:firstLine="484"/>
              <w:jc w:val="both"/>
            </w:pPr>
            <w:r>
              <w:rPr>
                <w:spacing w:val="-1"/>
              </w:rPr>
              <w:t>建设项目地表水环境影响评价等级按照影响类型、排放方式</w:t>
            </w:r>
            <w:r>
              <w:rPr>
                <w:spacing w:val="-2"/>
              </w:rPr>
              <w:t>、排放量或影响</w:t>
            </w:r>
            <w:r>
              <w:t xml:space="preserve"> </w:t>
            </w:r>
            <w:r>
              <w:rPr>
                <w:spacing w:val="-1"/>
              </w:rPr>
              <w:t>情况、受纳水体环境质量现状、水环境保护目标等综合确定。水污染影响</w:t>
            </w:r>
            <w:r>
              <w:rPr>
                <w:spacing w:val="-2"/>
              </w:rPr>
              <w:t>型建设</w:t>
            </w:r>
            <w:r>
              <w:t xml:space="preserve"> </w:t>
            </w:r>
            <w:r>
              <w:rPr>
                <w:spacing w:val="-2"/>
              </w:rPr>
              <w:t>项目根据排放方式和废水排放量划分评价等级，见下表。</w:t>
            </w:r>
          </w:p>
          <w:p w14:paraId="72F26EB9">
            <w:pPr>
              <w:pStyle w:val="6"/>
              <w:spacing w:before="131" w:line="220" w:lineRule="auto"/>
              <w:ind w:left="2435"/>
              <w:rPr>
                <w:sz w:val="21"/>
                <w:szCs w:val="21"/>
              </w:rPr>
            </w:pPr>
            <w:r>
              <w:rPr>
                <w:spacing w:val="-1"/>
                <w:sz w:val="21"/>
                <w:szCs w:val="21"/>
              </w:rPr>
              <w:t>表</w:t>
            </w:r>
            <w:r>
              <w:rPr>
                <w:spacing w:val="-32"/>
                <w:sz w:val="21"/>
                <w:szCs w:val="21"/>
              </w:rPr>
              <w:t xml:space="preserve"> </w:t>
            </w:r>
            <w:r>
              <w:rPr>
                <w:rFonts w:ascii="Times New Roman" w:hAnsi="Times New Roman" w:eastAsia="Times New Roman" w:cs="Times New Roman"/>
                <w:spacing w:val="-1"/>
                <w:sz w:val="21"/>
                <w:szCs w:val="21"/>
              </w:rPr>
              <w:t xml:space="preserve">25      </w:t>
            </w:r>
            <w:r>
              <w:rPr>
                <w:spacing w:val="-1"/>
                <w:sz w:val="21"/>
                <w:szCs w:val="21"/>
              </w:rPr>
              <w:t>水污染影响型建设项目评价等级判定</w:t>
            </w:r>
          </w:p>
          <w:p w14:paraId="3D93FD57">
            <w:pPr>
              <w:spacing w:line="109" w:lineRule="auto"/>
              <w:rPr>
                <w:rFonts w:ascii="Arial"/>
                <w:sz w:val="2"/>
              </w:rPr>
            </w:pPr>
          </w:p>
          <w:tbl>
            <w:tblPr>
              <w:tblStyle w:val="5"/>
              <w:tblW w:w="8445" w:type="dxa"/>
              <w:tblInd w:w="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75"/>
              <w:gridCol w:w="2804"/>
              <w:gridCol w:w="2866"/>
            </w:tblGrid>
            <w:tr w14:paraId="76E65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2775" w:type="dxa"/>
                  <w:vMerge w:val="restart"/>
                  <w:tcBorders>
                    <w:bottom w:val="nil"/>
                  </w:tcBorders>
                  <w:vAlign w:val="top"/>
                </w:tcPr>
                <w:p w14:paraId="4145A5ED">
                  <w:pPr>
                    <w:spacing w:line="275" w:lineRule="auto"/>
                    <w:rPr>
                      <w:rFonts w:ascii="Arial"/>
                      <w:sz w:val="21"/>
                    </w:rPr>
                  </w:pPr>
                </w:p>
                <w:p w14:paraId="3B6FC8F2">
                  <w:pPr>
                    <w:spacing w:line="275" w:lineRule="auto"/>
                    <w:rPr>
                      <w:rFonts w:ascii="Arial"/>
                      <w:sz w:val="21"/>
                    </w:rPr>
                  </w:pPr>
                </w:p>
                <w:p w14:paraId="0126CA70">
                  <w:pPr>
                    <w:pStyle w:val="6"/>
                    <w:spacing w:before="68" w:line="220" w:lineRule="auto"/>
                    <w:ind w:left="972"/>
                    <w:rPr>
                      <w:sz w:val="21"/>
                      <w:szCs w:val="21"/>
                    </w:rPr>
                  </w:pPr>
                  <w:r>
                    <w:rPr>
                      <w:spacing w:val="-1"/>
                      <w:sz w:val="21"/>
                      <w:szCs w:val="21"/>
                    </w:rPr>
                    <w:t>评价等级</w:t>
                  </w:r>
                </w:p>
              </w:tc>
              <w:tc>
                <w:tcPr>
                  <w:tcW w:w="5670" w:type="dxa"/>
                  <w:gridSpan w:val="2"/>
                  <w:vAlign w:val="top"/>
                </w:tcPr>
                <w:p w14:paraId="550872AA">
                  <w:pPr>
                    <w:pStyle w:val="6"/>
                    <w:spacing w:before="190" w:line="207" w:lineRule="auto"/>
                    <w:ind w:left="2417"/>
                    <w:rPr>
                      <w:sz w:val="21"/>
                      <w:szCs w:val="21"/>
                    </w:rPr>
                  </w:pPr>
                  <w:r>
                    <w:rPr>
                      <w:spacing w:val="-2"/>
                      <w:sz w:val="21"/>
                      <w:szCs w:val="21"/>
                    </w:rPr>
                    <w:t>判定依据</w:t>
                  </w:r>
                </w:p>
              </w:tc>
            </w:tr>
            <w:tr w14:paraId="2AE65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2775" w:type="dxa"/>
                  <w:vMerge w:val="continue"/>
                  <w:tcBorders>
                    <w:top w:val="nil"/>
                  </w:tcBorders>
                  <w:vAlign w:val="top"/>
                </w:tcPr>
                <w:p w14:paraId="074F179D">
                  <w:pPr>
                    <w:rPr>
                      <w:rFonts w:ascii="Arial"/>
                      <w:sz w:val="21"/>
                    </w:rPr>
                  </w:pPr>
                </w:p>
              </w:tc>
              <w:tc>
                <w:tcPr>
                  <w:tcW w:w="2804" w:type="dxa"/>
                  <w:vAlign w:val="top"/>
                </w:tcPr>
                <w:p w14:paraId="3D741BE5">
                  <w:pPr>
                    <w:spacing w:line="331" w:lineRule="auto"/>
                    <w:rPr>
                      <w:rFonts w:ascii="Arial"/>
                      <w:sz w:val="21"/>
                    </w:rPr>
                  </w:pPr>
                </w:p>
                <w:p w14:paraId="7012ADAB">
                  <w:pPr>
                    <w:pStyle w:val="6"/>
                    <w:spacing w:before="68" w:line="223" w:lineRule="auto"/>
                    <w:ind w:left="986"/>
                    <w:rPr>
                      <w:sz w:val="21"/>
                      <w:szCs w:val="21"/>
                    </w:rPr>
                  </w:pPr>
                  <w:r>
                    <w:rPr>
                      <w:spacing w:val="-2"/>
                      <w:sz w:val="21"/>
                      <w:szCs w:val="21"/>
                    </w:rPr>
                    <w:t>排放方式</w:t>
                  </w:r>
                </w:p>
              </w:tc>
              <w:tc>
                <w:tcPr>
                  <w:tcW w:w="2866" w:type="dxa"/>
                  <w:vAlign w:val="top"/>
                </w:tcPr>
                <w:p w14:paraId="0A26D56C">
                  <w:pPr>
                    <w:pStyle w:val="6"/>
                    <w:spacing w:before="157" w:line="277" w:lineRule="exact"/>
                    <w:ind w:left="264"/>
                    <w:rPr>
                      <w:sz w:val="21"/>
                      <w:szCs w:val="21"/>
                    </w:rPr>
                  </w:pPr>
                  <w:r>
                    <w:rPr>
                      <w:spacing w:val="-1"/>
                      <w:position w:val="1"/>
                      <w:sz w:val="21"/>
                      <w:szCs w:val="21"/>
                    </w:rPr>
                    <w:t>废水排放量</w:t>
                  </w:r>
                  <w:r>
                    <w:rPr>
                      <w:spacing w:val="-45"/>
                      <w:position w:val="1"/>
                      <w:sz w:val="21"/>
                      <w:szCs w:val="21"/>
                    </w:rPr>
                    <w:t xml:space="preserve"> </w:t>
                  </w:r>
                  <w:r>
                    <w:rPr>
                      <w:rFonts w:ascii="Times New Roman" w:hAnsi="Times New Roman" w:eastAsia="Times New Roman" w:cs="Times New Roman"/>
                      <w:spacing w:val="-1"/>
                      <w:position w:val="1"/>
                      <w:sz w:val="21"/>
                      <w:szCs w:val="21"/>
                    </w:rPr>
                    <w:t>Q/</w:t>
                  </w:r>
                  <w:r>
                    <w:rPr>
                      <w:spacing w:val="-1"/>
                      <w:position w:val="1"/>
                      <w:sz w:val="21"/>
                      <w:szCs w:val="21"/>
                    </w:rPr>
                    <w:t>（</w:t>
                  </w:r>
                  <w:r>
                    <w:rPr>
                      <w:rFonts w:ascii="Times New Roman" w:hAnsi="Times New Roman" w:eastAsia="Times New Roman" w:cs="Times New Roman"/>
                      <w:spacing w:val="-1"/>
                      <w:position w:val="1"/>
                      <w:sz w:val="21"/>
                      <w:szCs w:val="21"/>
                    </w:rPr>
                    <w:t>m</w:t>
                  </w:r>
                  <w:r>
                    <w:rPr>
                      <w:rFonts w:ascii="Times New Roman" w:hAnsi="Times New Roman" w:eastAsia="Times New Roman" w:cs="Times New Roman"/>
                      <w:spacing w:val="-1"/>
                      <w:position w:val="10"/>
                      <w:sz w:val="13"/>
                      <w:szCs w:val="13"/>
                    </w:rPr>
                    <w:t>3</w:t>
                  </w:r>
                  <w:r>
                    <w:rPr>
                      <w:rFonts w:ascii="Times New Roman" w:hAnsi="Times New Roman" w:eastAsia="Times New Roman" w:cs="Times New Roman"/>
                      <w:spacing w:val="-1"/>
                      <w:position w:val="1"/>
                      <w:sz w:val="21"/>
                      <w:szCs w:val="21"/>
                    </w:rPr>
                    <w:t>/d</w:t>
                  </w:r>
                  <w:r>
                    <w:rPr>
                      <w:spacing w:val="-12"/>
                      <w:position w:val="1"/>
                      <w:sz w:val="21"/>
                      <w:szCs w:val="21"/>
                    </w:rPr>
                    <w:t>）；</w:t>
                  </w:r>
                </w:p>
                <w:p w14:paraId="71619B01">
                  <w:pPr>
                    <w:pStyle w:val="6"/>
                    <w:spacing w:before="180" w:line="206" w:lineRule="auto"/>
                    <w:ind w:right="2"/>
                    <w:jc w:val="right"/>
                    <w:rPr>
                      <w:sz w:val="21"/>
                      <w:szCs w:val="21"/>
                    </w:rPr>
                  </w:pPr>
                  <w:r>
                    <w:rPr>
                      <w:spacing w:val="-7"/>
                      <w:sz w:val="21"/>
                      <w:szCs w:val="21"/>
                    </w:rPr>
                    <w:t>水污染物当量数</w:t>
                  </w:r>
                  <w:r>
                    <w:rPr>
                      <w:spacing w:val="-42"/>
                      <w:sz w:val="21"/>
                      <w:szCs w:val="21"/>
                    </w:rPr>
                    <w:t xml:space="preserve"> </w:t>
                  </w:r>
                  <w:r>
                    <w:rPr>
                      <w:rFonts w:ascii="Times New Roman" w:hAnsi="Times New Roman" w:eastAsia="Times New Roman" w:cs="Times New Roman"/>
                      <w:spacing w:val="-7"/>
                      <w:sz w:val="21"/>
                      <w:szCs w:val="21"/>
                    </w:rPr>
                    <w:t>W/</w:t>
                  </w:r>
                  <w:r>
                    <w:rPr>
                      <w:spacing w:val="-7"/>
                      <w:sz w:val="21"/>
                      <w:szCs w:val="21"/>
                    </w:rPr>
                    <w:t>（无量纲）</w:t>
                  </w:r>
                </w:p>
              </w:tc>
            </w:tr>
            <w:tr w14:paraId="3C4D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2775" w:type="dxa"/>
                  <w:vAlign w:val="top"/>
                </w:tcPr>
                <w:p w14:paraId="22976F78">
                  <w:pPr>
                    <w:pStyle w:val="6"/>
                    <w:spacing w:before="189" w:line="205" w:lineRule="auto"/>
                    <w:ind w:left="1187"/>
                    <w:rPr>
                      <w:sz w:val="21"/>
                      <w:szCs w:val="21"/>
                    </w:rPr>
                  </w:pPr>
                  <w:r>
                    <w:rPr>
                      <w:spacing w:val="-5"/>
                      <w:sz w:val="21"/>
                      <w:szCs w:val="21"/>
                    </w:rPr>
                    <w:t>一级</w:t>
                  </w:r>
                </w:p>
              </w:tc>
              <w:tc>
                <w:tcPr>
                  <w:tcW w:w="2804" w:type="dxa"/>
                  <w:vAlign w:val="top"/>
                </w:tcPr>
                <w:p w14:paraId="247D1074">
                  <w:pPr>
                    <w:pStyle w:val="6"/>
                    <w:spacing w:before="189" w:line="205" w:lineRule="auto"/>
                    <w:ind w:left="988"/>
                    <w:rPr>
                      <w:sz w:val="21"/>
                      <w:szCs w:val="21"/>
                    </w:rPr>
                  </w:pPr>
                  <w:r>
                    <w:rPr>
                      <w:spacing w:val="-2"/>
                      <w:sz w:val="21"/>
                      <w:szCs w:val="21"/>
                    </w:rPr>
                    <w:t>直接排放</w:t>
                  </w:r>
                </w:p>
              </w:tc>
              <w:tc>
                <w:tcPr>
                  <w:tcW w:w="2866" w:type="dxa"/>
                  <w:vAlign w:val="top"/>
                </w:tcPr>
                <w:p w14:paraId="6550DA3D">
                  <w:pPr>
                    <w:pStyle w:val="6"/>
                    <w:spacing w:before="189" w:line="205"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Q</w:t>
                  </w:r>
                  <w:r>
                    <w:rPr>
                      <w:spacing w:val="-1"/>
                      <w:sz w:val="21"/>
                      <w:szCs w:val="21"/>
                    </w:rPr>
                    <w:t>≥</w:t>
                  </w:r>
                  <w:r>
                    <w:rPr>
                      <w:rFonts w:ascii="Times New Roman" w:hAnsi="Times New Roman" w:eastAsia="Times New Roman" w:cs="Times New Roman"/>
                      <w:spacing w:val="-1"/>
                      <w:sz w:val="21"/>
                      <w:szCs w:val="21"/>
                    </w:rPr>
                    <w:t xml:space="preserve">20000 </w:t>
                  </w:r>
                  <w:r>
                    <w:rPr>
                      <w:spacing w:val="-1"/>
                      <w:sz w:val="21"/>
                      <w:szCs w:val="21"/>
                    </w:rPr>
                    <w:t>或</w:t>
                  </w:r>
                  <w:r>
                    <w:rPr>
                      <w:spacing w:val="-41"/>
                      <w:sz w:val="21"/>
                      <w:szCs w:val="21"/>
                    </w:rPr>
                    <w:t xml:space="preserve"> </w:t>
                  </w:r>
                  <w:r>
                    <w:rPr>
                      <w:rFonts w:ascii="Times New Roman" w:hAnsi="Times New Roman" w:eastAsia="Times New Roman" w:cs="Times New Roman"/>
                      <w:spacing w:val="-1"/>
                      <w:sz w:val="21"/>
                      <w:szCs w:val="21"/>
                    </w:rPr>
                    <w:t>W</w:t>
                  </w:r>
                  <w:r>
                    <w:rPr>
                      <w:spacing w:val="-1"/>
                      <w:sz w:val="21"/>
                      <w:szCs w:val="21"/>
                    </w:rPr>
                    <w:t>≥</w:t>
                  </w:r>
                  <w:r>
                    <w:rPr>
                      <w:rFonts w:ascii="Times New Roman" w:hAnsi="Times New Roman" w:eastAsia="Times New Roman" w:cs="Times New Roman"/>
                      <w:spacing w:val="-1"/>
                      <w:sz w:val="21"/>
                      <w:szCs w:val="21"/>
                    </w:rPr>
                    <w:t>600000</w:t>
                  </w:r>
                </w:p>
              </w:tc>
            </w:tr>
            <w:tr w14:paraId="711D3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2775" w:type="dxa"/>
                  <w:vAlign w:val="top"/>
                </w:tcPr>
                <w:p w14:paraId="0341BA67">
                  <w:pPr>
                    <w:pStyle w:val="6"/>
                    <w:spacing w:before="188" w:line="207" w:lineRule="auto"/>
                    <w:ind w:left="1187"/>
                    <w:rPr>
                      <w:sz w:val="21"/>
                      <w:szCs w:val="21"/>
                    </w:rPr>
                  </w:pPr>
                  <w:r>
                    <w:rPr>
                      <w:spacing w:val="-3"/>
                      <w:sz w:val="21"/>
                      <w:szCs w:val="21"/>
                    </w:rPr>
                    <w:t>二级</w:t>
                  </w:r>
                </w:p>
              </w:tc>
              <w:tc>
                <w:tcPr>
                  <w:tcW w:w="2804" w:type="dxa"/>
                  <w:vAlign w:val="top"/>
                </w:tcPr>
                <w:p w14:paraId="67EB4225">
                  <w:pPr>
                    <w:pStyle w:val="6"/>
                    <w:spacing w:before="188" w:line="207" w:lineRule="auto"/>
                    <w:ind w:left="988"/>
                    <w:rPr>
                      <w:sz w:val="21"/>
                      <w:szCs w:val="21"/>
                    </w:rPr>
                  </w:pPr>
                  <w:r>
                    <w:rPr>
                      <w:spacing w:val="-2"/>
                      <w:sz w:val="21"/>
                      <w:szCs w:val="21"/>
                    </w:rPr>
                    <w:t>直接排放</w:t>
                  </w:r>
                </w:p>
              </w:tc>
              <w:tc>
                <w:tcPr>
                  <w:tcW w:w="2866" w:type="dxa"/>
                  <w:vAlign w:val="top"/>
                </w:tcPr>
                <w:p w14:paraId="1963EDFA">
                  <w:pPr>
                    <w:pStyle w:val="6"/>
                    <w:spacing w:before="188" w:line="207" w:lineRule="auto"/>
                    <w:ind w:left="1226"/>
                    <w:rPr>
                      <w:sz w:val="21"/>
                      <w:szCs w:val="21"/>
                    </w:rPr>
                  </w:pPr>
                  <w:r>
                    <w:rPr>
                      <w:spacing w:val="-2"/>
                      <w:sz w:val="21"/>
                      <w:szCs w:val="21"/>
                    </w:rPr>
                    <w:t>其他</w:t>
                  </w:r>
                </w:p>
              </w:tc>
            </w:tr>
            <w:tr w14:paraId="56ED4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2775" w:type="dxa"/>
                  <w:vAlign w:val="top"/>
                </w:tcPr>
                <w:p w14:paraId="06B2A9FF">
                  <w:pPr>
                    <w:pStyle w:val="6"/>
                    <w:spacing w:before="188" w:line="204" w:lineRule="auto"/>
                    <w:ind w:left="1080"/>
                    <w:rPr>
                      <w:rFonts w:ascii="Times New Roman" w:hAnsi="Times New Roman" w:eastAsia="Times New Roman" w:cs="Times New Roman"/>
                      <w:sz w:val="21"/>
                      <w:szCs w:val="21"/>
                    </w:rPr>
                  </w:pPr>
                  <w:r>
                    <w:rPr>
                      <w:spacing w:val="-2"/>
                      <w:sz w:val="21"/>
                      <w:szCs w:val="21"/>
                    </w:rPr>
                    <w:t>三级</w:t>
                  </w:r>
                  <w:r>
                    <w:rPr>
                      <w:spacing w:val="-53"/>
                      <w:sz w:val="21"/>
                      <w:szCs w:val="21"/>
                    </w:rPr>
                    <w:t xml:space="preserve"> </w:t>
                  </w:r>
                  <w:r>
                    <w:rPr>
                      <w:rFonts w:ascii="Times New Roman" w:hAnsi="Times New Roman" w:eastAsia="Times New Roman" w:cs="Times New Roman"/>
                      <w:spacing w:val="-2"/>
                      <w:sz w:val="21"/>
                      <w:szCs w:val="21"/>
                    </w:rPr>
                    <w:t>A</w:t>
                  </w:r>
                </w:p>
              </w:tc>
              <w:tc>
                <w:tcPr>
                  <w:tcW w:w="2804" w:type="dxa"/>
                  <w:vAlign w:val="top"/>
                </w:tcPr>
                <w:p w14:paraId="4391D023">
                  <w:pPr>
                    <w:pStyle w:val="6"/>
                    <w:spacing w:before="188" w:line="204" w:lineRule="auto"/>
                    <w:ind w:left="988"/>
                    <w:rPr>
                      <w:sz w:val="21"/>
                      <w:szCs w:val="21"/>
                    </w:rPr>
                  </w:pPr>
                  <w:r>
                    <w:rPr>
                      <w:spacing w:val="-2"/>
                      <w:sz w:val="21"/>
                      <w:szCs w:val="21"/>
                    </w:rPr>
                    <w:t>直接排放</w:t>
                  </w:r>
                </w:p>
              </w:tc>
              <w:tc>
                <w:tcPr>
                  <w:tcW w:w="2866" w:type="dxa"/>
                  <w:vAlign w:val="top"/>
                </w:tcPr>
                <w:p w14:paraId="3930E0B7">
                  <w:pPr>
                    <w:pStyle w:val="6"/>
                    <w:spacing w:before="188" w:line="204" w:lineRule="auto"/>
                    <w:ind w:left="5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Q</w:t>
                  </w:r>
                  <w:r>
                    <w:rPr>
                      <w:spacing w:val="-1"/>
                      <w:sz w:val="21"/>
                      <w:szCs w:val="21"/>
                    </w:rPr>
                    <w:t>＜</w:t>
                  </w:r>
                  <w:r>
                    <w:rPr>
                      <w:rFonts w:ascii="Times New Roman" w:hAnsi="Times New Roman" w:eastAsia="Times New Roman" w:cs="Times New Roman"/>
                      <w:spacing w:val="-1"/>
                      <w:sz w:val="21"/>
                      <w:szCs w:val="21"/>
                    </w:rPr>
                    <w:t xml:space="preserve">200 </w:t>
                  </w:r>
                  <w:r>
                    <w:rPr>
                      <w:spacing w:val="-1"/>
                      <w:sz w:val="21"/>
                      <w:szCs w:val="21"/>
                    </w:rPr>
                    <w:t>且</w:t>
                  </w:r>
                  <w:r>
                    <w:rPr>
                      <w:spacing w:val="-45"/>
                      <w:sz w:val="21"/>
                      <w:szCs w:val="21"/>
                    </w:rPr>
                    <w:t xml:space="preserve"> </w:t>
                  </w:r>
                  <w:r>
                    <w:rPr>
                      <w:rFonts w:ascii="Times New Roman" w:hAnsi="Times New Roman" w:eastAsia="Times New Roman" w:cs="Times New Roman"/>
                      <w:spacing w:val="-1"/>
                      <w:sz w:val="21"/>
                      <w:szCs w:val="21"/>
                    </w:rPr>
                    <w:t>W</w:t>
                  </w:r>
                  <w:r>
                    <w:rPr>
                      <w:spacing w:val="-1"/>
                      <w:sz w:val="21"/>
                      <w:szCs w:val="21"/>
                    </w:rPr>
                    <w:t>＜</w:t>
                  </w:r>
                  <w:r>
                    <w:rPr>
                      <w:rFonts w:ascii="Times New Roman" w:hAnsi="Times New Roman" w:eastAsia="Times New Roman" w:cs="Times New Roman"/>
                      <w:spacing w:val="-1"/>
                      <w:sz w:val="21"/>
                      <w:szCs w:val="21"/>
                    </w:rPr>
                    <w:t>6000</w:t>
                  </w:r>
                </w:p>
              </w:tc>
            </w:tr>
            <w:tr w14:paraId="5AD48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2775" w:type="dxa"/>
                  <w:vAlign w:val="top"/>
                </w:tcPr>
                <w:p w14:paraId="623200D3">
                  <w:pPr>
                    <w:pStyle w:val="6"/>
                    <w:spacing w:before="192" w:line="207" w:lineRule="auto"/>
                    <w:ind w:left="1088"/>
                    <w:rPr>
                      <w:rFonts w:ascii="Times New Roman" w:hAnsi="Times New Roman" w:eastAsia="Times New Roman" w:cs="Times New Roman"/>
                      <w:sz w:val="21"/>
                      <w:szCs w:val="21"/>
                    </w:rPr>
                  </w:pPr>
                  <w:r>
                    <w:rPr>
                      <w:spacing w:val="-2"/>
                      <w:sz w:val="21"/>
                      <w:szCs w:val="21"/>
                    </w:rPr>
                    <w:t>三级</w:t>
                  </w:r>
                  <w:r>
                    <w:rPr>
                      <w:spacing w:val="-52"/>
                      <w:sz w:val="21"/>
                      <w:szCs w:val="21"/>
                    </w:rPr>
                    <w:t xml:space="preserve"> </w:t>
                  </w:r>
                  <w:r>
                    <w:rPr>
                      <w:rFonts w:ascii="Times New Roman" w:hAnsi="Times New Roman" w:eastAsia="Times New Roman" w:cs="Times New Roman"/>
                      <w:spacing w:val="-2"/>
                      <w:sz w:val="21"/>
                      <w:szCs w:val="21"/>
                    </w:rPr>
                    <w:t>B</w:t>
                  </w:r>
                </w:p>
              </w:tc>
              <w:tc>
                <w:tcPr>
                  <w:tcW w:w="2804" w:type="dxa"/>
                  <w:vAlign w:val="top"/>
                </w:tcPr>
                <w:p w14:paraId="61A553F7">
                  <w:pPr>
                    <w:pStyle w:val="6"/>
                    <w:spacing w:before="192" w:line="207" w:lineRule="auto"/>
                    <w:ind w:left="1003"/>
                    <w:rPr>
                      <w:sz w:val="21"/>
                      <w:szCs w:val="21"/>
                    </w:rPr>
                  </w:pPr>
                  <w:r>
                    <w:rPr>
                      <w:spacing w:val="-6"/>
                      <w:sz w:val="21"/>
                      <w:szCs w:val="21"/>
                    </w:rPr>
                    <w:t>间接排放</w:t>
                  </w:r>
                </w:p>
              </w:tc>
              <w:tc>
                <w:tcPr>
                  <w:tcW w:w="2866" w:type="dxa"/>
                  <w:vAlign w:val="top"/>
                </w:tcPr>
                <w:p w14:paraId="75CA8DFC">
                  <w:pPr>
                    <w:pStyle w:val="6"/>
                    <w:spacing w:before="292" w:line="136" w:lineRule="exact"/>
                    <w:ind w:left="1327"/>
                    <w:rPr>
                      <w:sz w:val="21"/>
                      <w:szCs w:val="21"/>
                    </w:rPr>
                  </w:pPr>
                  <w:r>
                    <w:rPr>
                      <w:position w:val="-4"/>
                      <w:sz w:val="21"/>
                      <w:szCs w:val="21"/>
                    </w:rPr>
                    <w:t>—</w:t>
                  </w:r>
                </w:p>
              </w:tc>
            </w:tr>
          </w:tbl>
          <w:p w14:paraId="53995C33">
            <w:pPr>
              <w:spacing w:line="344" w:lineRule="auto"/>
              <w:rPr>
                <w:rFonts w:ascii="Arial"/>
                <w:sz w:val="21"/>
              </w:rPr>
            </w:pPr>
          </w:p>
          <w:p w14:paraId="224E5188">
            <w:pPr>
              <w:pStyle w:val="6"/>
              <w:spacing w:before="78" w:line="220" w:lineRule="auto"/>
              <w:ind w:left="598"/>
            </w:pPr>
            <w:r>
              <w:rPr>
                <w:spacing w:val="-1"/>
              </w:rPr>
              <w:t>本项目降尘水、拌合用水进入产品，搅拌好的物料</w:t>
            </w:r>
            <w:r>
              <w:rPr>
                <w:spacing w:val="-2"/>
              </w:rPr>
              <w:t>中没有水分流出，无废水</w:t>
            </w:r>
          </w:p>
        </w:tc>
      </w:tr>
    </w:tbl>
    <w:p w14:paraId="60035C60">
      <w:pPr>
        <w:pStyle w:val="2"/>
      </w:pPr>
    </w:p>
    <w:p w14:paraId="1A5C6175">
      <w:pPr>
        <w:sectPr>
          <w:footerReference r:id="rId42" w:type="default"/>
          <w:pgSz w:w="11907" w:h="16839"/>
          <w:pgMar w:top="1431" w:right="1653" w:bottom="1267" w:left="1653" w:header="0" w:footer="1103" w:gutter="0"/>
          <w:cols w:space="720" w:num="1"/>
        </w:sectPr>
      </w:pPr>
    </w:p>
    <w:p w14:paraId="07F23851">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372BC9A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581" w:hRule="atLeast"/>
        </w:trPr>
        <w:tc>
          <w:tcPr>
            <w:tcW w:w="8594" w:type="dxa"/>
            <w:vAlign w:val="top"/>
          </w:tcPr>
          <w:p w14:paraId="4973FF8F">
            <w:pPr>
              <w:pStyle w:val="6"/>
              <w:spacing w:before="119" w:line="354" w:lineRule="auto"/>
              <w:ind w:left="116" w:right="110"/>
              <w:jc w:val="both"/>
            </w:pPr>
            <w:r>
              <w:rPr>
                <w:spacing w:val="-1"/>
              </w:rPr>
              <w:t>产生；搅拌设备采用冲击电钻人工清内壁，清理下来的物料回用于生</w:t>
            </w:r>
            <w:r>
              <w:rPr>
                <w:spacing w:val="-2"/>
              </w:rPr>
              <w:t>产，不使用</w:t>
            </w:r>
            <w:r>
              <w:t xml:space="preserve"> </w:t>
            </w:r>
            <w:r>
              <w:rPr>
                <w:spacing w:val="-1"/>
              </w:rPr>
              <w:t>水冲，不产生设备清洗废水；自然养护用水部分蒸发损耗，部分进入产</w:t>
            </w:r>
            <w:r>
              <w:rPr>
                <w:spacing w:val="-2"/>
              </w:rPr>
              <w:t>品，不产</w:t>
            </w:r>
            <w:r>
              <w:t xml:space="preserve"> </w:t>
            </w:r>
            <w:r>
              <w:rPr>
                <w:spacing w:val="-1"/>
              </w:rPr>
              <w:t>生生产废水；生活污水经三级化粪池处理后用于厂区附近林地浇灌，不</w:t>
            </w:r>
            <w:r>
              <w:rPr>
                <w:spacing w:val="-2"/>
              </w:rPr>
              <w:t>外排。根</w:t>
            </w:r>
            <w:r>
              <w:t xml:space="preserve"> </w:t>
            </w:r>
            <w:r>
              <w:rPr>
                <w:spacing w:val="-2"/>
              </w:rPr>
              <w:t>据《环境影响评价技术导则地表 水环境》（</w:t>
            </w:r>
            <w:r>
              <w:rPr>
                <w:rFonts w:ascii="Times New Roman" w:hAnsi="Times New Roman" w:eastAsia="Times New Roman" w:cs="Times New Roman"/>
                <w:spacing w:val="-2"/>
              </w:rPr>
              <w:t>HJ 2.3—2018</w:t>
            </w:r>
            <w:r>
              <w:rPr>
                <w:spacing w:val="-2"/>
              </w:rPr>
              <w:t>）及工程分析可知，本</w:t>
            </w:r>
            <w:r>
              <w:rPr>
                <w:spacing w:val="17"/>
              </w:rPr>
              <w:t xml:space="preserve"> </w:t>
            </w:r>
            <w:r>
              <w:rPr>
                <w:spacing w:val="-1"/>
              </w:rPr>
              <w:t>项目地表水环境影响评价等级为三级</w:t>
            </w:r>
            <w:r>
              <w:rPr>
                <w:spacing w:val="-52"/>
              </w:rPr>
              <w:t xml:space="preserve"> </w:t>
            </w:r>
            <w:r>
              <w:rPr>
                <w:rFonts w:ascii="Times New Roman" w:hAnsi="Times New Roman" w:eastAsia="Times New Roman" w:cs="Times New Roman"/>
                <w:spacing w:val="-1"/>
              </w:rPr>
              <w:t>B</w:t>
            </w:r>
            <w:r>
              <w:rPr>
                <w:spacing w:val="-1"/>
              </w:rPr>
              <w:t>。</w:t>
            </w:r>
          </w:p>
          <w:p w14:paraId="6617B288">
            <w:pPr>
              <w:pStyle w:val="6"/>
              <w:spacing w:before="193" w:line="220" w:lineRule="auto"/>
              <w:ind w:left="603"/>
            </w:pPr>
            <w:r>
              <w:rPr>
                <w:spacing w:val="-6"/>
              </w:rPr>
              <w:t>（2）废水去向</w:t>
            </w:r>
          </w:p>
          <w:p w14:paraId="41CA0812">
            <w:pPr>
              <w:spacing w:line="259" w:lineRule="auto"/>
              <w:rPr>
                <w:rFonts w:ascii="Arial"/>
                <w:sz w:val="21"/>
              </w:rPr>
            </w:pPr>
          </w:p>
          <w:p w14:paraId="4258E10F">
            <w:pPr>
              <w:pStyle w:val="6"/>
              <w:spacing w:before="78" w:line="354" w:lineRule="auto"/>
              <w:ind w:left="119" w:right="3" w:firstLine="479"/>
              <w:jc w:val="both"/>
            </w:pPr>
            <w:r>
              <w:rPr>
                <w:spacing w:val="-3"/>
              </w:rPr>
              <w:t>本项目生活污水经三级化粪池处理达《农田灌溉水质标准》（</w:t>
            </w:r>
            <w:r>
              <w:rPr>
                <w:rFonts w:ascii="Times New Roman" w:hAnsi="Times New Roman" w:eastAsia="Times New Roman" w:cs="Times New Roman"/>
                <w:spacing w:val="-3"/>
              </w:rPr>
              <w:t>GB5084-2005</w:t>
            </w:r>
            <w:r>
              <w:rPr>
                <w:spacing w:val="-3"/>
              </w:rPr>
              <w:t>）</w:t>
            </w:r>
            <w:r>
              <w:rPr>
                <w:spacing w:val="10"/>
              </w:rPr>
              <w:t xml:space="preserve"> </w:t>
            </w:r>
            <w:r>
              <w:rPr>
                <w:spacing w:val="-1"/>
              </w:rPr>
              <w:t>旱作标准后用于厂区附近林地灌溉，不外排；自然养护用水蒸发损耗，</w:t>
            </w:r>
            <w:r>
              <w:rPr>
                <w:spacing w:val="-2"/>
              </w:rPr>
              <w:t>无废水产</w:t>
            </w:r>
            <w:r>
              <w:t xml:space="preserve">  </w:t>
            </w:r>
            <w:r>
              <w:rPr>
                <w:spacing w:val="-12"/>
              </w:rPr>
              <w:t>生。</w:t>
            </w:r>
          </w:p>
          <w:p w14:paraId="0F264DF4">
            <w:pPr>
              <w:pStyle w:val="6"/>
              <w:spacing w:before="178" w:line="220" w:lineRule="auto"/>
              <w:ind w:left="603"/>
            </w:pPr>
            <w:r>
              <w:rPr>
                <w:spacing w:val="-3"/>
              </w:rPr>
              <w:t>（</w:t>
            </w:r>
            <w:r>
              <w:rPr>
                <w:rFonts w:ascii="Times New Roman" w:hAnsi="Times New Roman" w:eastAsia="Times New Roman" w:cs="Times New Roman"/>
                <w:spacing w:val="-3"/>
              </w:rPr>
              <w:t>3</w:t>
            </w:r>
            <w:r>
              <w:rPr>
                <w:spacing w:val="-3"/>
              </w:rPr>
              <w:t>）废水治理措施可行性</w:t>
            </w:r>
          </w:p>
          <w:p w14:paraId="7E2172D9">
            <w:pPr>
              <w:pStyle w:val="6"/>
              <w:spacing w:before="303" w:line="346" w:lineRule="auto"/>
              <w:ind w:left="118" w:right="20" w:firstLine="482"/>
              <w:jc w:val="both"/>
            </w:pPr>
            <w:r>
              <w:rPr>
                <w:spacing w:val="-8"/>
              </w:rPr>
              <w:t>项目生活污水产生量为</w:t>
            </w:r>
            <w:r>
              <w:rPr>
                <w:spacing w:val="-52"/>
              </w:rPr>
              <w:t xml:space="preserve"> </w:t>
            </w:r>
            <w:r>
              <w:rPr>
                <w:rFonts w:ascii="Times New Roman" w:hAnsi="Times New Roman" w:eastAsia="Times New Roman" w:cs="Times New Roman"/>
                <w:spacing w:val="-8"/>
              </w:rPr>
              <w:t>0.24m</w:t>
            </w:r>
            <w:r>
              <w:rPr>
                <w:rFonts w:ascii="Times New Roman" w:hAnsi="Times New Roman" w:eastAsia="Times New Roman" w:cs="Times New Roman"/>
                <w:spacing w:val="-8"/>
                <w:position w:val="11"/>
                <w:sz w:val="16"/>
                <w:szCs w:val="16"/>
              </w:rPr>
              <w:t>3</w:t>
            </w:r>
            <w:r>
              <w:rPr>
                <w:rFonts w:ascii="Times New Roman" w:hAnsi="Times New Roman" w:eastAsia="Times New Roman" w:cs="Times New Roman"/>
                <w:spacing w:val="-8"/>
              </w:rPr>
              <w:t>/d</w:t>
            </w:r>
            <w:r>
              <w:rPr>
                <w:spacing w:val="-8"/>
              </w:rPr>
              <w:t>，主要污染因子为</w:t>
            </w:r>
            <w:r>
              <w:rPr>
                <w:spacing w:val="-51"/>
              </w:rPr>
              <w:t xml:space="preserve"> </w:t>
            </w:r>
            <w:r>
              <w:rPr>
                <w:rFonts w:ascii="Times New Roman" w:hAnsi="Times New Roman" w:eastAsia="Times New Roman" w:cs="Times New Roman"/>
                <w:spacing w:val="-8"/>
              </w:rPr>
              <w:t>COD</w:t>
            </w:r>
            <w:r>
              <w:rPr>
                <w:spacing w:val="-8"/>
              </w:rPr>
              <w:t>、</w:t>
            </w:r>
            <w:r>
              <w:rPr>
                <w:rFonts w:ascii="Times New Roman" w:hAnsi="Times New Roman" w:eastAsia="Times New Roman" w:cs="Times New Roman"/>
                <w:spacing w:val="-8"/>
              </w:rPr>
              <w:t>BO</w:t>
            </w:r>
            <w:r>
              <w:rPr>
                <w:rFonts w:ascii="Times New Roman" w:hAnsi="Times New Roman" w:eastAsia="Times New Roman" w:cs="Times New Roman"/>
                <w:spacing w:val="-9"/>
              </w:rPr>
              <w:t>D</w:t>
            </w:r>
            <w:r>
              <w:rPr>
                <w:rFonts w:ascii="Times New Roman" w:hAnsi="Times New Roman" w:eastAsia="Times New Roman" w:cs="Times New Roman"/>
                <w:spacing w:val="-9"/>
                <w:position w:val="-3"/>
                <w:sz w:val="16"/>
                <w:szCs w:val="16"/>
              </w:rPr>
              <w:t>5</w:t>
            </w:r>
            <w:r>
              <w:rPr>
                <w:spacing w:val="-9"/>
              </w:rPr>
              <w:t>、</w:t>
            </w:r>
            <w:r>
              <w:rPr>
                <w:rFonts w:ascii="Times New Roman" w:hAnsi="Times New Roman" w:eastAsia="Times New Roman" w:cs="Times New Roman"/>
                <w:spacing w:val="-9"/>
              </w:rPr>
              <w:t>SS</w:t>
            </w:r>
            <w:r>
              <w:rPr>
                <w:spacing w:val="-9"/>
              </w:rPr>
              <w:t>、</w:t>
            </w:r>
            <w:r>
              <w:rPr>
                <w:rFonts w:ascii="Times New Roman" w:hAnsi="Times New Roman" w:eastAsia="Times New Roman" w:cs="Times New Roman"/>
                <w:spacing w:val="-9"/>
              </w:rPr>
              <w:t>NH</w:t>
            </w:r>
            <w:r>
              <w:rPr>
                <w:rFonts w:ascii="Times New Roman" w:hAnsi="Times New Roman" w:eastAsia="Times New Roman" w:cs="Times New Roman"/>
                <w:spacing w:val="-9"/>
                <w:position w:val="-3"/>
                <w:sz w:val="16"/>
                <w:szCs w:val="16"/>
              </w:rPr>
              <w:t>3</w:t>
            </w:r>
            <w:r>
              <w:rPr>
                <w:rFonts w:ascii="Times New Roman" w:hAnsi="Times New Roman" w:eastAsia="Times New Roman" w:cs="Times New Roman"/>
                <w:spacing w:val="-9"/>
              </w:rPr>
              <w:t>-N</w:t>
            </w:r>
            <w:r>
              <w:rPr>
                <w:spacing w:val="-9"/>
              </w:rPr>
              <w:t>、</w:t>
            </w:r>
            <w:r>
              <w:t xml:space="preserve"> </w:t>
            </w:r>
            <w:r>
              <w:rPr>
                <w:spacing w:val="4"/>
              </w:rPr>
              <w:t>动植物油等，水质较为简单。</w:t>
            </w:r>
            <w:r>
              <w:rPr>
                <w:spacing w:val="-65"/>
              </w:rPr>
              <w:t xml:space="preserve"> </w:t>
            </w:r>
            <w:r>
              <w:rPr>
                <w:spacing w:val="4"/>
              </w:rPr>
              <w:t xml:space="preserve">林地灌溉用水量按每天 </w:t>
            </w:r>
            <w:r>
              <w:rPr>
                <w:rFonts w:ascii="Times New Roman" w:hAnsi="Times New Roman" w:eastAsia="Times New Roman" w:cs="Times New Roman"/>
                <w:spacing w:val="4"/>
              </w:rPr>
              <w:t>2.0L/m</w:t>
            </w:r>
            <w:r>
              <w:rPr>
                <w:rFonts w:ascii="Times New Roman" w:hAnsi="Times New Roman" w:eastAsia="Times New Roman" w:cs="Times New Roman"/>
                <w:spacing w:val="4"/>
                <w:position w:val="10"/>
                <w:sz w:val="16"/>
                <w:szCs w:val="16"/>
              </w:rPr>
              <w:t xml:space="preserve">2 </w:t>
            </w:r>
            <w:r>
              <w:rPr>
                <w:spacing w:val="4"/>
              </w:rPr>
              <w:t>，则需林地面积</w:t>
            </w:r>
            <w:r>
              <w:t xml:space="preserve"> </w:t>
            </w:r>
            <w:r>
              <w:rPr>
                <w:rFonts w:ascii="Times New Roman" w:hAnsi="Times New Roman" w:eastAsia="Times New Roman" w:cs="Times New Roman"/>
                <w:spacing w:val="-1"/>
              </w:rPr>
              <w:t>120m</w:t>
            </w:r>
            <w:r>
              <w:rPr>
                <w:rFonts w:ascii="Times New Roman" w:hAnsi="Times New Roman" w:eastAsia="Times New Roman" w:cs="Times New Roman"/>
                <w:spacing w:val="-1"/>
                <w:position w:val="10"/>
                <w:sz w:val="16"/>
                <w:szCs w:val="16"/>
              </w:rPr>
              <w:t>2</w:t>
            </w:r>
            <w:r>
              <w:rPr>
                <w:spacing w:val="-1"/>
              </w:rPr>
              <w:t xml:space="preserve">，厂区东侧及北侧林地面积较大（超过 </w:t>
            </w:r>
            <w:r>
              <w:rPr>
                <w:rFonts w:ascii="Times New Roman" w:hAnsi="Times New Roman" w:eastAsia="Times New Roman" w:cs="Times New Roman"/>
                <w:spacing w:val="-1"/>
              </w:rPr>
              <w:t>500</w:t>
            </w:r>
            <w:r>
              <w:rPr>
                <w:rFonts w:ascii="Times New Roman" w:hAnsi="Times New Roman" w:eastAsia="Times New Roman" w:cs="Times New Roman"/>
                <w:spacing w:val="42"/>
              </w:rPr>
              <w:t xml:space="preserve"> </w:t>
            </w:r>
            <w:r>
              <w:rPr>
                <w:spacing w:val="-1"/>
              </w:rPr>
              <w:t>平方米，所</w:t>
            </w:r>
            <w:r>
              <w:rPr>
                <w:spacing w:val="-2"/>
              </w:rPr>
              <w:t>需的灌溉水量大于</w:t>
            </w:r>
            <w:r>
              <w:t xml:space="preserve"> </w:t>
            </w:r>
            <w:r>
              <w:rPr>
                <w:spacing w:val="-2"/>
              </w:rPr>
              <w:t>回用水量</w:t>
            </w:r>
            <w:r>
              <w:rPr>
                <w:spacing w:val="-1"/>
              </w:rPr>
              <w:t>），</w:t>
            </w:r>
            <w:r>
              <w:rPr>
                <w:spacing w:val="-2"/>
              </w:rPr>
              <w:t>可完全容纳本项目产生的生活污水量。</w:t>
            </w:r>
          </w:p>
          <w:p w14:paraId="241A2262">
            <w:pPr>
              <w:pStyle w:val="6"/>
              <w:spacing w:before="231" w:line="347" w:lineRule="auto"/>
              <w:ind w:left="117" w:right="110" w:firstLine="482"/>
            </w:pPr>
            <w:r>
              <w:rPr>
                <w:spacing w:val="-1"/>
              </w:rPr>
              <w:t>综上所述，本项目运营期间无废水外排，废水治理措</w:t>
            </w:r>
            <w:r>
              <w:rPr>
                <w:spacing w:val="-2"/>
              </w:rPr>
              <w:t>施可行，对周边地表水</w:t>
            </w:r>
            <w:r>
              <w:t xml:space="preserve"> </w:t>
            </w:r>
            <w:r>
              <w:rPr>
                <w:spacing w:val="-6"/>
              </w:rPr>
              <w:t>环境影响较小。</w:t>
            </w:r>
          </w:p>
          <w:p w14:paraId="1B55DC75">
            <w:pPr>
              <w:pStyle w:val="6"/>
              <w:spacing w:before="111" w:line="221" w:lineRule="auto"/>
              <w:ind w:left="594"/>
              <w:outlineLvl w:val="1"/>
            </w:pPr>
            <w:r>
              <w:rPr>
                <w:rFonts w:ascii="Times New Roman" w:hAnsi="Times New Roman" w:eastAsia="Times New Roman" w:cs="Times New Roman"/>
                <w:b/>
                <w:bCs/>
                <w:spacing w:val="-3"/>
              </w:rPr>
              <w:t>3</w:t>
            </w:r>
            <w:r>
              <w:rPr>
                <w:b/>
                <w:bCs/>
                <w:spacing w:val="-3"/>
              </w:rPr>
              <w:t>、声环境影响分析</w:t>
            </w:r>
          </w:p>
          <w:p w14:paraId="5097D441">
            <w:pPr>
              <w:spacing w:line="335" w:lineRule="auto"/>
              <w:rPr>
                <w:rFonts w:ascii="Arial"/>
                <w:sz w:val="21"/>
              </w:rPr>
            </w:pPr>
          </w:p>
          <w:p w14:paraId="74F3CAF1">
            <w:pPr>
              <w:pStyle w:val="6"/>
              <w:spacing w:before="79" w:line="221" w:lineRule="auto"/>
              <w:ind w:left="603"/>
            </w:pPr>
            <w:r>
              <w:rPr>
                <w:spacing w:val="-2"/>
              </w:rPr>
              <w:t>（</w:t>
            </w:r>
            <w:r>
              <w:rPr>
                <w:rFonts w:ascii="Times New Roman" w:hAnsi="Times New Roman" w:eastAsia="Times New Roman" w:cs="Times New Roman"/>
                <w:spacing w:val="-2"/>
              </w:rPr>
              <w:t>1</w:t>
            </w:r>
            <w:r>
              <w:rPr>
                <w:spacing w:val="-2"/>
              </w:rPr>
              <w:t>）噪声源强</w:t>
            </w:r>
          </w:p>
          <w:p w14:paraId="44A7F3A4">
            <w:pPr>
              <w:spacing w:line="256" w:lineRule="auto"/>
              <w:rPr>
                <w:rFonts w:ascii="Arial"/>
                <w:sz w:val="21"/>
              </w:rPr>
            </w:pPr>
          </w:p>
          <w:p w14:paraId="7E093B3D">
            <w:pPr>
              <w:pStyle w:val="6"/>
              <w:spacing w:before="78" w:line="351" w:lineRule="auto"/>
              <w:ind w:left="118" w:right="107" w:firstLine="480"/>
            </w:pPr>
            <w:r>
              <w:rPr>
                <w:spacing w:val="-1"/>
              </w:rPr>
              <w:t>本项目的噪声主要为搅拌机、电焊机、旋滚制管机等噪声设备，</w:t>
            </w:r>
            <w:r>
              <w:rPr>
                <w:spacing w:val="-2"/>
              </w:rPr>
              <w:t>噪声强度约</w:t>
            </w:r>
            <w:r>
              <w:t xml:space="preserve"> </w:t>
            </w:r>
            <w:r>
              <w:rPr>
                <w:spacing w:val="-1"/>
              </w:rPr>
              <w:t>80</w:t>
            </w:r>
            <w:r>
              <w:rPr>
                <w:rFonts w:ascii="Times New Roman" w:hAnsi="Times New Roman" w:eastAsia="Times New Roman" w:cs="Times New Roman"/>
                <w:spacing w:val="-1"/>
              </w:rPr>
              <w:t>~</w:t>
            </w:r>
            <w:r>
              <w:rPr>
                <w:spacing w:val="-1"/>
              </w:rPr>
              <w:t>90dB（A）之间。建设单位应做好声源、生产及运输过程</w:t>
            </w:r>
            <w:r>
              <w:rPr>
                <w:spacing w:val="-2"/>
              </w:rPr>
              <w:t>中的噪声防治措施，</w:t>
            </w:r>
            <w:r>
              <w:t xml:space="preserve"> </w:t>
            </w:r>
            <w:r>
              <w:rPr>
                <w:spacing w:val="-2"/>
              </w:rPr>
              <w:t>以减少对周围声环境的影响。根据项目实际情况，建议采取以下措施：</w:t>
            </w:r>
          </w:p>
          <w:p w14:paraId="0A53D70A">
            <w:pPr>
              <w:pStyle w:val="6"/>
              <w:spacing w:before="192" w:line="218" w:lineRule="auto"/>
              <w:ind w:left="596"/>
            </w:pPr>
            <w:r>
              <w:rPr>
                <w:spacing w:val="-3"/>
              </w:rPr>
              <w:t>①从声源上控制，选择低噪声和符合国家噪声标准的设备；</w:t>
            </w:r>
          </w:p>
          <w:p w14:paraId="2336DB39">
            <w:pPr>
              <w:spacing w:line="260" w:lineRule="auto"/>
              <w:rPr>
                <w:rFonts w:ascii="Arial"/>
                <w:sz w:val="21"/>
              </w:rPr>
            </w:pPr>
          </w:p>
          <w:p w14:paraId="12ACB41E">
            <w:pPr>
              <w:pStyle w:val="6"/>
              <w:spacing w:before="79" w:line="218" w:lineRule="auto"/>
              <w:ind w:left="595"/>
            </w:pPr>
            <w:r>
              <w:rPr>
                <w:spacing w:val="-1"/>
              </w:rPr>
              <w:t>②设置基础减震，安装橡胶或金属弹簧隔震器；</w:t>
            </w:r>
          </w:p>
          <w:p w14:paraId="4060F60F">
            <w:pPr>
              <w:spacing w:line="260" w:lineRule="auto"/>
              <w:rPr>
                <w:rFonts w:ascii="Arial"/>
                <w:sz w:val="21"/>
              </w:rPr>
            </w:pPr>
          </w:p>
          <w:p w14:paraId="5AA9329A">
            <w:pPr>
              <w:pStyle w:val="6"/>
              <w:spacing w:before="79" w:line="218" w:lineRule="auto"/>
              <w:ind w:left="595"/>
            </w:pPr>
            <w:r>
              <w:t>③对厂区内的运输车辆，加强进出管理，禁</w:t>
            </w:r>
            <w:r>
              <w:rPr>
                <w:spacing w:val="-1"/>
              </w:rPr>
              <w:t>止鸣笛，限制车速；</w:t>
            </w:r>
          </w:p>
          <w:p w14:paraId="320CB09F">
            <w:pPr>
              <w:spacing w:line="260" w:lineRule="auto"/>
              <w:rPr>
                <w:rFonts w:ascii="Arial"/>
                <w:sz w:val="21"/>
              </w:rPr>
            </w:pPr>
          </w:p>
          <w:p w14:paraId="72FD2A1F">
            <w:pPr>
              <w:pStyle w:val="6"/>
              <w:spacing w:before="79" w:line="218" w:lineRule="auto"/>
              <w:ind w:left="595"/>
            </w:pPr>
            <w:r>
              <w:rPr>
                <w:spacing w:val="-2"/>
              </w:rPr>
              <w:t>④加强生产机械的日常维护，以此降低磨擦</w:t>
            </w:r>
            <w:r>
              <w:rPr>
                <w:spacing w:val="-3"/>
              </w:rPr>
              <w:t>，减小噪声强度；</w:t>
            </w:r>
          </w:p>
        </w:tc>
      </w:tr>
    </w:tbl>
    <w:p w14:paraId="6B55EE92">
      <w:pPr>
        <w:pStyle w:val="2"/>
      </w:pPr>
    </w:p>
    <w:p w14:paraId="3D393F2E">
      <w:pPr>
        <w:sectPr>
          <w:footerReference r:id="rId43" w:type="default"/>
          <w:pgSz w:w="11907" w:h="16839"/>
          <w:pgMar w:top="1431" w:right="1653" w:bottom="1267" w:left="1653" w:header="0" w:footer="1103" w:gutter="0"/>
          <w:cols w:space="720" w:num="1"/>
        </w:sectPr>
      </w:pPr>
    </w:p>
    <w:p w14:paraId="28278788">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6"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71B6FE34">
        <w:tblPrEx>
          <w:tblBorders>
            <w:top w:val="single" w:color="000000" w:sz="2" w:space="0"/>
            <w:left w:val="single" w:color="000000" w:sz="2" w:space="0"/>
            <w:bottom w:val="single" w:color="000000" w:sz="6"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004" w:hRule="atLeast"/>
        </w:trPr>
        <w:tc>
          <w:tcPr>
            <w:tcW w:w="8594" w:type="dxa"/>
            <w:vAlign w:val="top"/>
          </w:tcPr>
          <w:p w14:paraId="3C07210F">
            <w:pPr>
              <w:pStyle w:val="6"/>
              <w:spacing w:before="273" w:line="291" w:lineRule="auto"/>
              <w:ind w:left="116" w:right="105" w:firstLine="479"/>
            </w:pPr>
            <w:r>
              <w:rPr>
                <w:spacing w:val="-1"/>
              </w:rPr>
              <w:t>⑤噪声对岗位操作工人影响较大时，应给施工人员佩戴耳塞，以减少噪声对</w:t>
            </w:r>
            <w:r>
              <w:t xml:space="preserve"> </w:t>
            </w:r>
            <w:r>
              <w:rPr>
                <w:spacing w:val="-5"/>
              </w:rPr>
              <w:t>施工人员的影响。</w:t>
            </w:r>
          </w:p>
          <w:p w14:paraId="5B2A0FA4">
            <w:pPr>
              <w:pStyle w:val="6"/>
              <w:spacing w:before="256" w:line="221" w:lineRule="auto"/>
              <w:ind w:left="603"/>
            </w:pPr>
            <w:r>
              <w:rPr>
                <w:spacing w:val="-5"/>
              </w:rPr>
              <w:t>（2）噪声预测</w:t>
            </w:r>
          </w:p>
          <w:p w14:paraId="682DE4AD">
            <w:pPr>
              <w:spacing w:line="336" w:lineRule="auto"/>
              <w:rPr>
                <w:rFonts w:ascii="Arial"/>
                <w:sz w:val="21"/>
              </w:rPr>
            </w:pPr>
          </w:p>
          <w:p w14:paraId="617B2FE9">
            <w:pPr>
              <w:pStyle w:val="6"/>
              <w:spacing w:before="79" w:line="469" w:lineRule="auto"/>
              <w:ind w:left="2865" w:right="1816" w:hanging="2266"/>
              <w:rPr>
                <w:rFonts w:ascii="Times New Roman" w:hAnsi="Times New Roman" w:eastAsia="Times New Roman" w:cs="Times New Roman"/>
              </w:rPr>
            </w:pPr>
            <w:r>
              <w:rPr>
                <w:spacing w:val="-3"/>
              </w:rPr>
              <w:t>按照噪声随传播距离增加的衰减计算模式，预测模式如下：</w:t>
            </w:r>
            <w:r>
              <w:rPr>
                <w:spacing w:val="10"/>
              </w:rPr>
              <w:t xml:space="preserve"> </w:t>
            </w:r>
            <w:r>
              <w:rPr>
                <w:rFonts w:ascii="Times New Roman" w:hAnsi="Times New Roman" w:eastAsia="Times New Roman" w:cs="Times New Roman"/>
                <w:spacing w:val="-1"/>
              </w:rPr>
              <w:t>L2</w:t>
            </w:r>
            <w:r>
              <w:rPr>
                <w:rFonts w:ascii="Times New Roman" w:hAnsi="Times New Roman" w:eastAsia="Times New Roman" w:cs="Times New Roman"/>
                <w:spacing w:val="-27"/>
              </w:rPr>
              <w:t xml:space="preserve"> </w:t>
            </w:r>
            <w:r>
              <w:rPr>
                <w:spacing w:val="-1"/>
              </w:rPr>
              <w:t>＝</w:t>
            </w:r>
            <w:r>
              <w:rPr>
                <w:rFonts w:ascii="Times New Roman" w:hAnsi="Times New Roman" w:eastAsia="Times New Roman" w:cs="Times New Roman"/>
                <w:spacing w:val="-1"/>
              </w:rPr>
              <w:t>L1</w:t>
            </w:r>
            <w:r>
              <w:rPr>
                <w:spacing w:val="-1"/>
              </w:rPr>
              <w:t>－</w:t>
            </w:r>
            <w:r>
              <w:rPr>
                <w:rFonts w:ascii="Times New Roman" w:hAnsi="Times New Roman" w:eastAsia="Times New Roman" w:cs="Times New Roman"/>
                <w:spacing w:val="-1"/>
              </w:rPr>
              <w:t xml:space="preserve">20lg(r2/r1)      </w:t>
            </w:r>
            <w:r>
              <w:rPr>
                <w:rFonts w:ascii="Times New Roman" w:hAnsi="Times New Roman" w:eastAsia="Times New Roman" w:cs="Times New Roman"/>
                <w:spacing w:val="-2"/>
              </w:rPr>
              <w:t xml:space="preserve">  (r2</w:t>
            </w:r>
            <w:r>
              <w:rPr>
                <w:spacing w:val="-2"/>
              </w:rPr>
              <w:t>＞</w:t>
            </w:r>
            <w:r>
              <w:rPr>
                <w:rFonts w:ascii="Times New Roman" w:hAnsi="Times New Roman" w:eastAsia="Times New Roman" w:cs="Times New Roman"/>
                <w:spacing w:val="-2"/>
              </w:rPr>
              <w:t>r1)</w:t>
            </w:r>
          </w:p>
          <w:p w14:paraId="5E0166FE">
            <w:pPr>
              <w:pStyle w:val="6"/>
              <w:spacing w:before="27" w:line="467" w:lineRule="auto"/>
              <w:ind w:left="1308" w:right="1991" w:hanging="707"/>
            </w:pPr>
            <w:r>
              <w:rPr>
                <w:spacing w:val="-3"/>
              </w:rPr>
              <w:t>式中：</w:t>
            </w:r>
            <w:r>
              <w:rPr>
                <w:rFonts w:ascii="Times New Roman" w:hAnsi="Times New Roman" w:eastAsia="Times New Roman" w:cs="Times New Roman"/>
                <w:spacing w:val="-3"/>
              </w:rPr>
              <w:t>L1</w:t>
            </w:r>
            <w:r>
              <w:rPr>
                <w:rFonts w:ascii="Times New Roman" w:hAnsi="Times New Roman" w:eastAsia="Times New Roman" w:cs="Times New Roman"/>
                <w:spacing w:val="-34"/>
              </w:rPr>
              <w:t xml:space="preserve"> </w:t>
            </w:r>
            <w:r>
              <w:rPr>
                <w:spacing w:val="-3"/>
              </w:rPr>
              <w:t>、</w:t>
            </w:r>
            <w:r>
              <w:rPr>
                <w:rFonts w:ascii="Times New Roman" w:hAnsi="Times New Roman" w:eastAsia="Times New Roman" w:cs="Times New Roman"/>
                <w:spacing w:val="-3"/>
              </w:rPr>
              <w:t>L2——</w:t>
            </w:r>
            <w:r>
              <w:rPr>
                <w:spacing w:val="-3"/>
              </w:rPr>
              <w:t>距声源</w:t>
            </w:r>
            <w:r>
              <w:rPr>
                <w:spacing w:val="-59"/>
              </w:rPr>
              <w:t xml:space="preserve"> </w:t>
            </w:r>
            <w:r>
              <w:rPr>
                <w:rFonts w:ascii="Times New Roman" w:hAnsi="Times New Roman" w:eastAsia="Times New Roman" w:cs="Times New Roman"/>
                <w:spacing w:val="-3"/>
              </w:rPr>
              <w:t>r1</w:t>
            </w:r>
            <w:r>
              <w:rPr>
                <w:rFonts w:ascii="Times New Roman" w:hAnsi="Times New Roman" w:eastAsia="Times New Roman" w:cs="Times New Roman"/>
                <w:spacing w:val="-34"/>
              </w:rPr>
              <w:t xml:space="preserve"> </w:t>
            </w:r>
            <w:r>
              <w:rPr>
                <w:spacing w:val="-3"/>
              </w:rPr>
              <w:t>、</w:t>
            </w:r>
            <w:r>
              <w:rPr>
                <w:rFonts w:ascii="Times New Roman" w:hAnsi="Times New Roman" w:eastAsia="Times New Roman" w:cs="Times New Roman"/>
                <w:spacing w:val="-3"/>
              </w:rPr>
              <w:t>r2</w:t>
            </w:r>
            <w:r>
              <w:rPr>
                <w:rFonts w:ascii="Times New Roman" w:hAnsi="Times New Roman" w:eastAsia="Times New Roman" w:cs="Times New Roman"/>
                <w:spacing w:val="14"/>
              </w:rPr>
              <w:t xml:space="preserve"> </w:t>
            </w:r>
            <w:r>
              <w:rPr>
                <w:spacing w:val="-3"/>
              </w:rPr>
              <w:t>处的噪声值，</w:t>
            </w:r>
            <w:r>
              <w:rPr>
                <w:rFonts w:ascii="Times New Roman" w:hAnsi="Times New Roman" w:eastAsia="Times New Roman" w:cs="Times New Roman"/>
                <w:spacing w:val="-3"/>
              </w:rPr>
              <w:t>dB</w:t>
            </w:r>
            <w:r>
              <w:rPr>
                <w:spacing w:val="-3"/>
              </w:rPr>
              <w:t>（</w:t>
            </w:r>
            <w:r>
              <w:rPr>
                <w:rFonts w:ascii="Times New Roman" w:hAnsi="Times New Roman" w:eastAsia="Times New Roman" w:cs="Times New Roman"/>
                <w:spacing w:val="-3"/>
              </w:rPr>
              <w:t>A</w:t>
            </w:r>
            <w:r>
              <w:rPr>
                <w:spacing w:val="-28"/>
              </w:rPr>
              <w:t>）；</w:t>
            </w:r>
            <w:r>
              <w:t xml:space="preserve"> </w:t>
            </w:r>
            <w:r>
              <w:rPr>
                <w:rFonts w:ascii="Times New Roman" w:hAnsi="Times New Roman" w:eastAsia="Times New Roman" w:cs="Times New Roman"/>
                <w:spacing w:val="-4"/>
              </w:rPr>
              <w:t>r1</w:t>
            </w:r>
            <w:r>
              <w:rPr>
                <w:rFonts w:ascii="Times New Roman" w:hAnsi="Times New Roman" w:eastAsia="Times New Roman" w:cs="Times New Roman"/>
                <w:spacing w:val="-22"/>
              </w:rPr>
              <w:t xml:space="preserve"> </w:t>
            </w:r>
            <w:r>
              <w:rPr>
                <w:spacing w:val="-4"/>
              </w:rPr>
              <w:t>、</w:t>
            </w:r>
            <w:r>
              <w:rPr>
                <w:rFonts w:ascii="Times New Roman" w:hAnsi="Times New Roman" w:eastAsia="Times New Roman" w:cs="Times New Roman"/>
                <w:spacing w:val="-4"/>
              </w:rPr>
              <w:t>r2——</w:t>
            </w:r>
            <w:r>
              <w:rPr>
                <w:spacing w:val="-4"/>
              </w:rPr>
              <w:t>预测点距声源的距离。</w:t>
            </w:r>
          </w:p>
          <w:p w14:paraId="0D5837A7">
            <w:pPr>
              <w:pStyle w:val="6"/>
              <w:spacing w:before="33" w:line="347" w:lineRule="auto"/>
              <w:ind w:left="121" w:right="105" w:firstLine="486"/>
            </w:pPr>
            <w:r>
              <w:rPr>
                <w:spacing w:val="-1"/>
              </w:rPr>
              <w:t>多个噪声源同时存在时，噪声声压级的叠加按</w:t>
            </w:r>
            <w:r>
              <w:rPr>
                <w:spacing w:val="-2"/>
              </w:rPr>
              <w:t>照能量的叠加规律，其计算公</w:t>
            </w:r>
            <w:r>
              <w:t xml:space="preserve"> </w:t>
            </w:r>
            <w:r>
              <w:rPr>
                <w:spacing w:val="-14"/>
              </w:rPr>
              <w:t>式如下：</w:t>
            </w:r>
          </w:p>
          <w:p w14:paraId="5BC6F877">
            <w:pPr>
              <w:spacing w:before="232" w:line="685" w:lineRule="exact"/>
              <w:ind w:left="3236"/>
            </w:pPr>
            <w:r>
              <w:rPr>
                <w:position w:val="-14"/>
              </w:rPr>
              <w:drawing>
                <wp:inline distT="0" distB="0" distL="0" distR="0">
                  <wp:extent cx="1628140" cy="43434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0"/>
                          <a:stretch>
                            <a:fillRect/>
                          </a:stretch>
                        </pic:blipFill>
                        <pic:spPr>
                          <a:xfrm>
                            <a:off x="0" y="0"/>
                            <a:ext cx="1628485" cy="434895"/>
                          </a:xfrm>
                          <a:prstGeom prst="rect">
                            <a:avLst/>
                          </a:prstGeom>
                        </pic:spPr>
                      </pic:pic>
                    </a:graphicData>
                  </a:graphic>
                </wp:inline>
              </w:drawing>
            </w:r>
          </w:p>
          <w:p w14:paraId="7C8F0E00">
            <w:pPr>
              <w:spacing w:line="284" w:lineRule="auto"/>
              <w:rPr>
                <w:rFonts w:ascii="Arial"/>
                <w:sz w:val="21"/>
              </w:rPr>
            </w:pPr>
          </w:p>
          <w:p w14:paraId="782CCAA0">
            <w:pPr>
              <w:pStyle w:val="6"/>
              <w:spacing w:before="78" w:line="219" w:lineRule="auto"/>
              <w:ind w:left="601"/>
            </w:pPr>
            <w:r>
              <w:rPr>
                <w:spacing w:val="-1"/>
              </w:rPr>
              <w:t>式中：</w:t>
            </w:r>
            <w:r>
              <w:rPr>
                <w:rFonts w:ascii="Times New Roman" w:hAnsi="Times New Roman" w:eastAsia="Times New Roman" w:cs="Times New Roman"/>
                <w:spacing w:val="-1"/>
              </w:rPr>
              <w:t>Ln――</w:t>
            </w:r>
            <w:r>
              <w:rPr>
                <w:spacing w:val="-1"/>
              </w:rPr>
              <w:t>评价点的合成声级，</w:t>
            </w:r>
            <w:r>
              <w:rPr>
                <w:rFonts w:ascii="Times New Roman" w:hAnsi="Times New Roman" w:eastAsia="Times New Roman" w:cs="Times New Roman"/>
                <w:spacing w:val="-1"/>
              </w:rPr>
              <w:t>dB</w:t>
            </w:r>
            <w:r>
              <w:rPr>
                <w:spacing w:val="-1"/>
              </w:rPr>
              <w:t>；</w:t>
            </w:r>
          </w:p>
          <w:p w14:paraId="42A764DB">
            <w:pPr>
              <w:spacing w:line="258" w:lineRule="auto"/>
              <w:rPr>
                <w:rFonts w:ascii="Arial"/>
                <w:sz w:val="21"/>
              </w:rPr>
            </w:pPr>
          </w:p>
          <w:p w14:paraId="13F8C7B0">
            <w:pPr>
              <w:pStyle w:val="6"/>
              <w:spacing w:before="79" w:line="467" w:lineRule="auto"/>
              <w:ind w:left="1309" w:right="3463" w:firstLine="3"/>
            </w:pPr>
            <w:r>
              <w:rPr>
                <w:rFonts w:ascii="Times New Roman" w:hAnsi="Times New Roman" w:eastAsia="Times New Roman" w:cs="Times New Roman"/>
                <w:spacing w:val="-3"/>
              </w:rPr>
              <w:t>Li――</w:t>
            </w:r>
            <w:r>
              <w:rPr>
                <w:spacing w:val="-3"/>
              </w:rPr>
              <w:t>某声源对评价点的声级，</w:t>
            </w:r>
            <w:r>
              <w:rPr>
                <w:rFonts w:ascii="Times New Roman" w:hAnsi="Times New Roman" w:eastAsia="Times New Roman" w:cs="Times New Roman"/>
                <w:spacing w:val="-3"/>
              </w:rPr>
              <w:t>dB</w:t>
            </w:r>
            <w:r>
              <w:rPr>
                <w:spacing w:val="-3"/>
              </w:rPr>
              <w:t>。</w:t>
            </w:r>
            <w:r>
              <w:rPr>
                <w:spacing w:val="13"/>
              </w:rPr>
              <w:t xml:space="preserve"> </w:t>
            </w:r>
            <w:r>
              <w:rPr>
                <w:rFonts w:ascii="Times New Roman" w:hAnsi="Times New Roman" w:eastAsia="Times New Roman" w:cs="Times New Roman"/>
                <w:spacing w:val="-4"/>
              </w:rPr>
              <w:t>n——</w:t>
            </w:r>
            <w:r>
              <w:rPr>
                <w:spacing w:val="-4"/>
              </w:rPr>
              <w:t>声源数量。</w:t>
            </w:r>
          </w:p>
          <w:p w14:paraId="51555A19">
            <w:pPr>
              <w:pStyle w:val="6"/>
              <w:spacing w:before="34" w:line="347" w:lineRule="auto"/>
              <w:ind w:left="119" w:right="105" w:firstLine="478"/>
            </w:pPr>
            <w:r>
              <w:rPr>
                <w:spacing w:val="6"/>
              </w:rPr>
              <w:t>根据上述预测方法和预测模式，对营运期主要产噪车间的设备噪声进行计</w:t>
            </w:r>
            <w:r>
              <w:rPr>
                <w:spacing w:val="13"/>
              </w:rPr>
              <w:t xml:space="preserve"> </w:t>
            </w:r>
            <w:r>
              <w:rPr>
                <w:spacing w:val="-2"/>
              </w:rPr>
              <w:t>算，具体预测结果见表</w:t>
            </w:r>
            <w:r>
              <w:rPr>
                <w:spacing w:val="-47"/>
              </w:rPr>
              <w:t xml:space="preserve"> </w:t>
            </w:r>
            <w:r>
              <w:rPr>
                <w:rFonts w:ascii="Times New Roman" w:hAnsi="Times New Roman" w:eastAsia="Times New Roman" w:cs="Times New Roman"/>
                <w:spacing w:val="-2"/>
              </w:rPr>
              <w:t>26</w:t>
            </w:r>
            <w:r>
              <w:rPr>
                <w:spacing w:val="-2"/>
              </w:rPr>
              <w:t>。</w:t>
            </w:r>
          </w:p>
          <w:p w14:paraId="3C3ECCEE">
            <w:pPr>
              <w:pStyle w:val="6"/>
              <w:spacing w:before="191" w:line="212" w:lineRule="auto"/>
              <w:ind w:left="2345"/>
              <w:rPr>
                <w:rFonts w:ascii="Times New Roman" w:hAnsi="Times New Roman" w:eastAsia="Times New Roman" w:cs="Times New Roman"/>
              </w:rPr>
            </w:pPr>
            <w:r>
              <w:rPr>
                <w:spacing w:val="-1"/>
              </w:rPr>
              <w:t>表</w:t>
            </w:r>
            <w:r>
              <w:rPr>
                <w:spacing w:val="-55"/>
              </w:rPr>
              <w:t xml:space="preserve"> </w:t>
            </w:r>
            <w:r>
              <w:rPr>
                <w:rFonts w:ascii="Times New Roman" w:hAnsi="Times New Roman" w:eastAsia="Times New Roman" w:cs="Times New Roman"/>
                <w:spacing w:val="-1"/>
              </w:rPr>
              <w:t xml:space="preserve">26    </w:t>
            </w:r>
            <w:r>
              <w:rPr>
                <w:spacing w:val="-1"/>
              </w:rPr>
              <w:t>噪声源强及衰减值</w:t>
            </w:r>
            <w:r>
              <w:rPr>
                <w:spacing w:val="4"/>
              </w:rPr>
              <w:t xml:space="preserve">   </w:t>
            </w:r>
            <w:r>
              <w:rPr>
                <w:spacing w:val="-1"/>
              </w:rPr>
              <w:t>单位：</w:t>
            </w:r>
            <w:r>
              <w:rPr>
                <w:rFonts w:ascii="Times New Roman" w:hAnsi="Times New Roman" w:eastAsia="Times New Roman" w:cs="Times New Roman"/>
                <w:spacing w:val="-1"/>
              </w:rPr>
              <w:t>d</w:t>
            </w:r>
            <w:r>
              <w:rPr>
                <w:rFonts w:ascii="Times New Roman" w:hAnsi="Times New Roman" w:eastAsia="Times New Roman" w:cs="Times New Roman"/>
                <w:spacing w:val="-2"/>
              </w:rPr>
              <w:t>B(A)</w:t>
            </w:r>
          </w:p>
          <w:p w14:paraId="5F0AD5D0">
            <w:pPr>
              <w:spacing w:line="79" w:lineRule="exact"/>
            </w:pPr>
          </w:p>
          <w:tbl>
            <w:tblPr>
              <w:tblStyle w:val="5"/>
              <w:tblW w:w="8320" w:type="dxa"/>
              <w:tblInd w:w="13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1"/>
              <w:gridCol w:w="860"/>
              <w:gridCol w:w="860"/>
              <w:gridCol w:w="824"/>
              <w:gridCol w:w="824"/>
              <w:gridCol w:w="824"/>
              <w:gridCol w:w="824"/>
              <w:gridCol w:w="965"/>
              <w:gridCol w:w="1088"/>
            </w:tblGrid>
            <w:tr w14:paraId="6C726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trPr>
              <w:tc>
                <w:tcPr>
                  <w:tcW w:w="1251" w:type="dxa"/>
                  <w:vMerge w:val="restart"/>
                  <w:tcBorders>
                    <w:bottom w:val="nil"/>
                  </w:tcBorders>
                  <w:vAlign w:val="top"/>
                </w:tcPr>
                <w:p w14:paraId="3FF87A10">
                  <w:pPr>
                    <w:spacing w:line="362" w:lineRule="auto"/>
                    <w:rPr>
                      <w:rFonts w:ascii="Arial"/>
                      <w:sz w:val="21"/>
                    </w:rPr>
                  </w:pPr>
                </w:p>
                <w:p w14:paraId="49DFBC6A">
                  <w:pPr>
                    <w:pStyle w:val="6"/>
                    <w:spacing w:before="68" w:line="221" w:lineRule="auto"/>
                    <w:ind w:left="204"/>
                    <w:rPr>
                      <w:sz w:val="21"/>
                      <w:szCs w:val="21"/>
                    </w:rPr>
                  </w:pPr>
                  <w:r>
                    <w:rPr>
                      <w:spacing w:val="-2"/>
                      <w:sz w:val="21"/>
                      <w:szCs w:val="21"/>
                    </w:rPr>
                    <w:t>产噪设备</w:t>
                  </w:r>
                </w:p>
              </w:tc>
              <w:tc>
                <w:tcPr>
                  <w:tcW w:w="860" w:type="dxa"/>
                  <w:vMerge w:val="restart"/>
                  <w:tcBorders>
                    <w:bottom w:val="nil"/>
                  </w:tcBorders>
                  <w:vAlign w:val="top"/>
                </w:tcPr>
                <w:p w14:paraId="21A067AF">
                  <w:pPr>
                    <w:spacing w:line="362" w:lineRule="auto"/>
                    <w:rPr>
                      <w:rFonts w:ascii="Arial"/>
                      <w:sz w:val="21"/>
                    </w:rPr>
                  </w:pPr>
                </w:p>
                <w:p w14:paraId="018AB1C1">
                  <w:pPr>
                    <w:pStyle w:val="6"/>
                    <w:spacing w:before="68" w:line="224" w:lineRule="auto"/>
                    <w:ind w:left="212"/>
                    <w:rPr>
                      <w:sz w:val="21"/>
                      <w:szCs w:val="21"/>
                    </w:rPr>
                  </w:pPr>
                  <w:r>
                    <w:rPr>
                      <w:spacing w:val="-2"/>
                      <w:sz w:val="21"/>
                      <w:szCs w:val="21"/>
                    </w:rPr>
                    <w:t>源强</w:t>
                  </w:r>
                </w:p>
              </w:tc>
              <w:tc>
                <w:tcPr>
                  <w:tcW w:w="860" w:type="dxa"/>
                  <w:vMerge w:val="restart"/>
                  <w:tcBorders>
                    <w:bottom w:val="nil"/>
                  </w:tcBorders>
                  <w:vAlign w:val="top"/>
                </w:tcPr>
                <w:p w14:paraId="3E3DBA20">
                  <w:pPr>
                    <w:spacing w:line="361" w:lineRule="auto"/>
                    <w:rPr>
                      <w:rFonts w:ascii="Arial"/>
                      <w:sz w:val="21"/>
                    </w:rPr>
                  </w:pPr>
                </w:p>
                <w:p w14:paraId="6786B274">
                  <w:pPr>
                    <w:pStyle w:val="6"/>
                    <w:spacing w:before="69" w:line="222" w:lineRule="auto"/>
                    <w:ind w:left="124"/>
                    <w:rPr>
                      <w:sz w:val="21"/>
                      <w:szCs w:val="21"/>
                    </w:rPr>
                  </w:pPr>
                  <w:r>
                    <w:rPr>
                      <w:spacing w:val="-4"/>
                      <w:sz w:val="21"/>
                      <w:szCs w:val="21"/>
                    </w:rPr>
                    <w:t>隔声量</w:t>
                  </w:r>
                </w:p>
              </w:tc>
              <w:tc>
                <w:tcPr>
                  <w:tcW w:w="3296" w:type="dxa"/>
                  <w:gridSpan w:val="4"/>
                  <w:vAlign w:val="top"/>
                </w:tcPr>
                <w:p w14:paraId="491E2D85">
                  <w:pPr>
                    <w:pStyle w:val="6"/>
                    <w:spacing w:before="132" w:line="221" w:lineRule="auto"/>
                    <w:ind w:left="280"/>
                    <w:rPr>
                      <w:sz w:val="21"/>
                      <w:szCs w:val="21"/>
                    </w:rPr>
                  </w:pPr>
                  <w:r>
                    <w:rPr>
                      <w:spacing w:val="-1"/>
                      <w:sz w:val="21"/>
                      <w:szCs w:val="21"/>
                    </w:rPr>
                    <w:t>源强在车间外不同距离噪声值</w:t>
                  </w:r>
                </w:p>
              </w:tc>
              <w:tc>
                <w:tcPr>
                  <w:tcW w:w="2053" w:type="dxa"/>
                  <w:gridSpan w:val="2"/>
                  <w:vAlign w:val="top"/>
                </w:tcPr>
                <w:p w14:paraId="00C78215">
                  <w:pPr>
                    <w:pStyle w:val="6"/>
                    <w:spacing w:before="132" w:line="221" w:lineRule="auto"/>
                    <w:ind w:left="713"/>
                    <w:rPr>
                      <w:sz w:val="21"/>
                      <w:szCs w:val="21"/>
                    </w:rPr>
                  </w:pPr>
                  <w:r>
                    <w:rPr>
                      <w:spacing w:val="-2"/>
                      <w:sz w:val="21"/>
                      <w:szCs w:val="21"/>
                    </w:rPr>
                    <w:t>标准值</w:t>
                  </w:r>
                </w:p>
              </w:tc>
            </w:tr>
            <w:tr w14:paraId="0C47E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7" w:hRule="atLeast"/>
              </w:trPr>
              <w:tc>
                <w:tcPr>
                  <w:tcW w:w="1251" w:type="dxa"/>
                  <w:vMerge w:val="continue"/>
                  <w:tcBorders>
                    <w:top w:val="nil"/>
                  </w:tcBorders>
                  <w:vAlign w:val="top"/>
                </w:tcPr>
                <w:p w14:paraId="239E9FC5">
                  <w:pPr>
                    <w:rPr>
                      <w:rFonts w:ascii="Arial"/>
                      <w:sz w:val="21"/>
                    </w:rPr>
                  </w:pPr>
                </w:p>
              </w:tc>
              <w:tc>
                <w:tcPr>
                  <w:tcW w:w="860" w:type="dxa"/>
                  <w:vMerge w:val="continue"/>
                  <w:tcBorders>
                    <w:top w:val="nil"/>
                  </w:tcBorders>
                  <w:vAlign w:val="top"/>
                </w:tcPr>
                <w:p w14:paraId="464039BD">
                  <w:pPr>
                    <w:rPr>
                      <w:rFonts w:ascii="Arial"/>
                      <w:sz w:val="21"/>
                    </w:rPr>
                  </w:pPr>
                </w:p>
              </w:tc>
              <w:tc>
                <w:tcPr>
                  <w:tcW w:w="860" w:type="dxa"/>
                  <w:vMerge w:val="continue"/>
                  <w:tcBorders>
                    <w:top w:val="nil"/>
                  </w:tcBorders>
                  <w:vAlign w:val="top"/>
                </w:tcPr>
                <w:p w14:paraId="6954F050">
                  <w:pPr>
                    <w:rPr>
                      <w:rFonts w:ascii="Arial"/>
                      <w:sz w:val="21"/>
                    </w:rPr>
                  </w:pPr>
                </w:p>
              </w:tc>
              <w:tc>
                <w:tcPr>
                  <w:tcW w:w="824" w:type="dxa"/>
                  <w:vAlign w:val="top"/>
                </w:tcPr>
                <w:p w14:paraId="15D50ED6">
                  <w:pPr>
                    <w:spacing w:before="216" w:line="187" w:lineRule="auto"/>
                    <w:ind w:left="29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c>
                <w:tcPr>
                  <w:tcW w:w="824" w:type="dxa"/>
                  <w:vAlign w:val="top"/>
                </w:tcPr>
                <w:p w14:paraId="660B6885">
                  <w:pPr>
                    <w:spacing w:before="219" w:line="184" w:lineRule="auto"/>
                    <w:ind w:left="27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5m</w:t>
                  </w:r>
                </w:p>
              </w:tc>
              <w:tc>
                <w:tcPr>
                  <w:tcW w:w="824" w:type="dxa"/>
                  <w:vAlign w:val="top"/>
                </w:tcPr>
                <w:p w14:paraId="75B64364">
                  <w:pPr>
                    <w:spacing w:before="216" w:line="187" w:lineRule="auto"/>
                    <w:ind w:left="243"/>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10m</w:t>
                  </w:r>
                </w:p>
              </w:tc>
              <w:tc>
                <w:tcPr>
                  <w:tcW w:w="824" w:type="dxa"/>
                  <w:vAlign w:val="top"/>
                </w:tcPr>
                <w:p w14:paraId="04B3083F">
                  <w:pPr>
                    <w:spacing w:before="216"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15m</w:t>
                  </w:r>
                </w:p>
              </w:tc>
              <w:tc>
                <w:tcPr>
                  <w:tcW w:w="965" w:type="dxa"/>
                  <w:vAlign w:val="top"/>
                </w:tcPr>
                <w:p w14:paraId="0B1798DC">
                  <w:pPr>
                    <w:pStyle w:val="6"/>
                    <w:spacing w:before="182" w:line="221" w:lineRule="auto"/>
                    <w:ind w:left="301"/>
                    <w:rPr>
                      <w:sz w:val="21"/>
                      <w:szCs w:val="21"/>
                    </w:rPr>
                  </w:pPr>
                  <w:r>
                    <w:rPr>
                      <w:rFonts w:ascii="Times New Roman" w:hAnsi="Times New Roman" w:eastAsia="Times New Roman" w:cs="Times New Roman"/>
                      <w:spacing w:val="-2"/>
                      <w:sz w:val="21"/>
                      <w:szCs w:val="21"/>
                    </w:rPr>
                    <w:t>2</w:t>
                  </w:r>
                  <w:r>
                    <w:rPr>
                      <w:rFonts w:ascii="Times New Roman" w:hAnsi="Times New Roman" w:eastAsia="Times New Roman" w:cs="Times New Roman"/>
                      <w:spacing w:val="8"/>
                      <w:sz w:val="21"/>
                      <w:szCs w:val="21"/>
                    </w:rPr>
                    <w:t xml:space="preserve"> </w:t>
                  </w:r>
                  <w:r>
                    <w:rPr>
                      <w:spacing w:val="-2"/>
                      <w:sz w:val="21"/>
                      <w:szCs w:val="21"/>
                    </w:rPr>
                    <w:t>类</w:t>
                  </w:r>
                </w:p>
              </w:tc>
              <w:tc>
                <w:tcPr>
                  <w:tcW w:w="1088" w:type="dxa"/>
                  <w:vAlign w:val="top"/>
                </w:tcPr>
                <w:p w14:paraId="7D4EA56E">
                  <w:pPr>
                    <w:pStyle w:val="6"/>
                    <w:spacing w:before="182" w:line="221" w:lineRule="auto"/>
                    <w:ind w:left="355"/>
                    <w:rPr>
                      <w:sz w:val="21"/>
                      <w:szCs w:val="21"/>
                    </w:rPr>
                  </w:pPr>
                  <w:r>
                    <w:rPr>
                      <w:rFonts w:ascii="Times New Roman" w:hAnsi="Times New Roman" w:eastAsia="Times New Roman" w:cs="Times New Roman"/>
                      <w:spacing w:val="-2"/>
                      <w:sz w:val="21"/>
                      <w:szCs w:val="21"/>
                    </w:rPr>
                    <w:t>4</w:t>
                  </w:r>
                  <w:r>
                    <w:rPr>
                      <w:rFonts w:ascii="Times New Roman" w:hAnsi="Times New Roman" w:eastAsia="Times New Roman" w:cs="Times New Roman"/>
                      <w:spacing w:val="8"/>
                      <w:sz w:val="21"/>
                      <w:szCs w:val="21"/>
                    </w:rPr>
                    <w:t xml:space="preserve"> </w:t>
                  </w:r>
                  <w:r>
                    <w:rPr>
                      <w:spacing w:val="-2"/>
                      <w:sz w:val="21"/>
                      <w:szCs w:val="21"/>
                    </w:rPr>
                    <w:t>类</w:t>
                  </w:r>
                </w:p>
              </w:tc>
            </w:tr>
            <w:tr w14:paraId="35A84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0" w:hRule="atLeast"/>
              </w:trPr>
              <w:tc>
                <w:tcPr>
                  <w:tcW w:w="1251" w:type="dxa"/>
                  <w:vAlign w:val="top"/>
                </w:tcPr>
                <w:p w14:paraId="652F2545">
                  <w:pPr>
                    <w:pStyle w:val="6"/>
                    <w:spacing w:before="202" w:line="260" w:lineRule="auto"/>
                    <w:ind w:left="517" w:right="197" w:hanging="313"/>
                    <w:rPr>
                      <w:sz w:val="21"/>
                      <w:szCs w:val="21"/>
                    </w:rPr>
                  </w:pPr>
                  <w:r>
                    <w:rPr>
                      <w:spacing w:val="-2"/>
                      <w:sz w:val="21"/>
                      <w:szCs w:val="21"/>
                    </w:rPr>
                    <w:t>立式搅拌</w:t>
                  </w:r>
                  <w:r>
                    <w:rPr>
                      <w:spacing w:val="1"/>
                      <w:sz w:val="21"/>
                      <w:szCs w:val="21"/>
                    </w:rPr>
                    <w:t xml:space="preserve"> </w:t>
                  </w:r>
                  <w:r>
                    <w:rPr>
                      <w:sz w:val="21"/>
                      <w:szCs w:val="21"/>
                    </w:rPr>
                    <w:t>机</w:t>
                  </w:r>
                </w:p>
              </w:tc>
              <w:tc>
                <w:tcPr>
                  <w:tcW w:w="860" w:type="dxa"/>
                  <w:vAlign w:val="top"/>
                </w:tcPr>
                <w:p w14:paraId="51E33F2B">
                  <w:pPr>
                    <w:spacing w:line="331" w:lineRule="auto"/>
                    <w:rPr>
                      <w:rFonts w:ascii="Arial"/>
                      <w:sz w:val="21"/>
                    </w:rPr>
                  </w:pPr>
                </w:p>
                <w:p w14:paraId="27D2DA14">
                  <w:pPr>
                    <w:spacing w:before="61"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88</w:t>
                  </w:r>
                </w:p>
              </w:tc>
              <w:tc>
                <w:tcPr>
                  <w:tcW w:w="860" w:type="dxa"/>
                  <w:vAlign w:val="top"/>
                </w:tcPr>
                <w:p w14:paraId="1B4CDE1F">
                  <w:pPr>
                    <w:spacing w:line="331" w:lineRule="auto"/>
                    <w:rPr>
                      <w:rFonts w:ascii="Arial"/>
                      <w:sz w:val="21"/>
                    </w:rPr>
                  </w:pPr>
                </w:p>
                <w:p w14:paraId="76BE74B8">
                  <w:pPr>
                    <w:spacing w:before="61" w:line="187" w:lineRule="auto"/>
                    <w:ind w:left="33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824" w:type="dxa"/>
                  <w:vAlign w:val="top"/>
                </w:tcPr>
                <w:p w14:paraId="60E73C08">
                  <w:pPr>
                    <w:spacing w:line="331" w:lineRule="auto"/>
                    <w:rPr>
                      <w:rFonts w:ascii="Arial"/>
                      <w:sz w:val="21"/>
                    </w:rPr>
                  </w:pPr>
                </w:p>
                <w:p w14:paraId="3760DF94">
                  <w:pPr>
                    <w:spacing w:before="61" w:line="187" w:lineRule="auto"/>
                    <w:ind w:left="30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73</w:t>
                  </w:r>
                </w:p>
              </w:tc>
              <w:tc>
                <w:tcPr>
                  <w:tcW w:w="824" w:type="dxa"/>
                  <w:vAlign w:val="top"/>
                </w:tcPr>
                <w:p w14:paraId="0AA6FE2C">
                  <w:pPr>
                    <w:spacing w:line="331" w:lineRule="auto"/>
                    <w:rPr>
                      <w:rFonts w:ascii="Arial"/>
                      <w:sz w:val="21"/>
                    </w:rPr>
                  </w:pPr>
                </w:p>
                <w:p w14:paraId="5C3A72F0">
                  <w:pPr>
                    <w:spacing w:before="61"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59.02</w:t>
                  </w:r>
                </w:p>
              </w:tc>
              <w:tc>
                <w:tcPr>
                  <w:tcW w:w="824" w:type="dxa"/>
                  <w:vAlign w:val="top"/>
                </w:tcPr>
                <w:p w14:paraId="2BF2ECA5">
                  <w:pPr>
                    <w:spacing w:line="331" w:lineRule="auto"/>
                    <w:rPr>
                      <w:rFonts w:ascii="Arial"/>
                      <w:sz w:val="21"/>
                    </w:rPr>
                  </w:pPr>
                </w:p>
                <w:p w14:paraId="7240B672">
                  <w:pPr>
                    <w:spacing w:before="61"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53</w:t>
                  </w:r>
                </w:p>
              </w:tc>
              <w:tc>
                <w:tcPr>
                  <w:tcW w:w="824" w:type="dxa"/>
                  <w:vAlign w:val="top"/>
                </w:tcPr>
                <w:p w14:paraId="3CDC911B">
                  <w:pPr>
                    <w:spacing w:line="331" w:lineRule="auto"/>
                    <w:rPr>
                      <w:rFonts w:ascii="Arial"/>
                      <w:sz w:val="21"/>
                    </w:rPr>
                  </w:pPr>
                </w:p>
                <w:p w14:paraId="0AED6457">
                  <w:pPr>
                    <w:spacing w:before="61" w:line="187" w:lineRule="auto"/>
                    <w:ind w:left="1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49.48</w:t>
                  </w:r>
                </w:p>
              </w:tc>
              <w:tc>
                <w:tcPr>
                  <w:tcW w:w="965" w:type="dxa"/>
                  <w:vMerge w:val="restart"/>
                  <w:tcBorders>
                    <w:bottom w:val="nil"/>
                  </w:tcBorders>
                  <w:vAlign w:val="top"/>
                </w:tcPr>
                <w:p w14:paraId="707DF6ED">
                  <w:pPr>
                    <w:spacing w:line="303" w:lineRule="auto"/>
                    <w:rPr>
                      <w:rFonts w:ascii="Arial"/>
                      <w:sz w:val="21"/>
                    </w:rPr>
                  </w:pPr>
                </w:p>
                <w:p w14:paraId="1DBC3810">
                  <w:pPr>
                    <w:spacing w:line="304" w:lineRule="auto"/>
                    <w:rPr>
                      <w:rFonts w:ascii="Arial"/>
                      <w:sz w:val="21"/>
                    </w:rPr>
                  </w:pPr>
                </w:p>
                <w:p w14:paraId="2B5E80CF">
                  <w:pPr>
                    <w:pStyle w:val="6"/>
                    <w:spacing w:before="69" w:line="224" w:lineRule="auto"/>
                    <w:ind w:left="112"/>
                    <w:rPr>
                      <w:rFonts w:ascii="Times New Roman" w:hAnsi="Times New Roman" w:eastAsia="Times New Roman" w:cs="Times New Roman"/>
                      <w:sz w:val="21"/>
                      <w:szCs w:val="21"/>
                    </w:rPr>
                  </w:pPr>
                  <w:r>
                    <w:rPr>
                      <w:spacing w:val="-18"/>
                      <w:sz w:val="21"/>
                      <w:szCs w:val="21"/>
                    </w:rPr>
                    <w:t>昼间：</w:t>
                  </w:r>
                  <w:r>
                    <w:rPr>
                      <w:rFonts w:ascii="Times New Roman" w:hAnsi="Times New Roman" w:eastAsia="Times New Roman" w:cs="Times New Roman"/>
                      <w:spacing w:val="-18"/>
                      <w:sz w:val="21"/>
                      <w:szCs w:val="21"/>
                    </w:rPr>
                    <w:t>60</w:t>
                  </w:r>
                </w:p>
                <w:p w14:paraId="42718209">
                  <w:pPr>
                    <w:pStyle w:val="6"/>
                    <w:spacing w:before="57" w:line="221" w:lineRule="auto"/>
                    <w:ind w:left="116"/>
                    <w:rPr>
                      <w:rFonts w:ascii="Times New Roman" w:hAnsi="Times New Roman" w:eastAsia="Times New Roman" w:cs="Times New Roman"/>
                      <w:sz w:val="21"/>
                      <w:szCs w:val="21"/>
                    </w:rPr>
                  </w:pPr>
                  <w:r>
                    <w:rPr>
                      <w:spacing w:val="-19"/>
                      <w:sz w:val="21"/>
                      <w:szCs w:val="21"/>
                    </w:rPr>
                    <w:t>夜间：</w:t>
                  </w:r>
                  <w:r>
                    <w:rPr>
                      <w:rFonts w:ascii="Times New Roman" w:hAnsi="Times New Roman" w:eastAsia="Times New Roman" w:cs="Times New Roman"/>
                      <w:spacing w:val="-19"/>
                      <w:sz w:val="21"/>
                      <w:szCs w:val="21"/>
                    </w:rPr>
                    <w:t>50</w:t>
                  </w:r>
                </w:p>
              </w:tc>
              <w:tc>
                <w:tcPr>
                  <w:tcW w:w="1088" w:type="dxa"/>
                  <w:vMerge w:val="restart"/>
                  <w:tcBorders>
                    <w:bottom w:val="nil"/>
                  </w:tcBorders>
                  <w:vAlign w:val="top"/>
                </w:tcPr>
                <w:p w14:paraId="7DDEA9E1">
                  <w:pPr>
                    <w:spacing w:line="303" w:lineRule="auto"/>
                    <w:rPr>
                      <w:rFonts w:ascii="Arial"/>
                      <w:sz w:val="21"/>
                    </w:rPr>
                  </w:pPr>
                </w:p>
                <w:p w14:paraId="062AFAA4">
                  <w:pPr>
                    <w:spacing w:line="304" w:lineRule="auto"/>
                    <w:rPr>
                      <w:rFonts w:ascii="Arial"/>
                      <w:sz w:val="21"/>
                    </w:rPr>
                  </w:pPr>
                </w:p>
                <w:p w14:paraId="4BA9D12B">
                  <w:pPr>
                    <w:pStyle w:val="6"/>
                    <w:spacing w:before="69" w:line="224" w:lineRule="auto"/>
                    <w:ind w:left="123"/>
                    <w:rPr>
                      <w:rFonts w:ascii="Times New Roman" w:hAnsi="Times New Roman" w:eastAsia="Times New Roman" w:cs="Times New Roman"/>
                      <w:sz w:val="21"/>
                      <w:szCs w:val="21"/>
                    </w:rPr>
                  </w:pPr>
                  <w:r>
                    <w:rPr>
                      <w:spacing w:val="-1"/>
                      <w:sz w:val="21"/>
                      <w:szCs w:val="21"/>
                    </w:rPr>
                    <w:t>昼间：</w:t>
                  </w:r>
                  <w:r>
                    <w:rPr>
                      <w:rFonts w:ascii="Times New Roman" w:hAnsi="Times New Roman" w:eastAsia="Times New Roman" w:cs="Times New Roman"/>
                      <w:spacing w:val="-1"/>
                      <w:sz w:val="21"/>
                      <w:szCs w:val="21"/>
                    </w:rPr>
                    <w:t>70</w:t>
                  </w:r>
                </w:p>
                <w:p w14:paraId="1B710B6B">
                  <w:pPr>
                    <w:pStyle w:val="6"/>
                    <w:spacing w:before="57" w:line="221" w:lineRule="auto"/>
                    <w:ind w:left="128"/>
                    <w:rPr>
                      <w:rFonts w:ascii="Times New Roman" w:hAnsi="Times New Roman" w:eastAsia="Times New Roman" w:cs="Times New Roman"/>
                      <w:sz w:val="21"/>
                      <w:szCs w:val="21"/>
                    </w:rPr>
                  </w:pPr>
                  <w:r>
                    <w:rPr>
                      <w:spacing w:val="-1"/>
                      <w:sz w:val="21"/>
                      <w:szCs w:val="21"/>
                    </w:rPr>
                    <w:t>夜间：</w:t>
                  </w:r>
                  <w:r>
                    <w:rPr>
                      <w:rFonts w:ascii="Times New Roman" w:hAnsi="Times New Roman" w:eastAsia="Times New Roman" w:cs="Times New Roman"/>
                      <w:spacing w:val="-1"/>
                      <w:sz w:val="21"/>
                      <w:szCs w:val="21"/>
                    </w:rPr>
                    <w:t>55</w:t>
                  </w:r>
                </w:p>
              </w:tc>
            </w:tr>
            <w:tr w14:paraId="28671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trPr>
              <w:tc>
                <w:tcPr>
                  <w:tcW w:w="1251" w:type="dxa"/>
                  <w:tcBorders>
                    <w:bottom w:val="nil"/>
                  </w:tcBorders>
                  <w:vAlign w:val="top"/>
                </w:tcPr>
                <w:p w14:paraId="62E7400B">
                  <w:pPr>
                    <w:pStyle w:val="6"/>
                    <w:spacing w:before="202" w:line="260" w:lineRule="auto"/>
                    <w:ind w:left="517" w:right="197" w:hanging="311"/>
                    <w:rPr>
                      <w:sz w:val="21"/>
                      <w:szCs w:val="21"/>
                    </w:rPr>
                  </w:pPr>
                  <w:r>
                    <w:rPr>
                      <w:spacing w:val="-2"/>
                      <w:sz w:val="21"/>
                      <w:szCs w:val="21"/>
                    </w:rPr>
                    <w:t>旋滚制管</w:t>
                  </w:r>
                  <w:r>
                    <w:rPr>
                      <w:sz w:val="21"/>
                      <w:szCs w:val="21"/>
                    </w:rPr>
                    <w:t xml:space="preserve"> 机</w:t>
                  </w:r>
                </w:p>
              </w:tc>
              <w:tc>
                <w:tcPr>
                  <w:tcW w:w="860" w:type="dxa"/>
                  <w:tcBorders>
                    <w:bottom w:val="nil"/>
                  </w:tcBorders>
                  <w:vAlign w:val="top"/>
                </w:tcPr>
                <w:p w14:paraId="41D7F980">
                  <w:pPr>
                    <w:spacing w:line="332" w:lineRule="auto"/>
                    <w:rPr>
                      <w:rFonts w:ascii="Arial"/>
                      <w:sz w:val="21"/>
                    </w:rPr>
                  </w:pPr>
                </w:p>
                <w:p w14:paraId="40399710">
                  <w:pPr>
                    <w:spacing w:before="60"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860" w:type="dxa"/>
                  <w:tcBorders>
                    <w:bottom w:val="nil"/>
                  </w:tcBorders>
                  <w:vAlign w:val="top"/>
                </w:tcPr>
                <w:p w14:paraId="0EF375CD">
                  <w:pPr>
                    <w:spacing w:line="332" w:lineRule="auto"/>
                    <w:rPr>
                      <w:rFonts w:ascii="Arial"/>
                      <w:sz w:val="21"/>
                    </w:rPr>
                  </w:pPr>
                </w:p>
                <w:p w14:paraId="3BA951A4">
                  <w:pPr>
                    <w:spacing w:before="60" w:line="187" w:lineRule="auto"/>
                    <w:ind w:left="33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824" w:type="dxa"/>
                  <w:tcBorders>
                    <w:bottom w:val="nil"/>
                  </w:tcBorders>
                  <w:vAlign w:val="top"/>
                </w:tcPr>
                <w:p w14:paraId="469AA66A">
                  <w:pPr>
                    <w:spacing w:line="332" w:lineRule="auto"/>
                    <w:rPr>
                      <w:rFonts w:ascii="Arial"/>
                      <w:sz w:val="21"/>
                    </w:rPr>
                  </w:pPr>
                </w:p>
                <w:p w14:paraId="216E6575">
                  <w:pPr>
                    <w:spacing w:before="60" w:line="187" w:lineRule="auto"/>
                    <w:ind w:left="3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824" w:type="dxa"/>
                  <w:tcBorders>
                    <w:bottom w:val="nil"/>
                  </w:tcBorders>
                  <w:vAlign w:val="top"/>
                </w:tcPr>
                <w:p w14:paraId="355000E1">
                  <w:pPr>
                    <w:spacing w:line="332" w:lineRule="auto"/>
                    <w:rPr>
                      <w:rFonts w:ascii="Arial"/>
                      <w:sz w:val="21"/>
                    </w:rPr>
                  </w:pPr>
                </w:p>
                <w:p w14:paraId="3DA6B851">
                  <w:pPr>
                    <w:spacing w:before="60"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51.02</w:t>
                  </w:r>
                </w:p>
              </w:tc>
              <w:tc>
                <w:tcPr>
                  <w:tcW w:w="824" w:type="dxa"/>
                  <w:tcBorders>
                    <w:bottom w:val="nil"/>
                  </w:tcBorders>
                  <w:vAlign w:val="top"/>
                </w:tcPr>
                <w:p w14:paraId="4C8A296F">
                  <w:pPr>
                    <w:spacing w:line="332" w:lineRule="auto"/>
                    <w:rPr>
                      <w:rFonts w:ascii="Arial"/>
                      <w:sz w:val="21"/>
                    </w:rPr>
                  </w:pPr>
                </w:p>
                <w:p w14:paraId="64A383A9">
                  <w:pPr>
                    <w:spacing w:before="60" w:line="187" w:lineRule="auto"/>
                    <w:ind w:left="3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824" w:type="dxa"/>
                  <w:tcBorders>
                    <w:bottom w:val="nil"/>
                  </w:tcBorders>
                  <w:vAlign w:val="top"/>
                </w:tcPr>
                <w:p w14:paraId="2B6F9BC6">
                  <w:pPr>
                    <w:spacing w:line="332" w:lineRule="auto"/>
                    <w:rPr>
                      <w:rFonts w:ascii="Arial"/>
                      <w:sz w:val="21"/>
                    </w:rPr>
                  </w:pPr>
                </w:p>
                <w:p w14:paraId="14D87A03">
                  <w:pPr>
                    <w:spacing w:before="60" w:line="187" w:lineRule="auto"/>
                    <w:ind w:left="1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41.48</w:t>
                  </w:r>
                </w:p>
              </w:tc>
              <w:tc>
                <w:tcPr>
                  <w:tcW w:w="965" w:type="dxa"/>
                  <w:vMerge w:val="continue"/>
                  <w:tcBorders>
                    <w:top w:val="nil"/>
                    <w:bottom w:val="nil"/>
                  </w:tcBorders>
                  <w:vAlign w:val="top"/>
                </w:tcPr>
                <w:p w14:paraId="359EF0FF">
                  <w:pPr>
                    <w:rPr>
                      <w:rFonts w:ascii="Arial"/>
                      <w:sz w:val="21"/>
                    </w:rPr>
                  </w:pPr>
                </w:p>
              </w:tc>
              <w:tc>
                <w:tcPr>
                  <w:tcW w:w="1088" w:type="dxa"/>
                  <w:vMerge w:val="continue"/>
                  <w:tcBorders>
                    <w:top w:val="nil"/>
                    <w:bottom w:val="nil"/>
                  </w:tcBorders>
                  <w:vAlign w:val="top"/>
                </w:tcPr>
                <w:p w14:paraId="561691AF">
                  <w:pPr>
                    <w:rPr>
                      <w:rFonts w:ascii="Arial"/>
                      <w:sz w:val="21"/>
                    </w:rPr>
                  </w:pPr>
                </w:p>
              </w:tc>
            </w:tr>
          </w:tbl>
          <w:p w14:paraId="63DA9147">
            <w:pPr>
              <w:spacing w:line="31" w:lineRule="auto"/>
              <w:rPr>
                <w:rFonts w:ascii="Arial"/>
                <w:sz w:val="2"/>
              </w:rPr>
            </w:pPr>
          </w:p>
        </w:tc>
      </w:tr>
    </w:tbl>
    <w:p w14:paraId="242AD94E">
      <w:pPr>
        <w:pStyle w:val="2"/>
      </w:pPr>
    </w:p>
    <w:p w14:paraId="47A75D6B">
      <w:pPr>
        <w:sectPr>
          <w:footerReference r:id="rId44" w:type="default"/>
          <w:pgSz w:w="11907" w:h="16839"/>
          <w:pgMar w:top="1431" w:right="1653" w:bottom="1267" w:left="1653" w:header="0" w:footer="1103" w:gutter="0"/>
          <w:cols w:space="720" w:num="1"/>
        </w:sectPr>
      </w:pPr>
    </w:p>
    <w:p w14:paraId="195A24AB">
      <w:pPr>
        <w:spacing w:line="90" w:lineRule="auto"/>
        <w:rPr>
          <w:rFonts w:ascii="Arial"/>
          <w:sz w:val="2"/>
        </w:rPr>
      </w:pPr>
    </w:p>
    <w:tbl>
      <w:tblPr>
        <w:tblStyle w:val="5"/>
        <w:tblW w:w="8594"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2"/>
        <w:gridCol w:w="1242"/>
        <w:gridCol w:w="861"/>
        <w:gridCol w:w="861"/>
        <w:gridCol w:w="825"/>
        <w:gridCol w:w="825"/>
        <w:gridCol w:w="825"/>
        <w:gridCol w:w="825"/>
        <w:gridCol w:w="967"/>
        <w:gridCol w:w="1221"/>
      </w:tblGrid>
      <w:tr w14:paraId="1BBA0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71" w:hRule="atLeast"/>
        </w:trPr>
        <w:tc>
          <w:tcPr>
            <w:tcW w:w="142" w:type="dxa"/>
            <w:tcBorders>
              <w:top w:val="single" w:color="000000" w:sz="2" w:space="0"/>
              <w:left w:val="single" w:color="000000" w:sz="2" w:space="0"/>
              <w:right w:val="single" w:color="000000" w:sz="8" w:space="0"/>
            </w:tcBorders>
            <w:vAlign w:val="top"/>
          </w:tcPr>
          <w:p w14:paraId="25340B83">
            <w:pPr>
              <w:rPr>
                <w:rFonts w:ascii="Arial"/>
                <w:sz w:val="21"/>
              </w:rPr>
            </w:pPr>
          </w:p>
        </w:tc>
        <w:tc>
          <w:tcPr>
            <w:tcW w:w="1242" w:type="dxa"/>
            <w:tcBorders>
              <w:top w:val="single" w:color="000000" w:sz="2" w:space="0"/>
              <w:left w:val="single" w:color="000000" w:sz="8" w:space="0"/>
            </w:tcBorders>
            <w:vAlign w:val="top"/>
          </w:tcPr>
          <w:p w14:paraId="2FD0BF47">
            <w:pPr>
              <w:spacing w:line="318" w:lineRule="auto"/>
              <w:rPr>
                <w:rFonts w:ascii="Arial"/>
                <w:sz w:val="21"/>
              </w:rPr>
            </w:pPr>
          </w:p>
          <w:p w14:paraId="4F39DE60">
            <w:pPr>
              <w:pStyle w:val="6"/>
              <w:spacing w:before="69" w:line="221" w:lineRule="auto"/>
              <w:ind w:left="324"/>
              <w:rPr>
                <w:sz w:val="21"/>
                <w:szCs w:val="21"/>
              </w:rPr>
            </w:pPr>
            <w:r>
              <w:rPr>
                <w:spacing w:val="-7"/>
                <w:sz w:val="21"/>
                <w:szCs w:val="21"/>
              </w:rPr>
              <w:t>电焊机</w:t>
            </w:r>
          </w:p>
        </w:tc>
        <w:tc>
          <w:tcPr>
            <w:tcW w:w="861" w:type="dxa"/>
            <w:tcBorders>
              <w:top w:val="single" w:color="000000" w:sz="2" w:space="0"/>
            </w:tcBorders>
            <w:vAlign w:val="top"/>
          </w:tcPr>
          <w:p w14:paraId="039E5643">
            <w:pPr>
              <w:spacing w:line="363" w:lineRule="auto"/>
              <w:rPr>
                <w:rFonts w:ascii="Arial"/>
                <w:sz w:val="21"/>
              </w:rPr>
            </w:pPr>
          </w:p>
          <w:p w14:paraId="38364777">
            <w:pPr>
              <w:spacing w:before="60"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88</w:t>
            </w:r>
          </w:p>
        </w:tc>
        <w:tc>
          <w:tcPr>
            <w:tcW w:w="861" w:type="dxa"/>
            <w:tcBorders>
              <w:top w:val="single" w:color="000000" w:sz="2" w:space="0"/>
            </w:tcBorders>
            <w:vAlign w:val="top"/>
          </w:tcPr>
          <w:p w14:paraId="1D66A9EB">
            <w:pPr>
              <w:spacing w:line="363" w:lineRule="auto"/>
              <w:rPr>
                <w:rFonts w:ascii="Arial"/>
                <w:sz w:val="21"/>
              </w:rPr>
            </w:pPr>
          </w:p>
          <w:p w14:paraId="18E4214C">
            <w:pPr>
              <w:spacing w:before="60" w:line="187" w:lineRule="auto"/>
              <w:ind w:left="34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825" w:type="dxa"/>
            <w:tcBorders>
              <w:top w:val="single" w:color="000000" w:sz="2" w:space="0"/>
            </w:tcBorders>
            <w:vAlign w:val="top"/>
          </w:tcPr>
          <w:p w14:paraId="254E48DD">
            <w:pPr>
              <w:spacing w:line="363" w:lineRule="auto"/>
              <w:rPr>
                <w:rFonts w:ascii="Arial"/>
                <w:sz w:val="21"/>
              </w:rPr>
            </w:pPr>
          </w:p>
          <w:p w14:paraId="725D56FD">
            <w:pPr>
              <w:spacing w:before="60" w:line="187" w:lineRule="auto"/>
              <w:ind w:left="3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w:t>
            </w:r>
          </w:p>
        </w:tc>
        <w:tc>
          <w:tcPr>
            <w:tcW w:w="825" w:type="dxa"/>
            <w:tcBorders>
              <w:top w:val="single" w:color="000000" w:sz="2" w:space="0"/>
            </w:tcBorders>
            <w:vAlign w:val="top"/>
          </w:tcPr>
          <w:p w14:paraId="463A47C8">
            <w:pPr>
              <w:spacing w:line="363" w:lineRule="auto"/>
              <w:rPr>
                <w:rFonts w:ascii="Arial"/>
                <w:sz w:val="21"/>
              </w:rPr>
            </w:pPr>
          </w:p>
          <w:p w14:paraId="24B05FC1">
            <w:pPr>
              <w:spacing w:before="60" w:line="187" w:lineRule="auto"/>
              <w:ind w:left="1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59.02</w:t>
            </w:r>
          </w:p>
        </w:tc>
        <w:tc>
          <w:tcPr>
            <w:tcW w:w="825" w:type="dxa"/>
            <w:tcBorders>
              <w:top w:val="single" w:color="000000" w:sz="2" w:space="0"/>
            </w:tcBorders>
            <w:vAlign w:val="top"/>
          </w:tcPr>
          <w:p w14:paraId="0AD7C397">
            <w:pPr>
              <w:spacing w:line="363" w:lineRule="auto"/>
              <w:rPr>
                <w:rFonts w:ascii="Arial"/>
                <w:sz w:val="21"/>
              </w:rPr>
            </w:pPr>
          </w:p>
          <w:p w14:paraId="6FD85681">
            <w:pPr>
              <w:spacing w:before="60"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53</w:t>
            </w:r>
          </w:p>
        </w:tc>
        <w:tc>
          <w:tcPr>
            <w:tcW w:w="825" w:type="dxa"/>
            <w:tcBorders>
              <w:top w:val="single" w:color="000000" w:sz="2" w:space="0"/>
            </w:tcBorders>
            <w:vAlign w:val="top"/>
          </w:tcPr>
          <w:p w14:paraId="2D4547B7">
            <w:pPr>
              <w:spacing w:line="363" w:lineRule="auto"/>
              <w:rPr>
                <w:rFonts w:ascii="Arial"/>
                <w:sz w:val="21"/>
              </w:rPr>
            </w:pPr>
          </w:p>
          <w:p w14:paraId="3B761FF3">
            <w:pPr>
              <w:spacing w:before="60" w:line="187" w:lineRule="auto"/>
              <w:ind w:left="1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49.48</w:t>
            </w:r>
          </w:p>
        </w:tc>
        <w:tc>
          <w:tcPr>
            <w:tcW w:w="967" w:type="dxa"/>
            <w:tcBorders>
              <w:top w:val="single" w:color="000000" w:sz="2" w:space="0"/>
            </w:tcBorders>
            <w:vAlign w:val="top"/>
          </w:tcPr>
          <w:p w14:paraId="126D0EAD">
            <w:pPr>
              <w:rPr>
                <w:rFonts w:ascii="Arial"/>
                <w:sz w:val="21"/>
              </w:rPr>
            </w:pPr>
          </w:p>
        </w:tc>
        <w:tc>
          <w:tcPr>
            <w:tcW w:w="1221" w:type="dxa"/>
            <w:tcBorders>
              <w:top w:val="single" w:color="000000" w:sz="2" w:space="0"/>
              <w:right w:val="single" w:color="000000" w:sz="2" w:space="0"/>
            </w:tcBorders>
            <w:vAlign w:val="top"/>
          </w:tcPr>
          <w:p w14:paraId="54ECC777">
            <w:pPr>
              <w:rPr>
                <w:rFonts w:ascii="Arial"/>
                <w:sz w:val="21"/>
              </w:rPr>
            </w:pPr>
            <w:r>
              <w:drawing>
                <wp:anchor distT="0" distB="0" distL="0" distR="0" simplePos="0" relativeHeight="251678720" behindDoc="0" locked="0" layoutInCell="1" allowOverlap="1">
                  <wp:simplePos x="0" y="0"/>
                  <wp:positionH relativeFrom="rightMargin">
                    <wp:posOffset>-92710</wp:posOffset>
                  </wp:positionH>
                  <wp:positionV relativeFrom="topMargin">
                    <wp:posOffset>14605</wp:posOffset>
                  </wp:positionV>
                  <wp:extent cx="12065" cy="59563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1"/>
                          <a:stretch>
                            <a:fillRect/>
                          </a:stretch>
                        </pic:blipFill>
                        <pic:spPr>
                          <a:xfrm>
                            <a:off x="0" y="0"/>
                            <a:ext cx="12191" cy="595896"/>
                          </a:xfrm>
                          <a:prstGeom prst="rect">
                            <a:avLst/>
                          </a:prstGeom>
                        </pic:spPr>
                      </pic:pic>
                    </a:graphicData>
                  </a:graphic>
                </wp:anchor>
              </w:drawing>
            </w:r>
          </w:p>
        </w:tc>
      </w:tr>
      <w:tr w14:paraId="36F93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31" w:hRule="atLeast"/>
        </w:trPr>
        <w:tc>
          <w:tcPr>
            <w:tcW w:w="8594" w:type="dxa"/>
            <w:gridSpan w:val="10"/>
            <w:tcBorders>
              <w:left w:val="single" w:color="000000" w:sz="2" w:space="0"/>
              <w:bottom w:val="single" w:color="000000" w:sz="2" w:space="0"/>
              <w:right w:val="single" w:color="000000" w:sz="2" w:space="0"/>
            </w:tcBorders>
            <w:vAlign w:val="top"/>
          </w:tcPr>
          <w:p w14:paraId="547008D1">
            <w:pPr>
              <w:pStyle w:val="6"/>
              <w:spacing w:before="184" w:line="350" w:lineRule="auto"/>
              <w:ind w:left="118" w:right="105" w:firstLine="480"/>
              <w:jc w:val="both"/>
            </w:pPr>
            <w:r>
              <w:rPr>
                <w:spacing w:val="-1"/>
              </w:rPr>
              <w:t>经上述分析，噪声通过采取以上措施，以及建筑物和距</w:t>
            </w:r>
            <w:r>
              <w:rPr>
                <w:spacing w:val="-2"/>
              </w:rPr>
              <w:t>离衰减后，厂界噪声</w:t>
            </w:r>
            <w:r>
              <w:t xml:space="preserve"> </w:t>
            </w:r>
            <w:r>
              <w:rPr>
                <w:spacing w:val="-2"/>
              </w:rPr>
              <w:t>可符合《工业企业厂界环境噪声排放标准》（GB12348-2008）中 2</w:t>
            </w:r>
            <w:r>
              <w:rPr>
                <w:spacing w:val="-33"/>
              </w:rPr>
              <w:t xml:space="preserve"> </w:t>
            </w:r>
            <w:r>
              <w:rPr>
                <w:spacing w:val="-2"/>
              </w:rPr>
              <w:t>类、4</w:t>
            </w:r>
            <w:r>
              <w:rPr>
                <w:spacing w:val="-39"/>
              </w:rPr>
              <w:t xml:space="preserve"> </w:t>
            </w:r>
            <w:r>
              <w:rPr>
                <w:spacing w:val="-2"/>
              </w:rPr>
              <w:t>类排放</w:t>
            </w:r>
            <w:r>
              <w:t xml:space="preserve"> </w:t>
            </w:r>
            <w:r>
              <w:rPr>
                <w:spacing w:val="-1"/>
              </w:rPr>
              <w:t>标准的要求，因此，本项目运营期产生的噪声对周围环境影响较小。</w:t>
            </w:r>
          </w:p>
          <w:p w14:paraId="67C0256A">
            <w:pPr>
              <w:pStyle w:val="6"/>
              <w:spacing w:before="191" w:line="220" w:lineRule="auto"/>
              <w:ind w:left="596"/>
            </w:pPr>
            <w:r>
              <w:rPr>
                <w:rFonts w:ascii="Times New Roman" w:hAnsi="Times New Roman" w:eastAsia="Times New Roman" w:cs="Times New Roman"/>
                <w:b/>
                <w:bCs/>
                <w:spacing w:val="-3"/>
              </w:rPr>
              <w:t>4</w:t>
            </w:r>
            <w:r>
              <w:rPr>
                <w:b/>
                <w:bCs/>
                <w:spacing w:val="-3"/>
              </w:rPr>
              <w:t>、固体废弃物环境影响分析</w:t>
            </w:r>
          </w:p>
          <w:p w14:paraId="5E6C9859">
            <w:pPr>
              <w:spacing w:line="336" w:lineRule="auto"/>
              <w:rPr>
                <w:rFonts w:ascii="Arial"/>
                <w:sz w:val="21"/>
              </w:rPr>
            </w:pPr>
          </w:p>
          <w:p w14:paraId="662857E0">
            <w:pPr>
              <w:pStyle w:val="6"/>
              <w:spacing w:before="78" w:line="351" w:lineRule="auto"/>
              <w:ind w:left="117" w:right="107" w:firstLine="480"/>
              <w:jc w:val="both"/>
            </w:pPr>
            <w:r>
              <w:rPr>
                <w:spacing w:val="-1"/>
              </w:rPr>
              <w:t>本项目固体废物包括钢筋边脚料、清理搅拌机和清理模具时产生</w:t>
            </w:r>
            <w:r>
              <w:rPr>
                <w:spacing w:val="-2"/>
              </w:rPr>
              <w:t>的混凝土残</w:t>
            </w:r>
            <w:r>
              <w:t xml:space="preserve"> </w:t>
            </w:r>
            <w:r>
              <w:rPr>
                <w:spacing w:val="-6"/>
              </w:rPr>
              <w:t>渣、原料卸料时沉降的粉尘、</w:t>
            </w:r>
            <w:r>
              <w:rPr>
                <w:spacing w:val="50"/>
              </w:rPr>
              <w:t xml:space="preserve"> </w:t>
            </w:r>
            <w:r>
              <w:rPr>
                <w:spacing w:val="-6"/>
              </w:rPr>
              <w:t>布袋收尘器收集的粉尘、废水泥包装袋以及员工生</w:t>
            </w:r>
            <w:r>
              <w:t xml:space="preserve"> </w:t>
            </w:r>
            <w:r>
              <w:rPr>
                <w:spacing w:val="-5"/>
              </w:rPr>
              <w:t>活产生的生活垃圾。</w:t>
            </w:r>
          </w:p>
          <w:p w14:paraId="1F786ED0">
            <w:pPr>
              <w:pStyle w:val="6"/>
              <w:spacing w:before="193" w:line="353" w:lineRule="auto"/>
              <w:ind w:left="117" w:right="105" w:firstLine="480"/>
              <w:jc w:val="both"/>
            </w:pPr>
            <w:r>
              <w:rPr>
                <w:spacing w:val="-1"/>
              </w:rPr>
              <w:t>本项目钢筋截断时产生的下架料收集后外售处理；清理搅拌机和</w:t>
            </w:r>
            <w:r>
              <w:rPr>
                <w:spacing w:val="-2"/>
              </w:rPr>
              <w:t>清理模具时</w:t>
            </w:r>
            <w:r>
              <w:t xml:space="preserve"> </w:t>
            </w:r>
            <w:r>
              <w:rPr>
                <w:spacing w:val="-1"/>
              </w:rPr>
              <w:t>产生的少量混凝土残渣、卸料时沉降的粉尘及布袋收尘器收集的粉尘，集中收集</w:t>
            </w:r>
            <w:r>
              <w:t xml:space="preserve"> </w:t>
            </w:r>
            <w:r>
              <w:rPr>
                <w:spacing w:val="-1"/>
              </w:rPr>
              <w:t>后均回用于生产；水泥包装袋收集后外卖至废品回收站；生活垃圾交由环卫部门</w:t>
            </w:r>
            <w:r>
              <w:t xml:space="preserve"> </w:t>
            </w:r>
            <w:r>
              <w:rPr>
                <w:spacing w:val="-4"/>
              </w:rPr>
              <w:t>定时清运、统一处理。</w:t>
            </w:r>
          </w:p>
          <w:p w14:paraId="64261D19">
            <w:pPr>
              <w:pStyle w:val="6"/>
              <w:spacing w:before="111" w:line="220" w:lineRule="auto"/>
              <w:ind w:right="15"/>
              <w:jc w:val="right"/>
            </w:pPr>
            <w:r>
              <w:rPr>
                <w:spacing w:val="-6"/>
              </w:rPr>
              <w:t>综上，项目所产生固体废弃物都可以得到妥善处置，对环境产生的影响较小。</w:t>
            </w:r>
          </w:p>
          <w:p w14:paraId="6586360C">
            <w:pPr>
              <w:spacing w:line="334" w:lineRule="auto"/>
              <w:rPr>
                <w:rFonts w:ascii="Arial"/>
                <w:sz w:val="21"/>
              </w:rPr>
            </w:pPr>
          </w:p>
          <w:p w14:paraId="271C0EE6">
            <w:pPr>
              <w:pStyle w:val="6"/>
              <w:spacing w:before="78" w:line="221" w:lineRule="auto"/>
              <w:ind w:left="604"/>
            </w:pPr>
            <w:r>
              <w:rPr>
                <w:b/>
                <w:bCs/>
                <w:spacing w:val="4"/>
              </w:rPr>
              <w:t>5、环境风险分析</w:t>
            </w:r>
          </w:p>
          <w:p w14:paraId="0CD5C62A">
            <w:pPr>
              <w:spacing w:line="258" w:lineRule="auto"/>
              <w:rPr>
                <w:rFonts w:ascii="Arial"/>
                <w:sz w:val="21"/>
              </w:rPr>
            </w:pPr>
          </w:p>
          <w:p w14:paraId="3B6D47B5">
            <w:pPr>
              <w:pStyle w:val="6"/>
              <w:spacing w:before="79" w:line="353" w:lineRule="auto"/>
              <w:ind w:left="117" w:right="105" w:firstLine="480"/>
              <w:jc w:val="both"/>
            </w:pPr>
            <w:r>
              <w:rPr>
                <w:spacing w:val="-1"/>
              </w:rPr>
              <w:t>环境风险评价的目的是分析和预测建设项目存在的潜在危险、有害因素</w:t>
            </w:r>
            <w:r>
              <w:rPr>
                <w:spacing w:val="-2"/>
              </w:rPr>
              <w:t>、项</w:t>
            </w:r>
            <w:r>
              <w:t xml:space="preserve"> </w:t>
            </w:r>
            <w:r>
              <w:rPr>
                <w:spacing w:val="-1"/>
              </w:rPr>
              <w:t>目建设和运行期间可能发生的突发性事件和事故，造成的人身安全与环境影</w:t>
            </w:r>
            <w:r>
              <w:rPr>
                <w:spacing w:val="-2"/>
              </w:rPr>
              <w:t>响和</w:t>
            </w:r>
            <w:r>
              <w:t xml:space="preserve"> </w:t>
            </w:r>
            <w:r>
              <w:rPr>
                <w:spacing w:val="-7"/>
              </w:rPr>
              <w:t>损害程度，提出合理可行的防范、应急与减缓措施，</w:t>
            </w:r>
            <w:r>
              <w:rPr>
                <w:spacing w:val="85"/>
              </w:rPr>
              <w:t xml:space="preserve"> </w:t>
            </w:r>
            <w:r>
              <w:rPr>
                <w:spacing w:val="-7"/>
              </w:rPr>
              <w:t>以使建设项目事故、损失和</w:t>
            </w:r>
            <w:r>
              <w:t xml:space="preserve"> </w:t>
            </w:r>
            <w:r>
              <w:rPr>
                <w:spacing w:val="-3"/>
              </w:rPr>
              <w:t>环境影响降低到可接受的水平。</w:t>
            </w:r>
          </w:p>
          <w:p w14:paraId="7E525DAB">
            <w:pPr>
              <w:pStyle w:val="6"/>
              <w:spacing w:before="194" w:line="352" w:lineRule="auto"/>
              <w:ind w:left="116" w:right="105" w:firstLine="480"/>
              <w:jc w:val="both"/>
            </w:pPr>
            <w:r>
              <w:rPr>
                <w:spacing w:val="-1"/>
              </w:rPr>
              <w:t>根据环境敏感点分析，本扩建项目区域内无国家级、自治区</w:t>
            </w:r>
            <w:r>
              <w:rPr>
                <w:spacing w:val="-2"/>
              </w:rPr>
              <w:t>级濒危动、植物</w:t>
            </w:r>
            <w:r>
              <w:t xml:space="preserve"> </w:t>
            </w:r>
            <w:r>
              <w:rPr>
                <w:spacing w:val="-2"/>
              </w:rPr>
              <w:t>及特殊栖息地保护区、自然保护区、文物古迹、风景名胜等敏感区域及目标，不</w:t>
            </w:r>
            <w:r>
              <w:rPr>
                <w:spacing w:val="18"/>
              </w:rPr>
              <w:t xml:space="preserve"> </w:t>
            </w:r>
            <w:r>
              <w:rPr>
                <w:spacing w:val="-8"/>
              </w:rPr>
              <w:t>属于环境敏感区域；根据《危险化学品重大危险源辨识》（</w:t>
            </w:r>
            <w:r>
              <w:rPr>
                <w:rFonts w:ascii="Times New Roman" w:hAnsi="Times New Roman" w:eastAsia="Times New Roman" w:cs="Times New Roman"/>
                <w:spacing w:val="-8"/>
              </w:rPr>
              <w:t>GB18218-2018</w:t>
            </w:r>
            <w:r>
              <w:rPr>
                <w:spacing w:val="-8"/>
              </w:rPr>
              <w:t>）和</w:t>
            </w:r>
            <w:r>
              <w:rPr>
                <w:spacing w:val="-9"/>
              </w:rPr>
              <w:t>《建</w:t>
            </w:r>
            <w:r>
              <w:t xml:space="preserve"> 设项目环境风险评价技术导则》</w:t>
            </w:r>
            <w:r>
              <w:rPr>
                <w:rFonts w:ascii="Times New Roman" w:hAnsi="Times New Roman" w:eastAsia="Times New Roman" w:cs="Times New Roman"/>
              </w:rPr>
              <w:t>(HJ/T169</w:t>
            </w:r>
            <w:r>
              <w:rPr>
                <w:rFonts w:ascii="Times New Roman" w:hAnsi="Times New Roman" w:eastAsia="Times New Roman" w:cs="Times New Roman"/>
                <w:spacing w:val="-1"/>
              </w:rPr>
              <w:t>-2018)</w:t>
            </w:r>
            <w:r>
              <w:rPr>
                <w:rFonts w:ascii="Times New Roman" w:hAnsi="Times New Roman" w:eastAsia="Times New Roman" w:cs="Times New Roman"/>
                <w:spacing w:val="17"/>
              </w:rPr>
              <w:t xml:space="preserve">  </w:t>
            </w:r>
            <w:r>
              <w:rPr>
                <w:spacing w:val="-1"/>
              </w:rPr>
              <w:t xml:space="preserve">中附录 </w:t>
            </w:r>
            <w:r>
              <w:rPr>
                <w:rFonts w:ascii="Times New Roman" w:hAnsi="Times New Roman" w:eastAsia="Times New Roman" w:cs="Times New Roman"/>
                <w:spacing w:val="-1"/>
              </w:rPr>
              <w:t>B</w:t>
            </w:r>
            <w:r>
              <w:rPr>
                <w:rFonts w:ascii="Times New Roman" w:hAnsi="Times New Roman" w:eastAsia="Times New Roman" w:cs="Times New Roman"/>
                <w:spacing w:val="16"/>
              </w:rPr>
              <w:t xml:space="preserve">  </w:t>
            </w:r>
            <w:r>
              <w:rPr>
                <w:spacing w:val="-1"/>
              </w:rPr>
              <w:t>中对物质危险性的规</w:t>
            </w:r>
            <w:r>
              <w:t xml:space="preserve"> </w:t>
            </w:r>
            <w:r>
              <w:rPr>
                <w:spacing w:val="-1"/>
              </w:rPr>
              <w:t>定，本项目没有使用相关的危险化学品，不存在重大危险源。主要风险</w:t>
            </w:r>
            <w:r>
              <w:rPr>
                <w:spacing w:val="-2"/>
              </w:rPr>
              <w:t>为电气设</w:t>
            </w:r>
            <w:r>
              <w:t xml:space="preserve"> </w:t>
            </w:r>
            <w:r>
              <w:rPr>
                <w:spacing w:val="-1"/>
              </w:rPr>
              <w:t>备和线路发生火灾等。</w:t>
            </w:r>
          </w:p>
          <w:p w14:paraId="6C201AAA">
            <w:pPr>
              <w:pStyle w:val="6"/>
              <w:spacing w:before="215" w:line="219" w:lineRule="auto"/>
              <w:ind w:left="615"/>
            </w:pPr>
            <w:r>
              <w:rPr>
                <w:spacing w:val="-1"/>
              </w:rPr>
              <w:t xml:space="preserve">因此，本项目为环境低度敏感区、环境风险潜势为 </w:t>
            </w:r>
            <w:r>
              <w:rPr>
                <w:rFonts w:ascii="Times New Roman" w:hAnsi="Times New Roman" w:eastAsia="Times New Roman" w:cs="Times New Roman"/>
                <w:spacing w:val="-1"/>
              </w:rPr>
              <w:t>I</w:t>
            </w:r>
            <w:r>
              <w:rPr>
                <w:spacing w:val="-1"/>
              </w:rPr>
              <w:t>，本报告对环境风险开</w:t>
            </w:r>
          </w:p>
        </w:tc>
      </w:tr>
    </w:tbl>
    <w:p w14:paraId="548A23B8">
      <w:pPr>
        <w:pStyle w:val="2"/>
      </w:pPr>
    </w:p>
    <w:p w14:paraId="7A9571CA">
      <w:pPr>
        <w:sectPr>
          <w:footerReference r:id="rId45" w:type="default"/>
          <w:pgSz w:w="11907" w:h="16839"/>
          <w:pgMar w:top="1431" w:right="1653" w:bottom="1266" w:left="1653" w:header="0" w:footer="1103" w:gutter="0"/>
          <w:cols w:space="720" w:num="1"/>
        </w:sectPr>
      </w:pPr>
    </w:p>
    <w:p w14:paraId="108D0056">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94"/>
      </w:tblGrid>
      <w:tr w14:paraId="2A7767E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946" w:hRule="atLeast"/>
        </w:trPr>
        <w:tc>
          <w:tcPr>
            <w:tcW w:w="8594" w:type="dxa"/>
            <w:vAlign w:val="top"/>
          </w:tcPr>
          <w:p w14:paraId="633DD7DE">
            <w:pPr>
              <w:pStyle w:val="6"/>
              <w:spacing w:before="117" w:line="220" w:lineRule="auto"/>
              <w:ind w:left="119"/>
            </w:pPr>
            <w:r>
              <w:rPr>
                <w:spacing w:val="-7"/>
              </w:rPr>
              <w:t>展简单分析。</w:t>
            </w:r>
          </w:p>
          <w:p w14:paraId="26743B4E">
            <w:pPr>
              <w:spacing w:line="283" w:lineRule="auto"/>
              <w:rPr>
                <w:rFonts w:ascii="Arial"/>
                <w:sz w:val="21"/>
              </w:rPr>
            </w:pPr>
          </w:p>
          <w:p w14:paraId="2CF7F85E">
            <w:pPr>
              <w:pStyle w:val="6"/>
              <w:spacing w:before="68" w:line="221" w:lineRule="auto"/>
              <w:ind w:left="2594"/>
              <w:rPr>
                <w:sz w:val="21"/>
                <w:szCs w:val="21"/>
              </w:rPr>
            </w:pPr>
            <w:r>
              <w:rPr>
                <w:spacing w:val="-1"/>
                <w:sz w:val="21"/>
                <w:szCs w:val="21"/>
              </w:rPr>
              <w:t>表</w:t>
            </w:r>
            <w:r>
              <w:rPr>
                <w:spacing w:val="-36"/>
                <w:sz w:val="21"/>
                <w:szCs w:val="21"/>
              </w:rPr>
              <w:t xml:space="preserve"> </w:t>
            </w:r>
            <w:r>
              <w:rPr>
                <w:rFonts w:ascii="Times New Roman" w:hAnsi="Times New Roman" w:eastAsia="Times New Roman" w:cs="Times New Roman"/>
                <w:spacing w:val="-1"/>
                <w:sz w:val="21"/>
                <w:szCs w:val="21"/>
              </w:rPr>
              <w:t xml:space="preserve">27    </w:t>
            </w:r>
            <w:r>
              <w:rPr>
                <w:spacing w:val="-1"/>
                <w:sz w:val="21"/>
                <w:szCs w:val="21"/>
              </w:rPr>
              <w:t>建设项目环境风险简单分析内容表</w:t>
            </w:r>
          </w:p>
          <w:p w14:paraId="77146DAF">
            <w:pPr>
              <w:spacing w:line="88" w:lineRule="exact"/>
            </w:pPr>
          </w:p>
          <w:tbl>
            <w:tblPr>
              <w:tblStyle w:val="5"/>
              <w:tblW w:w="8454" w:type="dxa"/>
              <w:tblInd w:w="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63"/>
              <w:gridCol w:w="1782"/>
              <w:gridCol w:w="1135"/>
              <w:gridCol w:w="1090"/>
              <w:gridCol w:w="1088"/>
              <w:gridCol w:w="1296"/>
            </w:tblGrid>
            <w:tr w14:paraId="646FA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063" w:type="dxa"/>
                  <w:tcBorders>
                    <w:top w:val="single" w:color="000000" w:sz="6" w:space="0"/>
                    <w:left w:val="single" w:color="000000" w:sz="6" w:space="0"/>
                  </w:tcBorders>
                  <w:vAlign w:val="top"/>
                </w:tcPr>
                <w:p w14:paraId="34EB3B3C">
                  <w:pPr>
                    <w:pStyle w:val="6"/>
                    <w:spacing w:before="211" w:line="222" w:lineRule="auto"/>
                    <w:ind w:left="406"/>
                    <w:rPr>
                      <w:sz w:val="21"/>
                      <w:szCs w:val="21"/>
                    </w:rPr>
                  </w:pPr>
                  <w:r>
                    <w:rPr>
                      <w:spacing w:val="-2"/>
                      <w:sz w:val="21"/>
                      <w:szCs w:val="21"/>
                    </w:rPr>
                    <w:t>建设项目名称</w:t>
                  </w:r>
                </w:p>
              </w:tc>
              <w:tc>
                <w:tcPr>
                  <w:tcW w:w="6391" w:type="dxa"/>
                  <w:gridSpan w:val="5"/>
                  <w:tcBorders>
                    <w:top w:val="single" w:color="000000" w:sz="6" w:space="0"/>
                    <w:right w:val="single" w:color="000000" w:sz="6" w:space="0"/>
                  </w:tcBorders>
                  <w:vAlign w:val="top"/>
                </w:tcPr>
                <w:p w14:paraId="13375980">
                  <w:pPr>
                    <w:pStyle w:val="6"/>
                    <w:spacing w:before="288" w:line="221" w:lineRule="auto"/>
                    <w:ind w:left="362"/>
                    <w:rPr>
                      <w:sz w:val="21"/>
                      <w:szCs w:val="21"/>
                    </w:rPr>
                  </w:pPr>
                  <w:r>
                    <w:rPr>
                      <w:spacing w:val="-1"/>
                      <w:sz w:val="21"/>
                      <w:szCs w:val="21"/>
                    </w:rPr>
                    <w:t>年产排水管</w:t>
                  </w:r>
                  <w:r>
                    <w:rPr>
                      <w:spacing w:val="-41"/>
                      <w:sz w:val="21"/>
                      <w:szCs w:val="21"/>
                    </w:rPr>
                    <w:t xml:space="preserve"> </w:t>
                  </w:r>
                  <w:r>
                    <w:rPr>
                      <w:rFonts w:ascii="Times New Roman" w:hAnsi="Times New Roman" w:eastAsia="Times New Roman" w:cs="Times New Roman"/>
                      <w:spacing w:val="-1"/>
                      <w:sz w:val="21"/>
                      <w:szCs w:val="21"/>
                    </w:rPr>
                    <w:t xml:space="preserve">2000 </w:t>
                  </w:r>
                  <w:r>
                    <w:rPr>
                      <w:spacing w:val="-1"/>
                      <w:sz w:val="21"/>
                      <w:szCs w:val="21"/>
                    </w:rPr>
                    <w:t>根、沙井盖</w:t>
                  </w:r>
                  <w:r>
                    <w:rPr>
                      <w:spacing w:val="-48"/>
                      <w:sz w:val="21"/>
                      <w:szCs w:val="21"/>
                    </w:rPr>
                    <w:t xml:space="preserve"> </w:t>
                  </w:r>
                  <w:r>
                    <w:rPr>
                      <w:rFonts w:ascii="Times New Roman" w:hAnsi="Times New Roman" w:eastAsia="Times New Roman" w:cs="Times New Roman"/>
                      <w:spacing w:val="-1"/>
                      <w:sz w:val="21"/>
                      <w:szCs w:val="21"/>
                    </w:rPr>
                    <w:t xml:space="preserve">200 </w:t>
                  </w:r>
                  <w:r>
                    <w:rPr>
                      <w:spacing w:val="-1"/>
                      <w:sz w:val="21"/>
                      <w:szCs w:val="21"/>
                    </w:rPr>
                    <w:t>套、沟盖板</w:t>
                  </w:r>
                  <w:r>
                    <w:rPr>
                      <w:spacing w:val="-44"/>
                      <w:sz w:val="21"/>
                      <w:szCs w:val="21"/>
                    </w:rPr>
                    <w:t xml:space="preserve"> </w:t>
                  </w:r>
                  <w:r>
                    <w:rPr>
                      <w:rFonts w:ascii="Times New Roman" w:hAnsi="Times New Roman" w:eastAsia="Times New Roman" w:cs="Times New Roman"/>
                      <w:spacing w:val="-1"/>
                      <w:sz w:val="21"/>
                      <w:szCs w:val="21"/>
                    </w:rPr>
                    <w:t xml:space="preserve">3000 </w:t>
                  </w:r>
                  <w:r>
                    <w:rPr>
                      <w:spacing w:val="-1"/>
                      <w:sz w:val="21"/>
                      <w:szCs w:val="21"/>
                    </w:rPr>
                    <w:t>个建设项目</w:t>
                  </w:r>
                </w:p>
              </w:tc>
            </w:tr>
            <w:tr w14:paraId="57558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2063" w:type="dxa"/>
                  <w:tcBorders>
                    <w:left w:val="single" w:color="000000" w:sz="6" w:space="0"/>
                  </w:tcBorders>
                  <w:vAlign w:val="top"/>
                </w:tcPr>
                <w:p w14:paraId="0274CD79">
                  <w:pPr>
                    <w:spacing w:line="372" w:lineRule="auto"/>
                    <w:rPr>
                      <w:rFonts w:ascii="Arial"/>
                      <w:sz w:val="21"/>
                    </w:rPr>
                  </w:pPr>
                </w:p>
                <w:p w14:paraId="79E69791">
                  <w:pPr>
                    <w:pStyle w:val="6"/>
                    <w:spacing w:before="68" w:line="223" w:lineRule="auto"/>
                    <w:ind w:left="614"/>
                    <w:rPr>
                      <w:sz w:val="21"/>
                      <w:szCs w:val="21"/>
                    </w:rPr>
                  </w:pPr>
                  <w:r>
                    <w:rPr>
                      <w:spacing w:val="-2"/>
                      <w:sz w:val="21"/>
                      <w:szCs w:val="21"/>
                    </w:rPr>
                    <w:t>建设地点</w:t>
                  </w:r>
                </w:p>
              </w:tc>
              <w:tc>
                <w:tcPr>
                  <w:tcW w:w="1782" w:type="dxa"/>
                  <w:vAlign w:val="top"/>
                </w:tcPr>
                <w:p w14:paraId="1385DB5D">
                  <w:pPr>
                    <w:spacing w:line="373" w:lineRule="auto"/>
                    <w:rPr>
                      <w:rFonts w:ascii="Arial"/>
                      <w:sz w:val="21"/>
                    </w:rPr>
                  </w:pPr>
                </w:p>
                <w:p w14:paraId="6733E2A8">
                  <w:pPr>
                    <w:pStyle w:val="6"/>
                    <w:spacing w:before="68" w:line="221" w:lineRule="auto"/>
                    <w:ind w:left="375"/>
                    <w:rPr>
                      <w:sz w:val="21"/>
                      <w:szCs w:val="21"/>
                    </w:rPr>
                  </w:pPr>
                  <w:r>
                    <w:rPr>
                      <w:spacing w:val="-6"/>
                      <w:sz w:val="21"/>
                      <w:szCs w:val="21"/>
                    </w:rPr>
                    <w:t>（广东）省</w:t>
                  </w:r>
                </w:p>
              </w:tc>
              <w:tc>
                <w:tcPr>
                  <w:tcW w:w="1135" w:type="dxa"/>
                  <w:vAlign w:val="top"/>
                </w:tcPr>
                <w:p w14:paraId="4549AA40">
                  <w:pPr>
                    <w:spacing w:line="373" w:lineRule="auto"/>
                    <w:rPr>
                      <w:rFonts w:ascii="Arial"/>
                      <w:sz w:val="21"/>
                    </w:rPr>
                  </w:pPr>
                </w:p>
                <w:p w14:paraId="1D8D02C2">
                  <w:pPr>
                    <w:pStyle w:val="6"/>
                    <w:spacing w:before="68" w:line="221" w:lineRule="auto"/>
                    <w:ind w:left="52"/>
                    <w:rPr>
                      <w:sz w:val="21"/>
                      <w:szCs w:val="21"/>
                    </w:rPr>
                  </w:pPr>
                  <w:r>
                    <w:rPr>
                      <w:spacing w:val="-5"/>
                      <w:sz w:val="21"/>
                      <w:szCs w:val="21"/>
                    </w:rPr>
                    <w:t>（韶关）市</w:t>
                  </w:r>
                </w:p>
              </w:tc>
              <w:tc>
                <w:tcPr>
                  <w:tcW w:w="1090" w:type="dxa"/>
                  <w:vAlign w:val="top"/>
                </w:tcPr>
                <w:p w14:paraId="7A7CE2B5">
                  <w:pPr>
                    <w:spacing w:line="263" w:lineRule="auto"/>
                    <w:rPr>
                      <w:rFonts w:ascii="Arial"/>
                      <w:sz w:val="21"/>
                    </w:rPr>
                  </w:pPr>
                </w:p>
                <w:p w14:paraId="0ACBE9D7">
                  <w:pPr>
                    <w:pStyle w:val="6"/>
                    <w:spacing w:before="68" w:line="277" w:lineRule="exact"/>
                    <w:ind w:left="215"/>
                    <w:rPr>
                      <w:sz w:val="21"/>
                      <w:szCs w:val="21"/>
                    </w:rPr>
                  </w:pPr>
                  <w:r>
                    <w:rPr>
                      <w:spacing w:val="-6"/>
                      <w:position w:val="1"/>
                      <w:sz w:val="21"/>
                      <w:szCs w:val="21"/>
                    </w:rPr>
                    <w:t>（</w:t>
                  </w:r>
                  <w:r>
                    <w:rPr>
                      <w:rFonts w:ascii="Times New Roman" w:hAnsi="Times New Roman" w:eastAsia="Times New Roman" w:cs="Times New Roman"/>
                      <w:spacing w:val="-6"/>
                      <w:position w:val="1"/>
                      <w:sz w:val="21"/>
                      <w:szCs w:val="21"/>
                    </w:rPr>
                    <w:t>/</w:t>
                  </w:r>
                  <w:r>
                    <w:rPr>
                      <w:spacing w:val="-6"/>
                      <w:position w:val="1"/>
                      <w:sz w:val="21"/>
                      <w:szCs w:val="21"/>
                    </w:rPr>
                    <w:t>）区</w:t>
                  </w:r>
                </w:p>
              </w:tc>
              <w:tc>
                <w:tcPr>
                  <w:tcW w:w="1088" w:type="dxa"/>
                  <w:vAlign w:val="top"/>
                </w:tcPr>
                <w:p w14:paraId="21919780">
                  <w:pPr>
                    <w:pStyle w:val="6"/>
                    <w:spacing w:before="131" w:line="352" w:lineRule="auto"/>
                    <w:ind w:left="449" w:right="23" w:hanging="414"/>
                    <w:rPr>
                      <w:sz w:val="21"/>
                      <w:szCs w:val="21"/>
                    </w:rPr>
                  </w:pPr>
                  <w:r>
                    <w:rPr>
                      <w:spacing w:val="-6"/>
                      <w:sz w:val="21"/>
                      <w:szCs w:val="21"/>
                    </w:rPr>
                    <w:t>（乐昌市）</w:t>
                  </w:r>
                  <w:r>
                    <w:rPr>
                      <w:spacing w:val="3"/>
                      <w:sz w:val="21"/>
                      <w:szCs w:val="21"/>
                    </w:rPr>
                    <w:t xml:space="preserve"> </w:t>
                  </w:r>
                  <w:r>
                    <w:rPr>
                      <w:sz w:val="21"/>
                      <w:szCs w:val="21"/>
                    </w:rPr>
                    <w:t>县</w:t>
                  </w:r>
                </w:p>
              </w:tc>
              <w:tc>
                <w:tcPr>
                  <w:tcW w:w="1296" w:type="dxa"/>
                  <w:tcBorders>
                    <w:right w:val="single" w:color="000000" w:sz="6" w:space="0"/>
                  </w:tcBorders>
                  <w:vAlign w:val="top"/>
                </w:tcPr>
                <w:p w14:paraId="397ABFF8">
                  <w:pPr>
                    <w:spacing w:line="262" w:lineRule="auto"/>
                    <w:rPr>
                      <w:rFonts w:ascii="Arial"/>
                      <w:sz w:val="21"/>
                    </w:rPr>
                  </w:pPr>
                </w:p>
                <w:p w14:paraId="6BAFF0B5">
                  <w:pPr>
                    <w:pStyle w:val="6"/>
                    <w:spacing w:before="69" w:line="277" w:lineRule="exact"/>
                    <w:ind w:left="209"/>
                    <w:rPr>
                      <w:sz w:val="21"/>
                      <w:szCs w:val="21"/>
                    </w:rPr>
                  </w:pPr>
                  <w:r>
                    <w:rPr>
                      <w:spacing w:val="-2"/>
                      <w:position w:val="1"/>
                      <w:sz w:val="21"/>
                      <w:szCs w:val="21"/>
                    </w:rPr>
                    <w:t>（</w:t>
                  </w:r>
                  <w:r>
                    <w:rPr>
                      <w:rFonts w:ascii="Times New Roman" w:hAnsi="Times New Roman" w:eastAsia="Times New Roman" w:cs="Times New Roman"/>
                      <w:spacing w:val="-2"/>
                      <w:position w:val="1"/>
                      <w:sz w:val="21"/>
                      <w:szCs w:val="21"/>
                    </w:rPr>
                    <w:t>/</w:t>
                  </w:r>
                  <w:r>
                    <w:rPr>
                      <w:spacing w:val="-2"/>
                      <w:position w:val="1"/>
                      <w:sz w:val="21"/>
                      <w:szCs w:val="21"/>
                    </w:rPr>
                    <w:t>）园区</w:t>
                  </w:r>
                </w:p>
              </w:tc>
            </w:tr>
            <w:tr w14:paraId="5AB22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063" w:type="dxa"/>
                  <w:tcBorders>
                    <w:left w:val="single" w:color="000000" w:sz="6" w:space="0"/>
                  </w:tcBorders>
                  <w:vAlign w:val="top"/>
                </w:tcPr>
                <w:p w14:paraId="0308DE74">
                  <w:pPr>
                    <w:pStyle w:val="6"/>
                    <w:spacing w:before="130" w:line="222" w:lineRule="auto"/>
                    <w:ind w:left="612"/>
                    <w:rPr>
                      <w:sz w:val="21"/>
                      <w:szCs w:val="21"/>
                    </w:rPr>
                  </w:pPr>
                  <w:r>
                    <w:rPr>
                      <w:spacing w:val="-2"/>
                      <w:sz w:val="21"/>
                      <w:szCs w:val="21"/>
                    </w:rPr>
                    <w:t>地理坐标</w:t>
                  </w:r>
                </w:p>
              </w:tc>
              <w:tc>
                <w:tcPr>
                  <w:tcW w:w="1782" w:type="dxa"/>
                  <w:vAlign w:val="top"/>
                </w:tcPr>
                <w:p w14:paraId="546379EE">
                  <w:pPr>
                    <w:pStyle w:val="6"/>
                    <w:spacing w:before="130" w:line="222" w:lineRule="auto"/>
                    <w:ind w:left="684"/>
                    <w:rPr>
                      <w:sz w:val="21"/>
                      <w:szCs w:val="21"/>
                    </w:rPr>
                  </w:pPr>
                  <w:r>
                    <w:rPr>
                      <w:spacing w:val="-2"/>
                      <w:sz w:val="21"/>
                      <w:szCs w:val="21"/>
                    </w:rPr>
                    <w:t>经度</w:t>
                  </w:r>
                </w:p>
              </w:tc>
              <w:tc>
                <w:tcPr>
                  <w:tcW w:w="1135" w:type="dxa"/>
                  <w:vAlign w:val="top"/>
                </w:tcPr>
                <w:p w14:paraId="260FE8F3">
                  <w:pPr>
                    <w:spacing w:before="164" w:line="189" w:lineRule="auto"/>
                    <w:ind w:left="11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113°01′03</w:t>
                  </w:r>
                  <w:r>
                    <w:rPr>
                      <w:rFonts w:ascii="Times New Roman" w:hAnsi="Times New Roman" w:eastAsia="Times New Roman" w:cs="Times New Roman"/>
                      <w:spacing w:val="-30"/>
                      <w:sz w:val="21"/>
                      <w:szCs w:val="21"/>
                    </w:rPr>
                    <w:t xml:space="preserve"> </w:t>
                  </w:r>
                  <w:r>
                    <w:rPr>
                      <w:rFonts w:ascii="Times New Roman" w:hAnsi="Times New Roman" w:eastAsia="Times New Roman" w:cs="Times New Roman"/>
                      <w:spacing w:val="-4"/>
                      <w:sz w:val="21"/>
                      <w:szCs w:val="21"/>
                    </w:rPr>
                    <w:t>″</w:t>
                  </w:r>
                </w:p>
              </w:tc>
              <w:tc>
                <w:tcPr>
                  <w:tcW w:w="1090" w:type="dxa"/>
                  <w:vAlign w:val="top"/>
                </w:tcPr>
                <w:p w14:paraId="05DC611A">
                  <w:pPr>
                    <w:pStyle w:val="6"/>
                    <w:spacing w:before="130" w:line="222" w:lineRule="auto"/>
                    <w:ind w:left="344"/>
                    <w:rPr>
                      <w:sz w:val="21"/>
                      <w:szCs w:val="21"/>
                    </w:rPr>
                  </w:pPr>
                  <w:r>
                    <w:rPr>
                      <w:spacing w:val="-2"/>
                      <w:sz w:val="21"/>
                      <w:szCs w:val="21"/>
                    </w:rPr>
                    <w:t>纬度</w:t>
                  </w:r>
                </w:p>
              </w:tc>
              <w:tc>
                <w:tcPr>
                  <w:tcW w:w="2384" w:type="dxa"/>
                  <w:gridSpan w:val="2"/>
                  <w:tcBorders>
                    <w:right w:val="single" w:color="000000" w:sz="6" w:space="0"/>
                  </w:tcBorders>
                  <w:vAlign w:val="top"/>
                </w:tcPr>
                <w:p w14:paraId="22427CE0">
                  <w:pPr>
                    <w:spacing w:before="164" w:line="189" w:lineRule="auto"/>
                    <w:ind w:left="81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25°</w:t>
                  </w:r>
                  <w:r>
                    <w:rPr>
                      <w:rFonts w:ascii="Times New Roman" w:hAnsi="Times New Roman" w:eastAsia="Times New Roman" w:cs="Times New Roman"/>
                      <w:spacing w:val="-30"/>
                      <w:sz w:val="21"/>
                      <w:szCs w:val="21"/>
                    </w:rPr>
                    <w:t xml:space="preserve"> </w:t>
                  </w:r>
                  <w:r>
                    <w:rPr>
                      <w:rFonts w:ascii="Times New Roman" w:hAnsi="Times New Roman" w:eastAsia="Times New Roman" w:cs="Times New Roman"/>
                      <w:spacing w:val="-5"/>
                      <w:sz w:val="21"/>
                      <w:szCs w:val="21"/>
                    </w:rPr>
                    <w:t>19′</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pacing w:val="-5"/>
                      <w:sz w:val="21"/>
                      <w:szCs w:val="21"/>
                    </w:rPr>
                    <w:t>14</w:t>
                  </w:r>
                </w:p>
              </w:tc>
            </w:tr>
            <w:tr w14:paraId="431FA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063" w:type="dxa"/>
                  <w:tcBorders>
                    <w:left w:val="single" w:color="000000" w:sz="6" w:space="0"/>
                  </w:tcBorders>
                  <w:vAlign w:val="top"/>
                </w:tcPr>
                <w:p w14:paraId="089CBAC1">
                  <w:pPr>
                    <w:pStyle w:val="6"/>
                    <w:spacing w:before="130" w:line="221" w:lineRule="auto"/>
                    <w:ind w:left="88"/>
                    <w:rPr>
                      <w:sz w:val="21"/>
                      <w:szCs w:val="21"/>
                    </w:rPr>
                  </w:pPr>
                  <w:r>
                    <w:rPr>
                      <w:spacing w:val="-1"/>
                      <w:sz w:val="21"/>
                      <w:szCs w:val="21"/>
                    </w:rPr>
                    <w:t>主要危险物质及分布</w:t>
                  </w:r>
                </w:p>
              </w:tc>
              <w:tc>
                <w:tcPr>
                  <w:tcW w:w="6391" w:type="dxa"/>
                  <w:gridSpan w:val="5"/>
                  <w:tcBorders>
                    <w:right w:val="single" w:color="000000" w:sz="6" w:space="0"/>
                  </w:tcBorders>
                  <w:vAlign w:val="top"/>
                </w:tcPr>
                <w:p w14:paraId="6EE6CE2C">
                  <w:pPr>
                    <w:spacing w:before="97" w:line="277" w:lineRule="exact"/>
                    <w:ind w:left="3159"/>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rPr>
                    <w:t>/</w:t>
                  </w:r>
                </w:p>
              </w:tc>
            </w:tr>
            <w:tr w14:paraId="035A3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8" w:hRule="atLeast"/>
              </w:trPr>
              <w:tc>
                <w:tcPr>
                  <w:tcW w:w="2063" w:type="dxa"/>
                  <w:tcBorders>
                    <w:left w:val="single" w:color="000000" w:sz="6" w:space="0"/>
                  </w:tcBorders>
                  <w:vAlign w:val="top"/>
                </w:tcPr>
                <w:p w14:paraId="2BDCAC85">
                  <w:pPr>
                    <w:spacing w:line="264" w:lineRule="auto"/>
                    <w:rPr>
                      <w:rFonts w:ascii="Arial"/>
                      <w:sz w:val="21"/>
                    </w:rPr>
                  </w:pPr>
                </w:p>
                <w:p w14:paraId="6F11EEB0">
                  <w:pPr>
                    <w:spacing w:line="264" w:lineRule="auto"/>
                    <w:rPr>
                      <w:rFonts w:ascii="Arial"/>
                      <w:sz w:val="21"/>
                    </w:rPr>
                  </w:pPr>
                </w:p>
                <w:p w14:paraId="5F4B17E0">
                  <w:pPr>
                    <w:pStyle w:val="6"/>
                    <w:spacing w:before="68" w:line="398" w:lineRule="auto"/>
                    <w:ind w:left="824" w:right="80" w:hanging="738"/>
                    <w:rPr>
                      <w:sz w:val="21"/>
                      <w:szCs w:val="21"/>
                    </w:rPr>
                  </w:pPr>
                  <w:r>
                    <w:rPr>
                      <w:spacing w:val="-1"/>
                      <w:sz w:val="21"/>
                      <w:szCs w:val="21"/>
                    </w:rPr>
                    <w:t>环境影响途径及危害</w:t>
                  </w:r>
                  <w:r>
                    <w:rPr>
                      <w:spacing w:val="3"/>
                      <w:sz w:val="21"/>
                      <w:szCs w:val="21"/>
                    </w:rPr>
                    <w:t xml:space="preserve"> </w:t>
                  </w:r>
                  <w:r>
                    <w:rPr>
                      <w:spacing w:val="-2"/>
                      <w:sz w:val="21"/>
                      <w:szCs w:val="21"/>
                    </w:rPr>
                    <w:t>后果</w:t>
                  </w:r>
                </w:p>
                <w:p w14:paraId="4DD1C85A">
                  <w:pPr>
                    <w:pStyle w:val="6"/>
                    <w:spacing w:before="29" w:line="398" w:lineRule="auto"/>
                    <w:ind w:left="719" w:right="17" w:hanging="701"/>
                    <w:rPr>
                      <w:sz w:val="21"/>
                      <w:szCs w:val="21"/>
                    </w:rPr>
                  </w:pPr>
                  <w:r>
                    <w:rPr>
                      <w:spacing w:val="-9"/>
                      <w:sz w:val="21"/>
                      <w:szCs w:val="21"/>
                    </w:rPr>
                    <w:t>（大气、地表水、地下</w:t>
                  </w:r>
                  <w:r>
                    <w:rPr>
                      <w:spacing w:val="5"/>
                      <w:sz w:val="21"/>
                      <w:szCs w:val="21"/>
                    </w:rPr>
                    <w:t xml:space="preserve"> </w:t>
                  </w:r>
                  <w:r>
                    <w:rPr>
                      <w:spacing w:val="-5"/>
                      <w:sz w:val="21"/>
                      <w:szCs w:val="21"/>
                    </w:rPr>
                    <w:t>水等）</w:t>
                  </w:r>
                </w:p>
              </w:tc>
              <w:tc>
                <w:tcPr>
                  <w:tcW w:w="6391" w:type="dxa"/>
                  <w:gridSpan w:val="5"/>
                  <w:tcBorders>
                    <w:right w:val="single" w:color="000000" w:sz="6" w:space="0"/>
                  </w:tcBorders>
                  <w:vAlign w:val="top"/>
                </w:tcPr>
                <w:p w14:paraId="2A33F61C">
                  <w:pPr>
                    <w:pStyle w:val="6"/>
                    <w:spacing w:before="129" w:line="391" w:lineRule="auto"/>
                    <w:ind w:left="6" w:right="1" w:firstLine="1"/>
                    <w:jc w:val="both"/>
                    <w:rPr>
                      <w:sz w:val="21"/>
                      <w:szCs w:val="21"/>
                    </w:rPr>
                  </w:pPr>
                  <w:r>
                    <w:rPr>
                      <w:b/>
                      <w:bCs/>
                      <w:spacing w:val="-2"/>
                      <w:sz w:val="21"/>
                      <w:szCs w:val="21"/>
                    </w:rPr>
                    <w:t>火灾事故：</w:t>
                  </w:r>
                  <w:r>
                    <w:rPr>
                      <w:spacing w:val="-2"/>
                      <w:sz w:val="21"/>
                      <w:szCs w:val="21"/>
                    </w:rPr>
                    <w:t>①火灾造成大气污染的主要物质是</w:t>
                  </w:r>
                  <w:r>
                    <w:rPr>
                      <w:spacing w:val="-26"/>
                      <w:sz w:val="21"/>
                      <w:szCs w:val="21"/>
                    </w:rPr>
                    <w:t xml:space="preserve"> </w:t>
                  </w:r>
                  <w:r>
                    <w:rPr>
                      <w:rFonts w:ascii="Times New Roman" w:hAnsi="Times New Roman" w:eastAsia="Times New Roman" w:cs="Times New Roman"/>
                      <w:spacing w:val="-2"/>
                      <w:sz w:val="21"/>
                      <w:szCs w:val="21"/>
                    </w:rPr>
                    <w:t>SO</w:t>
                  </w:r>
                  <w:r>
                    <w:rPr>
                      <w:rFonts w:ascii="Times New Roman" w:hAnsi="Times New Roman" w:eastAsia="Times New Roman" w:cs="Times New Roman"/>
                      <w:spacing w:val="-2"/>
                      <w:position w:val="-3"/>
                      <w:sz w:val="13"/>
                      <w:szCs w:val="13"/>
                    </w:rPr>
                    <w:t>X</w:t>
                  </w:r>
                  <w:r>
                    <w:rPr>
                      <w:rFonts w:ascii="Times New Roman" w:hAnsi="Times New Roman" w:eastAsia="Times New Roman" w:cs="Times New Roman"/>
                      <w:spacing w:val="-11"/>
                      <w:position w:val="-3"/>
                      <w:sz w:val="13"/>
                      <w:szCs w:val="13"/>
                    </w:rPr>
                    <w:t xml:space="preserve"> </w:t>
                  </w:r>
                  <w:r>
                    <w:rPr>
                      <w:spacing w:val="-2"/>
                      <w:sz w:val="21"/>
                      <w:szCs w:val="21"/>
                    </w:rPr>
                    <w:t>、</w:t>
                  </w:r>
                  <w:r>
                    <w:rPr>
                      <w:rFonts w:ascii="Times New Roman" w:hAnsi="Times New Roman" w:eastAsia="Times New Roman" w:cs="Times New Roman"/>
                      <w:spacing w:val="-2"/>
                      <w:sz w:val="21"/>
                      <w:szCs w:val="21"/>
                    </w:rPr>
                    <w:t>NO</w:t>
                  </w:r>
                  <w:r>
                    <w:rPr>
                      <w:rFonts w:ascii="Times New Roman" w:hAnsi="Times New Roman" w:eastAsia="Times New Roman" w:cs="Times New Roman"/>
                      <w:spacing w:val="-2"/>
                      <w:position w:val="-3"/>
                      <w:sz w:val="13"/>
                      <w:szCs w:val="13"/>
                    </w:rPr>
                    <w:t>X</w:t>
                  </w:r>
                  <w:r>
                    <w:rPr>
                      <w:rFonts w:ascii="Times New Roman" w:hAnsi="Times New Roman" w:eastAsia="Times New Roman" w:cs="Times New Roman"/>
                      <w:spacing w:val="-9"/>
                      <w:position w:val="-3"/>
                      <w:sz w:val="13"/>
                      <w:szCs w:val="13"/>
                    </w:rPr>
                    <w:t xml:space="preserve"> </w:t>
                  </w:r>
                  <w:r>
                    <w:rPr>
                      <w:spacing w:val="-2"/>
                      <w:sz w:val="21"/>
                      <w:szCs w:val="21"/>
                    </w:rPr>
                    <w:t>、</w:t>
                  </w:r>
                  <w:r>
                    <w:rPr>
                      <w:rFonts w:ascii="Times New Roman" w:hAnsi="Times New Roman" w:eastAsia="Times New Roman" w:cs="Times New Roman"/>
                      <w:spacing w:val="-2"/>
                      <w:sz w:val="21"/>
                      <w:szCs w:val="21"/>
                    </w:rPr>
                    <w:t>CO</w:t>
                  </w:r>
                  <w:r>
                    <w:rPr>
                      <w:spacing w:val="-2"/>
                      <w:sz w:val="21"/>
                      <w:szCs w:val="21"/>
                    </w:rPr>
                    <w:t>、碳氢</w:t>
                  </w:r>
                  <w:r>
                    <w:rPr>
                      <w:sz w:val="21"/>
                      <w:szCs w:val="21"/>
                    </w:rPr>
                    <w:t xml:space="preserve"> </w:t>
                  </w:r>
                  <w:r>
                    <w:rPr>
                      <w:spacing w:val="2"/>
                      <w:sz w:val="21"/>
                      <w:szCs w:val="21"/>
                    </w:rPr>
                    <w:t>化合物、炭黑粒子和飞灰等，通过呼吸道或皮肤进入人体，会对人体</w:t>
                  </w:r>
                  <w:r>
                    <w:rPr>
                      <w:spacing w:val="10"/>
                      <w:sz w:val="21"/>
                      <w:szCs w:val="21"/>
                    </w:rPr>
                    <w:t xml:space="preserve"> </w:t>
                  </w:r>
                  <w:r>
                    <w:rPr>
                      <w:spacing w:val="2"/>
                      <w:sz w:val="21"/>
                      <w:szCs w:val="21"/>
                    </w:rPr>
                    <w:t>健康产生危害；②火灾的扑救过程中会使用大量的水来冷却可燃物或</w:t>
                  </w:r>
                  <w:r>
                    <w:rPr>
                      <w:spacing w:val="11"/>
                      <w:sz w:val="21"/>
                      <w:szCs w:val="21"/>
                    </w:rPr>
                    <w:t xml:space="preserve"> </w:t>
                  </w:r>
                  <w:r>
                    <w:rPr>
                      <w:spacing w:val="2"/>
                      <w:sz w:val="21"/>
                      <w:szCs w:val="21"/>
                    </w:rPr>
                    <w:t>扑灭火，会造成宝贵水资源的大量消耗，在火场使用过的水会将火灾</w:t>
                  </w:r>
                  <w:r>
                    <w:rPr>
                      <w:spacing w:val="11"/>
                      <w:sz w:val="21"/>
                      <w:szCs w:val="21"/>
                    </w:rPr>
                    <w:t xml:space="preserve"> </w:t>
                  </w:r>
                  <w:r>
                    <w:rPr>
                      <w:spacing w:val="2"/>
                      <w:sz w:val="21"/>
                      <w:szCs w:val="21"/>
                    </w:rPr>
                    <w:t>中产生的有害物质带走，渗入地下或排水系统，使居民生活及生产用</w:t>
                  </w:r>
                  <w:r>
                    <w:rPr>
                      <w:spacing w:val="11"/>
                      <w:sz w:val="21"/>
                      <w:szCs w:val="21"/>
                    </w:rPr>
                    <w:t xml:space="preserve"> </w:t>
                  </w:r>
                  <w:r>
                    <w:rPr>
                      <w:spacing w:val="-1"/>
                      <w:sz w:val="21"/>
                      <w:szCs w:val="21"/>
                    </w:rPr>
                    <w:t>水受到污染。</w:t>
                  </w:r>
                </w:p>
              </w:tc>
            </w:tr>
            <w:tr w14:paraId="728F7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8" w:hRule="atLeast"/>
              </w:trPr>
              <w:tc>
                <w:tcPr>
                  <w:tcW w:w="2063" w:type="dxa"/>
                  <w:tcBorders>
                    <w:left w:val="single" w:color="000000" w:sz="6" w:space="0"/>
                  </w:tcBorders>
                  <w:vAlign w:val="top"/>
                </w:tcPr>
                <w:p w14:paraId="666C0ABE">
                  <w:pPr>
                    <w:spacing w:line="262" w:lineRule="auto"/>
                    <w:rPr>
                      <w:rFonts w:ascii="Arial"/>
                      <w:sz w:val="21"/>
                    </w:rPr>
                  </w:pPr>
                </w:p>
                <w:p w14:paraId="49880AB2">
                  <w:pPr>
                    <w:spacing w:line="263" w:lineRule="auto"/>
                    <w:rPr>
                      <w:rFonts w:ascii="Arial"/>
                      <w:sz w:val="21"/>
                    </w:rPr>
                  </w:pPr>
                </w:p>
                <w:p w14:paraId="33AFC01A">
                  <w:pPr>
                    <w:spacing w:line="263" w:lineRule="auto"/>
                    <w:rPr>
                      <w:rFonts w:ascii="Arial"/>
                      <w:sz w:val="21"/>
                    </w:rPr>
                  </w:pPr>
                </w:p>
                <w:p w14:paraId="0A4C91B0">
                  <w:pPr>
                    <w:spacing w:line="263" w:lineRule="auto"/>
                    <w:rPr>
                      <w:rFonts w:ascii="Arial"/>
                      <w:sz w:val="21"/>
                    </w:rPr>
                  </w:pPr>
                </w:p>
                <w:p w14:paraId="608778BC">
                  <w:pPr>
                    <w:spacing w:line="263" w:lineRule="auto"/>
                    <w:rPr>
                      <w:rFonts w:ascii="Arial"/>
                      <w:sz w:val="21"/>
                    </w:rPr>
                  </w:pPr>
                </w:p>
                <w:p w14:paraId="1E931F6E">
                  <w:pPr>
                    <w:pStyle w:val="6"/>
                    <w:spacing w:before="68" w:line="222" w:lineRule="auto"/>
                    <w:ind w:left="193"/>
                    <w:rPr>
                      <w:sz w:val="21"/>
                      <w:szCs w:val="21"/>
                    </w:rPr>
                  </w:pPr>
                  <w:r>
                    <w:rPr>
                      <w:spacing w:val="-1"/>
                      <w:sz w:val="21"/>
                      <w:szCs w:val="21"/>
                    </w:rPr>
                    <w:t>风险防范措施要求</w:t>
                  </w:r>
                </w:p>
              </w:tc>
              <w:tc>
                <w:tcPr>
                  <w:tcW w:w="6391" w:type="dxa"/>
                  <w:gridSpan w:val="5"/>
                  <w:tcBorders>
                    <w:right w:val="single" w:color="000000" w:sz="6" w:space="0"/>
                  </w:tcBorders>
                  <w:vAlign w:val="top"/>
                </w:tcPr>
                <w:p w14:paraId="6D564FF0">
                  <w:pPr>
                    <w:spacing w:line="383" w:lineRule="auto"/>
                    <w:rPr>
                      <w:rFonts w:ascii="Arial"/>
                      <w:sz w:val="21"/>
                    </w:rPr>
                  </w:pPr>
                </w:p>
                <w:p w14:paraId="2DFC42F4">
                  <w:pPr>
                    <w:pStyle w:val="6"/>
                    <w:spacing w:before="69" w:line="317" w:lineRule="auto"/>
                    <w:ind w:left="8" w:right="2" w:hanging="3"/>
                    <w:rPr>
                      <w:sz w:val="21"/>
                      <w:szCs w:val="21"/>
                    </w:rPr>
                  </w:pPr>
                  <w:r>
                    <w:rPr>
                      <w:spacing w:val="2"/>
                      <w:sz w:val="21"/>
                      <w:szCs w:val="21"/>
                    </w:rPr>
                    <w:t>①制定严格的生产操作规程，加强作业工人的安全教育，杜绝工作失</w:t>
                  </w:r>
                  <w:r>
                    <w:rPr>
                      <w:spacing w:val="11"/>
                      <w:sz w:val="21"/>
                      <w:szCs w:val="21"/>
                    </w:rPr>
                    <w:t xml:space="preserve"> </w:t>
                  </w:r>
                  <w:r>
                    <w:rPr>
                      <w:spacing w:val="-5"/>
                      <w:sz w:val="21"/>
                      <w:szCs w:val="21"/>
                    </w:rPr>
                    <w:t>误造成的事故；</w:t>
                  </w:r>
                </w:p>
                <w:p w14:paraId="310B11BE">
                  <w:pPr>
                    <w:pStyle w:val="6"/>
                    <w:spacing w:before="215" w:line="219" w:lineRule="auto"/>
                    <w:ind w:left="4"/>
                    <w:rPr>
                      <w:sz w:val="21"/>
                      <w:szCs w:val="21"/>
                    </w:rPr>
                  </w:pPr>
                  <w:r>
                    <w:rPr>
                      <w:spacing w:val="-1"/>
                      <w:sz w:val="21"/>
                      <w:szCs w:val="21"/>
                    </w:rPr>
                    <w:t>②在车间内配备消防栓和消防灭火器材；</w:t>
                  </w:r>
                </w:p>
                <w:p w14:paraId="3D0A841A">
                  <w:pPr>
                    <w:pStyle w:val="6"/>
                    <w:spacing w:before="218" w:line="219" w:lineRule="auto"/>
                    <w:ind w:left="4"/>
                    <w:rPr>
                      <w:sz w:val="21"/>
                      <w:szCs w:val="21"/>
                    </w:rPr>
                  </w:pPr>
                  <w:r>
                    <w:rPr>
                      <w:spacing w:val="-2"/>
                      <w:sz w:val="21"/>
                      <w:szCs w:val="21"/>
                    </w:rPr>
                    <w:t>③对电路定期予以检查，用电负荷与电路的设计要匹配；</w:t>
                  </w:r>
                </w:p>
                <w:p w14:paraId="19A27E81">
                  <w:pPr>
                    <w:pStyle w:val="6"/>
                    <w:spacing w:before="218" w:line="219" w:lineRule="auto"/>
                    <w:ind w:left="4"/>
                    <w:rPr>
                      <w:sz w:val="21"/>
                      <w:szCs w:val="21"/>
                    </w:rPr>
                  </w:pPr>
                  <w:r>
                    <w:rPr>
                      <w:spacing w:val="-1"/>
                      <w:sz w:val="21"/>
                      <w:szCs w:val="21"/>
                    </w:rPr>
                    <w:t>④原辅材料的放置规范化，可减少火灾的可能性。</w:t>
                  </w:r>
                </w:p>
              </w:tc>
            </w:tr>
            <w:tr w14:paraId="28BE6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3" w:hRule="atLeast"/>
              </w:trPr>
              <w:tc>
                <w:tcPr>
                  <w:tcW w:w="8454" w:type="dxa"/>
                  <w:gridSpan w:val="6"/>
                  <w:tcBorders>
                    <w:left w:val="single" w:color="000000" w:sz="6" w:space="0"/>
                    <w:bottom w:val="single" w:color="000000" w:sz="6" w:space="0"/>
                    <w:right w:val="single" w:color="000000" w:sz="6" w:space="0"/>
                  </w:tcBorders>
                  <w:vAlign w:val="top"/>
                </w:tcPr>
                <w:p w14:paraId="1074F92D">
                  <w:pPr>
                    <w:pStyle w:val="6"/>
                    <w:spacing w:before="140" w:line="373" w:lineRule="auto"/>
                    <w:ind w:left="13" w:firstLine="400"/>
                    <w:jc w:val="both"/>
                    <w:rPr>
                      <w:sz w:val="21"/>
                      <w:szCs w:val="21"/>
                    </w:rPr>
                  </w:pPr>
                  <w:r>
                    <w:rPr>
                      <w:spacing w:val="-10"/>
                      <w:sz w:val="21"/>
                      <w:szCs w:val="21"/>
                    </w:rPr>
                    <w:t>本项目潜在环境危害程度低，环境风险潜势</w:t>
                  </w:r>
                  <w:r>
                    <w:rPr>
                      <w:spacing w:val="-11"/>
                      <w:sz w:val="21"/>
                      <w:szCs w:val="21"/>
                    </w:rPr>
                    <w:t>为Ⅰ,</w:t>
                  </w:r>
                  <w:r>
                    <w:rPr>
                      <w:spacing w:val="42"/>
                      <w:sz w:val="21"/>
                      <w:szCs w:val="21"/>
                    </w:rPr>
                    <w:t xml:space="preserve"> </w:t>
                  </w:r>
                  <w:r>
                    <w:rPr>
                      <w:spacing w:val="-11"/>
                      <w:sz w:val="21"/>
                      <w:szCs w:val="21"/>
                    </w:rPr>
                    <w:t>通过采取相应的风险防范措施，项目的环</w:t>
                  </w:r>
                  <w:r>
                    <w:rPr>
                      <w:sz w:val="21"/>
                      <w:szCs w:val="21"/>
                    </w:rPr>
                    <w:t xml:space="preserve"> </w:t>
                  </w:r>
                  <w:r>
                    <w:rPr>
                      <w:spacing w:val="-9"/>
                      <w:sz w:val="21"/>
                      <w:szCs w:val="21"/>
                    </w:rPr>
                    <w:t>境风险可控。严格执行国家的技术规范和操作规程要求</w:t>
                  </w:r>
                  <w:r>
                    <w:rPr>
                      <w:spacing w:val="-10"/>
                      <w:sz w:val="21"/>
                      <w:szCs w:val="21"/>
                    </w:rPr>
                    <w:t>，落实各项安全规章制度，能有效防范风</w:t>
                  </w:r>
                  <w:r>
                    <w:rPr>
                      <w:sz w:val="21"/>
                      <w:szCs w:val="21"/>
                    </w:rPr>
                    <w:t xml:space="preserve"> </w:t>
                  </w:r>
                  <w:r>
                    <w:rPr>
                      <w:spacing w:val="-11"/>
                      <w:sz w:val="21"/>
                      <w:szCs w:val="21"/>
                    </w:rPr>
                    <w:t>险，将事故影响降到最低限度，对周围环境和居民不会造成明显影响。</w:t>
                  </w:r>
                </w:p>
              </w:tc>
            </w:tr>
          </w:tbl>
          <w:p w14:paraId="26B3E2FD">
            <w:pPr>
              <w:spacing w:line="265" w:lineRule="auto"/>
              <w:rPr>
                <w:rFonts w:ascii="Arial"/>
                <w:sz w:val="21"/>
              </w:rPr>
            </w:pPr>
          </w:p>
          <w:p w14:paraId="7E06F683">
            <w:pPr>
              <w:pStyle w:val="6"/>
              <w:spacing w:before="78" w:line="219" w:lineRule="auto"/>
              <w:ind w:left="601"/>
              <w:outlineLvl w:val="1"/>
            </w:pPr>
            <w:r>
              <w:rPr>
                <w:b/>
                <w:bCs/>
                <w:spacing w:val="-4"/>
              </w:rPr>
              <w:t>6、环保投资估算</w:t>
            </w:r>
          </w:p>
          <w:p w14:paraId="651C818E">
            <w:pPr>
              <w:spacing w:line="256" w:lineRule="auto"/>
              <w:rPr>
                <w:rFonts w:ascii="Arial"/>
                <w:sz w:val="21"/>
              </w:rPr>
            </w:pPr>
          </w:p>
          <w:p w14:paraId="5228A37A">
            <w:pPr>
              <w:pStyle w:val="6"/>
              <w:spacing w:before="78" w:line="347" w:lineRule="auto"/>
              <w:ind w:left="120" w:right="115" w:firstLine="478"/>
            </w:pPr>
            <w:r>
              <w:rPr>
                <w:spacing w:val="-6"/>
              </w:rPr>
              <w:t>本项目总投资</w:t>
            </w:r>
            <w:r>
              <w:rPr>
                <w:spacing w:val="-20"/>
              </w:rPr>
              <w:t xml:space="preserve"> </w:t>
            </w:r>
            <w:r>
              <w:rPr>
                <w:spacing w:val="-6"/>
              </w:rPr>
              <w:t>17</w:t>
            </w:r>
            <w:r>
              <w:rPr>
                <w:spacing w:val="-45"/>
              </w:rPr>
              <w:t xml:space="preserve"> </w:t>
            </w:r>
            <w:r>
              <w:rPr>
                <w:spacing w:val="-6"/>
              </w:rPr>
              <w:t>万元，其中环保投资</w:t>
            </w:r>
            <w:r>
              <w:rPr>
                <w:spacing w:val="-48"/>
              </w:rPr>
              <w:t xml:space="preserve"> </w:t>
            </w:r>
            <w:r>
              <w:rPr>
                <w:spacing w:val="-6"/>
              </w:rPr>
              <w:t>2</w:t>
            </w:r>
            <w:r>
              <w:rPr>
                <w:spacing w:val="-45"/>
              </w:rPr>
              <w:t xml:space="preserve"> </w:t>
            </w:r>
            <w:r>
              <w:rPr>
                <w:spacing w:val="-6"/>
              </w:rPr>
              <w:t>万元，占总投资的</w:t>
            </w:r>
            <w:r>
              <w:rPr>
                <w:spacing w:val="-33"/>
              </w:rPr>
              <w:t xml:space="preserve"> </w:t>
            </w:r>
            <w:r>
              <w:rPr>
                <w:spacing w:val="-6"/>
              </w:rPr>
              <w:t>11.2%，项目环保</w:t>
            </w:r>
            <w:r>
              <w:t xml:space="preserve"> </w:t>
            </w:r>
            <w:r>
              <w:rPr>
                <w:spacing w:val="-3"/>
              </w:rPr>
              <w:t>投资一览表见表</w:t>
            </w:r>
            <w:r>
              <w:rPr>
                <w:spacing w:val="-44"/>
              </w:rPr>
              <w:t xml:space="preserve"> </w:t>
            </w:r>
            <w:r>
              <w:rPr>
                <w:spacing w:val="-3"/>
              </w:rPr>
              <w:t>28。</w:t>
            </w:r>
          </w:p>
        </w:tc>
      </w:tr>
    </w:tbl>
    <w:p w14:paraId="18CF1A02">
      <w:pPr>
        <w:pStyle w:val="2"/>
        <w:spacing w:line="165" w:lineRule="exact"/>
        <w:rPr>
          <w:sz w:val="14"/>
        </w:rPr>
      </w:pPr>
    </w:p>
    <w:p w14:paraId="6191B025">
      <w:pPr>
        <w:spacing w:line="165" w:lineRule="exact"/>
        <w:rPr>
          <w:sz w:val="14"/>
          <w:szCs w:val="14"/>
        </w:rPr>
        <w:sectPr>
          <w:footerReference r:id="rId46" w:type="default"/>
          <w:pgSz w:w="11907" w:h="16839"/>
          <w:pgMar w:top="1431" w:right="1653" w:bottom="1267" w:left="1653" w:header="0" w:footer="1103" w:gutter="0"/>
          <w:cols w:space="720" w:num="1"/>
        </w:sectPr>
      </w:pPr>
    </w:p>
    <w:p w14:paraId="397C0116">
      <w:pPr>
        <w:spacing w:line="90" w:lineRule="auto"/>
        <w:rPr>
          <w:rFonts w:ascii="Arial"/>
          <w:sz w:val="2"/>
        </w:rPr>
      </w:pPr>
    </w:p>
    <w:tbl>
      <w:tblPr>
        <w:tblStyle w:val="5"/>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6"/>
        <w:gridCol w:w="1271"/>
        <w:gridCol w:w="1665"/>
        <w:gridCol w:w="1765"/>
        <w:gridCol w:w="2747"/>
        <w:gridCol w:w="50"/>
      </w:tblGrid>
      <w:tr w14:paraId="3362D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2" w:hRule="atLeast"/>
        </w:trPr>
        <w:tc>
          <w:tcPr>
            <w:tcW w:w="8594" w:type="dxa"/>
            <w:gridSpan w:val="6"/>
            <w:vAlign w:val="top"/>
          </w:tcPr>
          <w:p w14:paraId="4536CD77">
            <w:pPr>
              <w:pStyle w:val="6"/>
              <w:spacing w:before="288" w:line="222" w:lineRule="auto"/>
              <w:ind w:left="2491"/>
              <w:rPr>
                <w:sz w:val="21"/>
                <w:szCs w:val="21"/>
              </w:rPr>
            </w:pPr>
            <w:r>
              <w:rPr>
                <w:sz w:val="21"/>
                <w:szCs w:val="21"/>
              </w:rPr>
              <w:t>表</w:t>
            </w:r>
            <w:r>
              <w:rPr>
                <w:spacing w:val="-48"/>
                <w:sz w:val="21"/>
                <w:szCs w:val="21"/>
              </w:rPr>
              <w:t xml:space="preserve"> </w:t>
            </w:r>
            <w:r>
              <w:rPr>
                <w:rFonts w:ascii="Times New Roman" w:hAnsi="Times New Roman" w:eastAsia="Times New Roman" w:cs="Times New Roman"/>
                <w:sz w:val="21"/>
                <w:szCs w:val="21"/>
              </w:rPr>
              <w:t xml:space="preserve">28    </w:t>
            </w:r>
            <w:r>
              <w:rPr>
                <w:sz w:val="21"/>
                <w:szCs w:val="21"/>
              </w:rPr>
              <w:t xml:space="preserve">环保措施及投资一览表  </w:t>
            </w:r>
            <w:r>
              <w:rPr>
                <w:spacing w:val="-1"/>
                <w:sz w:val="21"/>
                <w:szCs w:val="21"/>
              </w:rPr>
              <w:t>单位：万元</w:t>
            </w:r>
          </w:p>
          <w:p w14:paraId="413BC3B6">
            <w:pPr>
              <w:spacing w:line="87" w:lineRule="exact"/>
            </w:pPr>
          </w:p>
          <w:tbl>
            <w:tblPr>
              <w:tblStyle w:val="5"/>
              <w:tblW w:w="8368"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1"/>
              <w:gridCol w:w="4677"/>
              <w:gridCol w:w="2240"/>
            </w:tblGrid>
            <w:tr w14:paraId="77242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451" w:type="dxa"/>
                  <w:vAlign w:val="top"/>
                </w:tcPr>
                <w:p w14:paraId="14D45E68">
                  <w:pPr>
                    <w:pStyle w:val="6"/>
                    <w:spacing w:before="70" w:line="222" w:lineRule="auto"/>
                    <w:ind w:left="417"/>
                    <w:rPr>
                      <w:sz w:val="21"/>
                      <w:szCs w:val="21"/>
                    </w:rPr>
                  </w:pPr>
                  <w:r>
                    <w:rPr>
                      <w:spacing w:val="-2"/>
                      <w:sz w:val="21"/>
                      <w:szCs w:val="21"/>
                    </w:rPr>
                    <w:t>污染源</w:t>
                  </w:r>
                </w:p>
              </w:tc>
              <w:tc>
                <w:tcPr>
                  <w:tcW w:w="4677" w:type="dxa"/>
                  <w:vAlign w:val="top"/>
                </w:tcPr>
                <w:p w14:paraId="21937968">
                  <w:pPr>
                    <w:pStyle w:val="6"/>
                    <w:spacing w:before="70" w:line="222" w:lineRule="auto"/>
                    <w:ind w:left="1924"/>
                    <w:rPr>
                      <w:sz w:val="21"/>
                      <w:szCs w:val="21"/>
                    </w:rPr>
                  </w:pPr>
                  <w:r>
                    <w:rPr>
                      <w:spacing w:val="-2"/>
                      <w:sz w:val="21"/>
                      <w:szCs w:val="21"/>
                    </w:rPr>
                    <w:t>环保措施</w:t>
                  </w:r>
                </w:p>
              </w:tc>
              <w:tc>
                <w:tcPr>
                  <w:tcW w:w="2240" w:type="dxa"/>
                  <w:vAlign w:val="top"/>
                </w:tcPr>
                <w:p w14:paraId="5F9FB950">
                  <w:pPr>
                    <w:pStyle w:val="6"/>
                    <w:spacing w:before="70" w:line="222" w:lineRule="auto"/>
                    <w:ind w:left="917"/>
                    <w:rPr>
                      <w:sz w:val="21"/>
                      <w:szCs w:val="21"/>
                    </w:rPr>
                  </w:pPr>
                  <w:r>
                    <w:rPr>
                      <w:spacing w:val="-3"/>
                      <w:sz w:val="21"/>
                      <w:szCs w:val="21"/>
                    </w:rPr>
                    <w:t>投资</w:t>
                  </w:r>
                </w:p>
              </w:tc>
            </w:tr>
            <w:tr w14:paraId="261C9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451" w:type="dxa"/>
                  <w:vAlign w:val="top"/>
                </w:tcPr>
                <w:p w14:paraId="738D4012">
                  <w:pPr>
                    <w:pStyle w:val="6"/>
                    <w:spacing w:before="66" w:line="222" w:lineRule="auto"/>
                    <w:ind w:left="520"/>
                    <w:rPr>
                      <w:sz w:val="21"/>
                      <w:szCs w:val="21"/>
                    </w:rPr>
                  </w:pPr>
                  <w:r>
                    <w:rPr>
                      <w:spacing w:val="-2"/>
                      <w:sz w:val="21"/>
                      <w:szCs w:val="21"/>
                    </w:rPr>
                    <w:t>废气</w:t>
                  </w:r>
                </w:p>
              </w:tc>
              <w:tc>
                <w:tcPr>
                  <w:tcW w:w="4677" w:type="dxa"/>
                  <w:vAlign w:val="top"/>
                </w:tcPr>
                <w:p w14:paraId="4A252289">
                  <w:pPr>
                    <w:pStyle w:val="6"/>
                    <w:spacing w:before="66" w:line="221" w:lineRule="auto"/>
                    <w:ind w:left="1295"/>
                    <w:rPr>
                      <w:sz w:val="21"/>
                      <w:szCs w:val="21"/>
                    </w:rPr>
                  </w:pPr>
                  <w:r>
                    <w:rPr>
                      <w:spacing w:val="-1"/>
                      <w:sz w:val="21"/>
                      <w:szCs w:val="21"/>
                    </w:rPr>
                    <w:t>洒水降尘、布袋收尘器</w:t>
                  </w:r>
                </w:p>
              </w:tc>
              <w:tc>
                <w:tcPr>
                  <w:tcW w:w="2240" w:type="dxa"/>
                  <w:vAlign w:val="top"/>
                </w:tcPr>
                <w:p w14:paraId="604C2016">
                  <w:pPr>
                    <w:spacing w:before="103" w:line="187" w:lineRule="auto"/>
                    <w:ind w:left="99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0.6</w:t>
                  </w:r>
                </w:p>
              </w:tc>
            </w:tr>
            <w:tr w14:paraId="1701D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451" w:type="dxa"/>
                  <w:vAlign w:val="top"/>
                </w:tcPr>
                <w:p w14:paraId="00E895DA">
                  <w:pPr>
                    <w:pStyle w:val="6"/>
                    <w:spacing w:before="67" w:line="221" w:lineRule="auto"/>
                    <w:ind w:left="520"/>
                    <w:rPr>
                      <w:sz w:val="21"/>
                      <w:szCs w:val="21"/>
                    </w:rPr>
                  </w:pPr>
                  <w:r>
                    <w:rPr>
                      <w:spacing w:val="-2"/>
                      <w:sz w:val="21"/>
                      <w:szCs w:val="21"/>
                    </w:rPr>
                    <w:t>废水</w:t>
                  </w:r>
                </w:p>
              </w:tc>
              <w:tc>
                <w:tcPr>
                  <w:tcW w:w="4677" w:type="dxa"/>
                  <w:vAlign w:val="top"/>
                </w:tcPr>
                <w:p w14:paraId="506602FB">
                  <w:pPr>
                    <w:pStyle w:val="6"/>
                    <w:spacing w:before="67" w:line="221" w:lineRule="auto"/>
                    <w:ind w:left="1818"/>
                    <w:rPr>
                      <w:sz w:val="21"/>
                      <w:szCs w:val="21"/>
                    </w:rPr>
                  </w:pPr>
                  <w:r>
                    <w:rPr>
                      <w:spacing w:val="-1"/>
                      <w:sz w:val="21"/>
                      <w:szCs w:val="21"/>
                    </w:rPr>
                    <w:t>三级化粪池</w:t>
                  </w:r>
                </w:p>
              </w:tc>
              <w:tc>
                <w:tcPr>
                  <w:tcW w:w="2240" w:type="dxa"/>
                  <w:vAlign w:val="top"/>
                </w:tcPr>
                <w:p w14:paraId="44EAF534">
                  <w:pPr>
                    <w:spacing w:before="103" w:line="187" w:lineRule="auto"/>
                    <w:ind w:left="108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14:paraId="08473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451" w:type="dxa"/>
                  <w:vAlign w:val="top"/>
                </w:tcPr>
                <w:p w14:paraId="5A48E6BF">
                  <w:pPr>
                    <w:pStyle w:val="6"/>
                    <w:spacing w:before="158" w:line="222" w:lineRule="auto"/>
                    <w:ind w:left="531"/>
                    <w:rPr>
                      <w:sz w:val="21"/>
                      <w:szCs w:val="21"/>
                    </w:rPr>
                  </w:pPr>
                  <w:r>
                    <w:rPr>
                      <w:spacing w:val="-4"/>
                      <w:sz w:val="21"/>
                      <w:szCs w:val="21"/>
                    </w:rPr>
                    <w:t>噪声</w:t>
                  </w:r>
                </w:p>
              </w:tc>
              <w:tc>
                <w:tcPr>
                  <w:tcW w:w="4677" w:type="dxa"/>
                  <w:vAlign w:val="top"/>
                </w:tcPr>
                <w:p w14:paraId="65768917">
                  <w:pPr>
                    <w:pStyle w:val="6"/>
                    <w:spacing w:before="159" w:line="221" w:lineRule="auto"/>
                    <w:ind w:left="1504"/>
                    <w:rPr>
                      <w:sz w:val="21"/>
                      <w:szCs w:val="21"/>
                    </w:rPr>
                  </w:pPr>
                  <w:r>
                    <w:rPr>
                      <w:spacing w:val="-1"/>
                      <w:sz w:val="21"/>
                      <w:szCs w:val="21"/>
                    </w:rPr>
                    <w:t>减震、隔声等措施</w:t>
                  </w:r>
                </w:p>
              </w:tc>
              <w:tc>
                <w:tcPr>
                  <w:tcW w:w="2240" w:type="dxa"/>
                  <w:vAlign w:val="top"/>
                </w:tcPr>
                <w:p w14:paraId="0F5965B9">
                  <w:pPr>
                    <w:spacing w:before="195" w:line="187" w:lineRule="auto"/>
                    <w:ind w:left="99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0.2</w:t>
                  </w:r>
                </w:p>
              </w:tc>
            </w:tr>
            <w:tr w14:paraId="3F927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451" w:type="dxa"/>
                  <w:vAlign w:val="top"/>
                </w:tcPr>
                <w:p w14:paraId="5AAB9E68">
                  <w:pPr>
                    <w:pStyle w:val="6"/>
                    <w:spacing w:before="69" w:line="222" w:lineRule="auto"/>
                    <w:ind w:left="539"/>
                    <w:rPr>
                      <w:sz w:val="21"/>
                      <w:szCs w:val="21"/>
                    </w:rPr>
                  </w:pPr>
                  <w:r>
                    <w:rPr>
                      <w:spacing w:val="-6"/>
                      <w:sz w:val="21"/>
                      <w:szCs w:val="21"/>
                    </w:rPr>
                    <w:t>固废</w:t>
                  </w:r>
                </w:p>
              </w:tc>
              <w:tc>
                <w:tcPr>
                  <w:tcW w:w="4677" w:type="dxa"/>
                  <w:vAlign w:val="top"/>
                </w:tcPr>
                <w:p w14:paraId="63827038">
                  <w:pPr>
                    <w:pStyle w:val="6"/>
                    <w:spacing w:before="69" w:line="221" w:lineRule="auto"/>
                    <w:ind w:left="1610"/>
                    <w:rPr>
                      <w:sz w:val="21"/>
                      <w:szCs w:val="21"/>
                    </w:rPr>
                  </w:pPr>
                  <w:r>
                    <w:rPr>
                      <w:spacing w:val="-2"/>
                      <w:sz w:val="21"/>
                      <w:szCs w:val="21"/>
                    </w:rPr>
                    <w:t>分类收集、储存</w:t>
                  </w:r>
                </w:p>
              </w:tc>
              <w:tc>
                <w:tcPr>
                  <w:tcW w:w="2240" w:type="dxa"/>
                  <w:vAlign w:val="top"/>
                </w:tcPr>
                <w:p w14:paraId="57B3ECA1">
                  <w:pPr>
                    <w:spacing w:before="105" w:line="187" w:lineRule="auto"/>
                    <w:ind w:left="99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0.2</w:t>
                  </w:r>
                </w:p>
              </w:tc>
            </w:tr>
            <w:tr w14:paraId="6D4AC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28" w:type="dxa"/>
                  <w:gridSpan w:val="2"/>
                  <w:vAlign w:val="top"/>
                </w:tcPr>
                <w:p w14:paraId="0ECA2B6D">
                  <w:pPr>
                    <w:pStyle w:val="6"/>
                    <w:spacing w:before="69" w:line="223" w:lineRule="auto"/>
                    <w:ind w:left="2862"/>
                    <w:rPr>
                      <w:sz w:val="21"/>
                      <w:szCs w:val="21"/>
                    </w:rPr>
                  </w:pPr>
                  <w:r>
                    <w:rPr>
                      <w:spacing w:val="-2"/>
                      <w:sz w:val="21"/>
                      <w:szCs w:val="21"/>
                    </w:rPr>
                    <w:t>合计</w:t>
                  </w:r>
                </w:p>
              </w:tc>
              <w:tc>
                <w:tcPr>
                  <w:tcW w:w="2240" w:type="dxa"/>
                  <w:vAlign w:val="top"/>
                </w:tcPr>
                <w:p w14:paraId="0C3651CE">
                  <w:pPr>
                    <w:spacing w:before="105" w:line="187" w:lineRule="auto"/>
                    <w:ind w:left="1066"/>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r>
          </w:tbl>
          <w:p w14:paraId="5451CC21">
            <w:pPr>
              <w:spacing w:line="345" w:lineRule="auto"/>
              <w:rPr>
                <w:rFonts w:ascii="Arial"/>
                <w:sz w:val="21"/>
              </w:rPr>
            </w:pPr>
          </w:p>
          <w:p w14:paraId="3F09FACB">
            <w:pPr>
              <w:pStyle w:val="6"/>
              <w:spacing w:before="78" w:line="220" w:lineRule="auto"/>
              <w:ind w:left="598"/>
            </w:pPr>
            <w:r>
              <w:rPr>
                <w:rFonts w:ascii="Times New Roman" w:hAnsi="Times New Roman" w:eastAsia="Times New Roman" w:cs="Times New Roman"/>
                <w:b/>
                <w:bCs/>
                <w:spacing w:val="-4"/>
              </w:rPr>
              <w:t>7</w:t>
            </w:r>
            <w:r>
              <w:rPr>
                <w:rFonts w:ascii="Times New Roman" w:hAnsi="Times New Roman" w:eastAsia="Times New Roman" w:cs="Times New Roman"/>
                <w:b/>
                <w:bCs/>
                <w:spacing w:val="-33"/>
              </w:rPr>
              <w:t xml:space="preserve"> </w:t>
            </w:r>
            <w:r>
              <w:rPr>
                <w:b/>
                <w:bCs/>
                <w:spacing w:val="-4"/>
              </w:rPr>
              <w:t>、环保设施</w:t>
            </w:r>
            <w:r>
              <w:rPr>
                <w:rFonts w:ascii="Times New Roman" w:hAnsi="Times New Roman" w:eastAsia="Times New Roman" w:cs="Times New Roman"/>
                <w:b/>
                <w:bCs/>
                <w:spacing w:val="-4"/>
              </w:rPr>
              <w:t>“</w:t>
            </w:r>
            <w:r>
              <w:rPr>
                <w:b/>
                <w:bCs/>
                <w:spacing w:val="-4"/>
              </w:rPr>
              <w:t>三同时</w:t>
            </w:r>
            <w:r>
              <w:rPr>
                <w:rFonts w:ascii="Times New Roman" w:hAnsi="Times New Roman" w:eastAsia="Times New Roman" w:cs="Times New Roman"/>
                <w:b/>
                <w:bCs/>
                <w:spacing w:val="-4"/>
              </w:rPr>
              <w:t>”</w:t>
            </w:r>
            <w:r>
              <w:rPr>
                <w:b/>
                <w:bCs/>
                <w:spacing w:val="-4"/>
              </w:rPr>
              <w:t>验收</w:t>
            </w:r>
          </w:p>
          <w:p w14:paraId="1DC88DB4">
            <w:pPr>
              <w:pStyle w:val="6"/>
              <w:spacing w:before="257" w:line="220" w:lineRule="auto"/>
              <w:ind w:left="598"/>
            </w:pPr>
            <w:r>
              <w:rPr>
                <w:spacing w:val="-3"/>
              </w:rPr>
              <w:t>本项目环保设施“三同时”验收内容如表所示：</w:t>
            </w:r>
          </w:p>
          <w:p w14:paraId="2B5D5996">
            <w:pPr>
              <w:spacing w:line="265" w:lineRule="auto"/>
              <w:rPr>
                <w:rFonts w:ascii="Arial"/>
                <w:sz w:val="21"/>
              </w:rPr>
            </w:pPr>
          </w:p>
          <w:p w14:paraId="17F742FB">
            <w:pPr>
              <w:pStyle w:val="6"/>
              <w:spacing w:before="68" w:line="221" w:lineRule="auto"/>
              <w:ind w:left="2491"/>
              <w:rPr>
                <w:sz w:val="21"/>
                <w:szCs w:val="21"/>
              </w:rPr>
            </w:pPr>
            <w:r>
              <w:rPr>
                <w:spacing w:val="-1"/>
                <w:sz w:val="21"/>
                <w:szCs w:val="21"/>
              </w:rPr>
              <w:t>表</w:t>
            </w:r>
            <w:r>
              <w:rPr>
                <w:spacing w:val="-36"/>
                <w:sz w:val="21"/>
                <w:szCs w:val="21"/>
              </w:rPr>
              <w:t xml:space="preserve"> </w:t>
            </w:r>
            <w:r>
              <w:rPr>
                <w:rFonts w:ascii="Times New Roman" w:hAnsi="Times New Roman" w:eastAsia="Times New Roman" w:cs="Times New Roman"/>
                <w:spacing w:val="-1"/>
                <w:sz w:val="21"/>
                <w:szCs w:val="21"/>
              </w:rPr>
              <w:t xml:space="preserve">29    </w:t>
            </w:r>
            <w:r>
              <w:rPr>
                <w:spacing w:val="-1"/>
                <w:sz w:val="21"/>
                <w:szCs w:val="21"/>
              </w:rPr>
              <w:t>建设项目“三同时”验收内容一览表</w:t>
            </w:r>
          </w:p>
        </w:tc>
      </w:tr>
      <w:tr w14:paraId="1B86E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096" w:type="dxa"/>
            <w:vAlign w:val="top"/>
          </w:tcPr>
          <w:p w14:paraId="7F4EE760">
            <w:pPr>
              <w:pStyle w:val="6"/>
              <w:spacing w:before="83" w:line="222" w:lineRule="auto"/>
              <w:ind w:left="381"/>
              <w:rPr>
                <w:sz w:val="21"/>
                <w:szCs w:val="21"/>
              </w:rPr>
            </w:pPr>
            <w:r>
              <w:rPr>
                <w:b/>
                <w:bCs/>
                <w:spacing w:val="-5"/>
                <w:sz w:val="21"/>
                <w:szCs w:val="21"/>
              </w:rPr>
              <w:t>项目</w:t>
            </w:r>
          </w:p>
        </w:tc>
        <w:tc>
          <w:tcPr>
            <w:tcW w:w="1271" w:type="dxa"/>
            <w:vAlign w:val="top"/>
          </w:tcPr>
          <w:p w14:paraId="23D67FC4">
            <w:pPr>
              <w:pStyle w:val="6"/>
              <w:spacing w:before="83" w:line="222" w:lineRule="auto"/>
              <w:ind w:left="336"/>
              <w:rPr>
                <w:sz w:val="21"/>
                <w:szCs w:val="21"/>
              </w:rPr>
            </w:pPr>
            <w:r>
              <w:rPr>
                <w:b/>
                <w:bCs/>
                <w:spacing w:val="-4"/>
                <w:sz w:val="21"/>
                <w:szCs w:val="21"/>
              </w:rPr>
              <w:t>污染源</w:t>
            </w:r>
          </w:p>
        </w:tc>
        <w:tc>
          <w:tcPr>
            <w:tcW w:w="1665" w:type="dxa"/>
            <w:vAlign w:val="top"/>
          </w:tcPr>
          <w:p w14:paraId="4D64BFE1">
            <w:pPr>
              <w:pStyle w:val="6"/>
              <w:spacing w:before="83" w:line="222" w:lineRule="auto"/>
              <w:ind w:left="428"/>
              <w:rPr>
                <w:sz w:val="21"/>
                <w:szCs w:val="21"/>
              </w:rPr>
            </w:pPr>
            <w:r>
              <w:rPr>
                <w:b/>
                <w:bCs/>
                <w:spacing w:val="-4"/>
                <w:sz w:val="21"/>
                <w:szCs w:val="21"/>
              </w:rPr>
              <w:t>监控指标</w:t>
            </w:r>
          </w:p>
        </w:tc>
        <w:tc>
          <w:tcPr>
            <w:tcW w:w="1765" w:type="dxa"/>
            <w:vAlign w:val="top"/>
          </w:tcPr>
          <w:p w14:paraId="4610828D">
            <w:pPr>
              <w:pStyle w:val="6"/>
              <w:spacing w:before="83" w:line="222" w:lineRule="auto"/>
              <w:ind w:left="480"/>
              <w:rPr>
                <w:sz w:val="21"/>
                <w:szCs w:val="21"/>
              </w:rPr>
            </w:pPr>
            <w:r>
              <w:rPr>
                <w:b/>
                <w:bCs/>
                <w:spacing w:val="-4"/>
                <w:sz w:val="21"/>
                <w:szCs w:val="21"/>
              </w:rPr>
              <w:t>环保措施</w:t>
            </w:r>
          </w:p>
        </w:tc>
        <w:tc>
          <w:tcPr>
            <w:tcW w:w="2747" w:type="dxa"/>
            <w:tcBorders>
              <w:right w:val="single" w:color="000000" w:sz="8" w:space="0"/>
            </w:tcBorders>
            <w:vAlign w:val="top"/>
          </w:tcPr>
          <w:p w14:paraId="34EFA511">
            <w:pPr>
              <w:pStyle w:val="6"/>
              <w:spacing w:before="83" w:line="222" w:lineRule="auto"/>
              <w:ind w:left="654"/>
              <w:rPr>
                <w:sz w:val="21"/>
                <w:szCs w:val="21"/>
              </w:rPr>
            </w:pPr>
            <w:r>
              <w:rPr>
                <w:b/>
                <w:bCs/>
                <w:spacing w:val="-3"/>
                <w:sz w:val="21"/>
                <w:szCs w:val="21"/>
              </w:rPr>
              <w:t>达到的排放标准</w:t>
            </w:r>
          </w:p>
        </w:tc>
        <w:tc>
          <w:tcPr>
            <w:tcW w:w="50" w:type="dxa"/>
            <w:tcBorders>
              <w:left w:val="single" w:color="000000" w:sz="8" w:space="0"/>
            </w:tcBorders>
            <w:vAlign w:val="top"/>
          </w:tcPr>
          <w:p w14:paraId="080F4860">
            <w:pPr>
              <w:rPr>
                <w:rFonts w:ascii="Arial"/>
                <w:sz w:val="21"/>
              </w:rPr>
            </w:pPr>
          </w:p>
        </w:tc>
      </w:tr>
      <w:tr w14:paraId="3AC7B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3" w:hRule="atLeast"/>
        </w:trPr>
        <w:tc>
          <w:tcPr>
            <w:tcW w:w="1096" w:type="dxa"/>
            <w:vAlign w:val="top"/>
          </w:tcPr>
          <w:p w14:paraId="4DBBA0FC">
            <w:pPr>
              <w:spacing w:line="345" w:lineRule="auto"/>
              <w:rPr>
                <w:rFonts w:ascii="Arial"/>
                <w:sz w:val="21"/>
              </w:rPr>
            </w:pPr>
          </w:p>
          <w:p w14:paraId="52D4C42B">
            <w:pPr>
              <w:pStyle w:val="6"/>
              <w:spacing w:before="68" w:line="221" w:lineRule="auto"/>
              <w:ind w:left="379"/>
              <w:rPr>
                <w:sz w:val="21"/>
                <w:szCs w:val="21"/>
              </w:rPr>
            </w:pPr>
            <w:r>
              <w:rPr>
                <w:spacing w:val="-2"/>
                <w:sz w:val="21"/>
                <w:szCs w:val="21"/>
              </w:rPr>
              <w:t>废水</w:t>
            </w:r>
          </w:p>
        </w:tc>
        <w:tc>
          <w:tcPr>
            <w:tcW w:w="1271" w:type="dxa"/>
            <w:vAlign w:val="top"/>
          </w:tcPr>
          <w:p w14:paraId="07D50193">
            <w:pPr>
              <w:pStyle w:val="6"/>
              <w:spacing w:before="278" w:line="231" w:lineRule="auto"/>
              <w:ind w:left="548" w:right="94" w:hanging="421"/>
              <w:rPr>
                <w:sz w:val="21"/>
                <w:szCs w:val="21"/>
              </w:rPr>
            </w:pPr>
            <w:r>
              <w:rPr>
                <w:spacing w:val="-2"/>
                <w:sz w:val="21"/>
                <w:szCs w:val="21"/>
              </w:rPr>
              <w:t>职工生活污</w:t>
            </w:r>
            <w:r>
              <w:rPr>
                <w:spacing w:val="3"/>
                <w:sz w:val="21"/>
                <w:szCs w:val="21"/>
              </w:rPr>
              <w:t xml:space="preserve"> </w:t>
            </w:r>
            <w:r>
              <w:rPr>
                <w:sz w:val="21"/>
                <w:szCs w:val="21"/>
              </w:rPr>
              <w:t>水</w:t>
            </w:r>
          </w:p>
        </w:tc>
        <w:tc>
          <w:tcPr>
            <w:tcW w:w="1665" w:type="dxa"/>
            <w:vAlign w:val="top"/>
          </w:tcPr>
          <w:p w14:paraId="322F5956">
            <w:pPr>
              <w:spacing w:line="243" w:lineRule="auto"/>
              <w:rPr>
                <w:rFonts w:ascii="Arial"/>
                <w:sz w:val="21"/>
              </w:rPr>
            </w:pPr>
          </w:p>
          <w:p w14:paraId="4DBA1B2D">
            <w:pPr>
              <w:pStyle w:val="6"/>
              <w:spacing w:before="69" w:line="229" w:lineRule="auto"/>
              <w:ind w:left="80" w:right="55" w:firstLine="5"/>
              <w:rPr>
                <w:sz w:val="21"/>
                <w:szCs w:val="21"/>
              </w:rPr>
            </w:pPr>
            <w:r>
              <w:rPr>
                <w:spacing w:val="-3"/>
                <w:sz w:val="21"/>
                <w:szCs w:val="21"/>
              </w:rPr>
              <w:t>CODcr、BOD</w:t>
            </w:r>
            <w:r>
              <w:rPr>
                <w:spacing w:val="-3"/>
                <w:sz w:val="11"/>
                <w:szCs w:val="11"/>
              </w:rPr>
              <w:t>5</w:t>
            </w:r>
            <w:r>
              <w:rPr>
                <w:spacing w:val="-23"/>
                <w:sz w:val="11"/>
                <w:szCs w:val="11"/>
              </w:rPr>
              <w:t xml:space="preserve"> </w:t>
            </w:r>
            <w:r>
              <w:rPr>
                <w:spacing w:val="-3"/>
                <w:sz w:val="21"/>
                <w:szCs w:val="21"/>
              </w:rPr>
              <w:t>、SS</w:t>
            </w:r>
            <w:r>
              <w:rPr>
                <w:sz w:val="21"/>
                <w:szCs w:val="21"/>
              </w:rPr>
              <w:t xml:space="preserve"> </w:t>
            </w:r>
            <w:r>
              <w:rPr>
                <w:spacing w:val="-1"/>
                <w:sz w:val="21"/>
                <w:szCs w:val="21"/>
              </w:rPr>
              <w:t>NH</w:t>
            </w:r>
            <w:r>
              <w:rPr>
                <w:spacing w:val="-1"/>
                <w:sz w:val="11"/>
                <w:szCs w:val="11"/>
              </w:rPr>
              <w:t>3</w:t>
            </w:r>
            <w:r>
              <w:rPr>
                <w:spacing w:val="-1"/>
                <w:sz w:val="21"/>
                <w:szCs w:val="21"/>
              </w:rPr>
              <w:t>-N、动植物油</w:t>
            </w:r>
          </w:p>
        </w:tc>
        <w:tc>
          <w:tcPr>
            <w:tcW w:w="1765" w:type="dxa"/>
            <w:vAlign w:val="top"/>
          </w:tcPr>
          <w:p w14:paraId="3211AD21">
            <w:pPr>
              <w:pStyle w:val="6"/>
              <w:spacing w:before="142" w:line="221" w:lineRule="auto"/>
              <w:ind w:left="64"/>
              <w:rPr>
                <w:sz w:val="21"/>
                <w:szCs w:val="21"/>
              </w:rPr>
            </w:pPr>
            <w:r>
              <w:rPr>
                <w:spacing w:val="-1"/>
                <w:sz w:val="21"/>
                <w:szCs w:val="21"/>
              </w:rPr>
              <w:t>经三级化粪池处理</w:t>
            </w:r>
          </w:p>
          <w:p w14:paraId="39ECA0BF">
            <w:pPr>
              <w:pStyle w:val="6"/>
              <w:spacing w:before="21" w:line="221" w:lineRule="auto"/>
              <w:ind w:left="64"/>
              <w:rPr>
                <w:sz w:val="21"/>
                <w:szCs w:val="21"/>
              </w:rPr>
            </w:pPr>
            <w:r>
              <w:rPr>
                <w:spacing w:val="-1"/>
                <w:sz w:val="21"/>
                <w:szCs w:val="21"/>
              </w:rPr>
              <w:t>后用于厂区附近林</w:t>
            </w:r>
          </w:p>
          <w:p w14:paraId="4A294AA6">
            <w:pPr>
              <w:pStyle w:val="6"/>
              <w:spacing w:before="20" w:line="221" w:lineRule="auto"/>
              <w:ind w:left="586"/>
              <w:rPr>
                <w:sz w:val="21"/>
                <w:szCs w:val="21"/>
              </w:rPr>
            </w:pPr>
            <w:r>
              <w:rPr>
                <w:spacing w:val="-2"/>
                <w:sz w:val="21"/>
                <w:szCs w:val="21"/>
              </w:rPr>
              <w:t>地灌溉</w:t>
            </w:r>
          </w:p>
        </w:tc>
        <w:tc>
          <w:tcPr>
            <w:tcW w:w="2747" w:type="dxa"/>
            <w:tcBorders>
              <w:right w:val="single" w:color="000000" w:sz="8" w:space="0"/>
            </w:tcBorders>
            <w:vAlign w:val="top"/>
          </w:tcPr>
          <w:p w14:paraId="792FE8CF">
            <w:pPr>
              <w:pStyle w:val="6"/>
              <w:spacing w:before="141" w:line="221" w:lineRule="auto"/>
              <w:ind w:left="131"/>
              <w:rPr>
                <w:sz w:val="21"/>
                <w:szCs w:val="21"/>
              </w:rPr>
            </w:pPr>
            <w:r>
              <w:rPr>
                <w:spacing w:val="-1"/>
                <w:sz w:val="21"/>
                <w:szCs w:val="21"/>
              </w:rPr>
              <w:t>达到《农田灌溉水质标准》</w:t>
            </w:r>
          </w:p>
          <w:p w14:paraId="2EBCD9D2">
            <w:pPr>
              <w:pStyle w:val="6"/>
              <w:spacing w:before="22" w:line="230" w:lineRule="auto"/>
              <w:ind w:left="1077" w:right="47" w:hanging="992"/>
              <w:rPr>
                <w:sz w:val="21"/>
                <w:szCs w:val="21"/>
              </w:rPr>
            </w:pPr>
            <w:r>
              <w:rPr>
                <w:spacing w:val="-2"/>
                <w:sz w:val="21"/>
                <w:szCs w:val="21"/>
              </w:rPr>
              <w:t>（GB5084-2005）中的旱作水</w:t>
            </w:r>
            <w:r>
              <w:rPr>
                <w:spacing w:val="11"/>
                <w:sz w:val="21"/>
                <w:szCs w:val="21"/>
              </w:rPr>
              <w:t xml:space="preserve"> </w:t>
            </w:r>
            <w:r>
              <w:rPr>
                <w:spacing w:val="-2"/>
                <w:sz w:val="21"/>
                <w:szCs w:val="21"/>
              </w:rPr>
              <w:t>质标准</w:t>
            </w:r>
          </w:p>
        </w:tc>
        <w:tc>
          <w:tcPr>
            <w:tcW w:w="50" w:type="dxa"/>
            <w:tcBorders>
              <w:left w:val="single" w:color="000000" w:sz="8" w:space="0"/>
            </w:tcBorders>
            <w:vAlign w:val="top"/>
          </w:tcPr>
          <w:p w14:paraId="62515EB2">
            <w:pPr>
              <w:rPr>
                <w:rFonts w:ascii="Arial"/>
                <w:sz w:val="21"/>
              </w:rPr>
            </w:pPr>
          </w:p>
        </w:tc>
      </w:tr>
      <w:tr w14:paraId="27985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096" w:type="dxa"/>
            <w:vMerge w:val="restart"/>
            <w:tcBorders>
              <w:bottom w:val="nil"/>
            </w:tcBorders>
            <w:vAlign w:val="top"/>
          </w:tcPr>
          <w:p w14:paraId="0BCD15F2">
            <w:pPr>
              <w:spacing w:line="276" w:lineRule="auto"/>
              <w:rPr>
                <w:rFonts w:ascii="Arial"/>
                <w:sz w:val="21"/>
              </w:rPr>
            </w:pPr>
          </w:p>
          <w:p w14:paraId="277A61AA">
            <w:pPr>
              <w:spacing w:line="276" w:lineRule="auto"/>
              <w:rPr>
                <w:rFonts w:ascii="Arial"/>
                <w:sz w:val="21"/>
              </w:rPr>
            </w:pPr>
          </w:p>
          <w:p w14:paraId="61B09369">
            <w:pPr>
              <w:spacing w:line="277" w:lineRule="auto"/>
              <w:rPr>
                <w:rFonts w:ascii="Arial"/>
                <w:sz w:val="21"/>
              </w:rPr>
            </w:pPr>
          </w:p>
          <w:p w14:paraId="15D756CE">
            <w:pPr>
              <w:spacing w:line="277" w:lineRule="auto"/>
              <w:rPr>
                <w:rFonts w:ascii="Arial"/>
                <w:sz w:val="21"/>
              </w:rPr>
            </w:pPr>
          </w:p>
          <w:p w14:paraId="0FBF8AB9">
            <w:pPr>
              <w:pStyle w:val="6"/>
              <w:spacing w:before="69" w:line="222" w:lineRule="auto"/>
              <w:ind w:left="379"/>
              <w:rPr>
                <w:sz w:val="21"/>
                <w:szCs w:val="21"/>
              </w:rPr>
            </w:pPr>
            <w:r>
              <w:rPr>
                <w:spacing w:val="-2"/>
                <w:sz w:val="21"/>
                <w:szCs w:val="21"/>
              </w:rPr>
              <w:t>废气</w:t>
            </w:r>
          </w:p>
        </w:tc>
        <w:tc>
          <w:tcPr>
            <w:tcW w:w="1271" w:type="dxa"/>
            <w:vAlign w:val="top"/>
          </w:tcPr>
          <w:p w14:paraId="32B0B9BF">
            <w:pPr>
              <w:pStyle w:val="6"/>
              <w:spacing w:before="205" w:line="221" w:lineRule="auto"/>
              <w:ind w:left="232"/>
              <w:rPr>
                <w:sz w:val="21"/>
                <w:szCs w:val="21"/>
              </w:rPr>
            </w:pPr>
            <w:r>
              <w:rPr>
                <w:spacing w:val="-2"/>
                <w:sz w:val="21"/>
                <w:szCs w:val="21"/>
              </w:rPr>
              <w:t>堆场粉尘</w:t>
            </w:r>
          </w:p>
        </w:tc>
        <w:tc>
          <w:tcPr>
            <w:tcW w:w="1665" w:type="dxa"/>
            <w:vMerge w:val="restart"/>
            <w:tcBorders>
              <w:bottom w:val="nil"/>
            </w:tcBorders>
            <w:vAlign w:val="top"/>
          </w:tcPr>
          <w:p w14:paraId="1FC8F175">
            <w:pPr>
              <w:spacing w:line="276" w:lineRule="auto"/>
              <w:rPr>
                <w:rFonts w:ascii="Arial"/>
                <w:sz w:val="21"/>
              </w:rPr>
            </w:pPr>
          </w:p>
          <w:p w14:paraId="2AC7BBB3">
            <w:pPr>
              <w:spacing w:line="276" w:lineRule="auto"/>
              <w:rPr>
                <w:rFonts w:ascii="Arial"/>
                <w:sz w:val="21"/>
              </w:rPr>
            </w:pPr>
          </w:p>
          <w:p w14:paraId="261A3483">
            <w:pPr>
              <w:spacing w:line="277" w:lineRule="auto"/>
              <w:rPr>
                <w:rFonts w:ascii="Arial"/>
                <w:sz w:val="21"/>
              </w:rPr>
            </w:pPr>
          </w:p>
          <w:p w14:paraId="3F832898">
            <w:pPr>
              <w:spacing w:line="277" w:lineRule="auto"/>
              <w:rPr>
                <w:rFonts w:ascii="Arial"/>
                <w:sz w:val="21"/>
              </w:rPr>
            </w:pPr>
          </w:p>
          <w:p w14:paraId="4B06E4E8">
            <w:pPr>
              <w:pStyle w:val="6"/>
              <w:spacing w:before="69" w:line="222" w:lineRule="auto"/>
              <w:ind w:left="532"/>
              <w:rPr>
                <w:sz w:val="21"/>
                <w:szCs w:val="21"/>
              </w:rPr>
            </w:pPr>
            <w:r>
              <w:rPr>
                <w:spacing w:val="-1"/>
                <w:sz w:val="21"/>
                <w:szCs w:val="21"/>
              </w:rPr>
              <w:t>颗粒物</w:t>
            </w:r>
          </w:p>
        </w:tc>
        <w:tc>
          <w:tcPr>
            <w:tcW w:w="1765" w:type="dxa"/>
            <w:vAlign w:val="top"/>
          </w:tcPr>
          <w:p w14:paraId="293CB64D">
            <w:pPr>
              <w:pStyle w:val="6"/>
              <w:spacing w:before="70" w:line="230" w:lineRule="auto"/>
              <w:ind w:left="288" w:right="22" w:hanging="224"/>
              <w:rPr>
                <w:sz w:val="21"/>
                <w:szCs w:val="21"/>
              </w:rPr>
            </w:pPr>
            <w:r>
              <w:rPr>
                <w:spacing w:val="-1"/>
                <w:sz w:val="21"/>
                <w:szCs w:val="21"/>
              </w:rPr>
              <w:t>堆场遮盖、原料沉</w:t>
            </w:r>
            <w:r>
              <w:rPr>
                <w:sz w:val="21"/>
                <w:szCs w:val="21"/>
              </w:rPr>
              <w:t xml:space="preserve"> </w:t>
            </w:r>
            <w:r>
              <w:rPr>
                <w:spacing w:val="-4"/>
                <w:sz w:val="21"/>
                <w:szCs w:val="21"/>
              </w:rPr>
              <w:t>降、洒水降尘</w:t>
            </w:r>
          </w:p>
        </w:tc>
        <w:tc>
          <w:tcPr>
            <w:tcW w:w="2797" w:type="dxa"/>
            <w:gridSpan w:val="2"/>
            <w:vMerge w:val="restart"/>
            <w:tcBorders>
              <w:bottom w:val="nil"/>
            </w:tcBorders>
            <w:vAlign w:val="top"/>
          </w:tcPr>
          <w:p w14:paraId="1C3A1161">
            <w:pPr>
              <w:pStyle w:val="6"/>
              <w:spacing w:before="88" w:line="233" w:lineRule="auto"/>
              <w:ind w:left="52" w:right="44" w:hanging="20"/>
              <w:jc w:val="both"/>
              <w:rPr>
                <w:sz w:val="21"/>
                <w:szCs w:val="21"/>
              </w:rPr>
            </w:pPr>
            <w:r>
              <w:drawing>
                <wp:anchor distT="0" distB="0" distL="0" distR="0" simplePos="0" relativeHeight="251681792" behindDoc="0" locked="0" layoutInCell="1" allowOverlap="1">
                  <wp:simplePos x="0" y="0"/>
                  <wp:positionH relativeFrom="column">
                    <wp:posOffset>1740535</wp:posOffset>
                  </wp:positionH>
                  <wp:positionV relativeFrom="paragraph">
                    <wp:posOffset>1905</wp:posOffset>
                  </wp:positionV>
                  <wp:extent cx="6350" cy="93599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2"/>
                          <a:stretch>
                            <a:fillRect/>
                          </a:stretch>
                        </pic:blipFill>
                        <pic:spPr>
                          <a:xfrm>
                            <a:off x="0" y="0"/>
                            <a:ext cx="6350" cy="935736"/>
                          </a:xfrm>
                          <a:prstGeom prst="rect">
                            <a:avLst/>
                          </a:prstGeom>
                        </pic:spPr>
                      </pic:pic>
                    </a:graphicData>
                  </a:graphic>
                </wp:anchor>
              </w:drawing>
            </w:r>
            <w:r>
              <w:rPr>
                <w:spacing w:val="-2"/>
                <w:sz w:val="21"/>
                <w:szCs w:val="21"/>
              </w:rPr>
              <w:t>达到《水泥工业大气污染物排</w:t>
            </w:r>
            <w:r>
              <w:rPr>
                <w:spacing w:val="9"/>
                <w:sz w:val="21"/>
                <w:szCs w:val="21"/>
              </w:rPr>
              <w:t xml:space="preserve"> </w:t>
            </w:r>
            <w:r>
              <w:rPr>
                <w:spacing w:val="-1"/>
                <w:sz w:val="21"/>
                <w:szCs w:val="21"/>
              </w:rPr>
              <w:t>放标准》（</w:t>
            </w:r>
            <w:r>
              <w:rPr>
                <w:rFonts w:ascii="Times New Roman" w:hAnsi="Times New Roman" w:eastAsia="Times New Roman" w:cs="Times New Roman"/>
                <w:spacing w:val="-1"/>
                <w:sz w:val="21"/>
                <w:szCs w:val="21"/>
              </w:rPr>
              <w:t>GB4975-2013</w:t>
            </w:r>
            <w:r>
              <w:rPr>
                <w:spacing w:val="-1"/>
                <w:sz w:val="21"/>
                <w:szCs w:val="21"/>
              </w:rPr>
              <w:t>）表</w:t>
            </w:r>
            <w:r>
              <w:rPr>
                <w:spacing w:val="15"/>
                <w:sz w:val="21"/>
                <w:szCs w:val="21"/>
              </w:rPr>
              <w:t xml:space="preserve"> </w:t>
            </w:r>
            <w:r>
              <w:rPr>
                <w:rFonts w:ascii="Times New Roman" w:hAnsi="Times New Roman" w:eastAsia="Times New Roman" w:cs="Times New Roman"/>
                <w:spacing w:val="-1"/>
                <w:sz w:val="21"/>
                <w:szCs w:val="21"/>
              </w:rPr>
              <w:t xml:space="preserve">3 </w:t>
            </w:r>
            <w:r>
              <w:rPr>
                <w:spacing w:val="-1"/>
                <w:sz w:val="21"/>
                <w:szCs w:val="21"/>
              </w:rPr>
              <w:t>大气污染物无组织排放限值</w:t>
            </w:r>
          </w:p>
          <w:p w14:paraId="2C1D0A84">
            <w:pPr>
              <w:pStyle w:val="6"/>
              <w:spacing w:before="22" w:line="234" w:lineRule="auto"/>
              <w:ind w:left="812" w:right="578" w:hanging="254"/>
              <w:rPr>
                <w:sz w:val="21"/>
                <w:szCs w:val="21"/>
              </w:rPr>
            </w:pPr>
            <w:r>
              <w:rPr>
                <w:spacing w:val="-4"/>
                <w:sz w:val="21"/>
                <w:szCs w:val="21"/>
              </w:rPr>
              <w:t>（颗粒物排放浓度</w:t>
            </w:r>
            <w:r>
              <w:rPr>
                <w:spacing w:val="6"/>
                <w:sz w:val="21"/>
                <w:szCs w:val="21"/>
              </w:rPr>
              <w:t xml:space="preserve"> </w:t>
            </w:r>
            <w:r>
              <w:rPr>
                <w:rFonts w:ascii="Times New Roman" w:hAnsi="Times New Roman" w:eastAsia="Times New Roman" w:cs="Times New Roman"/>
                <w:sz w:val="21"/>
                <w:szCs w:val="21"/>
              </w:rPr>
              <w:t>≤0.5mg/m</w:t>
            </w:r>
            <w:r>
              <w:rPr>
                <w:rFonts w:ascii="Times New Roman" w:hAnsi="Times New Roman" w:eastAsia="Times New Roman" w:cs="Times New Roman"/>
                <w:position w:val="9"/>
                <w:sz w:val="13"/>
                <w:szCs w:val="13"/>
              </w:rPr>
              <w:t>3</w:t>
            </w:r>
            <w:r>
              <w:rPr>
                <w:sz w:val="21"/>
                <w:szCs w:val="21"/>
              </w:rPr>
              <w:t>）</w:t>
            </w:r>
          </w:p>
        </w:tc>
      </w:tr>
      <w:tr w14:paraId="4E4DF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1096" w:type="dxa"/>
            <w:vMerge w:val="continue"/>
            <w:tcBorders>
              <w:top w:val="nil"/>
              <w:bottom w:val="nil"/>
            </w:tcBorders>
            <w:vAlign w:val="top"/>
          </w:tcPr>
          <w:p w14:paraId="497C2176">
            <w:pPr>
              <w:rPr>
                <w:rFonts w:ascii="Arial"/>
                <w:sz w:val="21"/>
              </w:rPr>
            </w:pPr>
          </w:p>
        </w:tc>
        <w:tc>
          <w:tcPr>
            <w:tcW w:w="1271" w:type="dxa"/>
            <w:vAlign w:val="top"/>
          </w:tcPr>
          <w:p w14:paraId="0870BC46">
            <w:pPr>
              <w:pStyle w:val="6"/>
              <w:spacing w:before="180" w:line="231" w:lineRule="auto"/>
              <w:ind w:left="233" w:right="94" w:hanging="108"/>
              <w:rPr>
                <w:sz w:val="21"/>
                <w:szCs w:val="21"/>
              </w:rPr>
            </w:pPr>
            <w:r>
              <w:rPr>
                <w:spacing w:val="-1"/>
                <w:sz w:val="21"/>
                <w:szCs w:val="21"/>
              </w:rPr>
              <w:t>搅拌过程产</w:t>
            </w:r>
            <w:r>
              <w:rPr>
                <w:sz w:val="21"/>
                <w:szCs w:val="21"/>
              </w:rPr>
              <w:t xml:space="preserve"> </w:t>
            </w:r>
            <w:r>
              <w:rPr>
                <w:spacing w:val="-2"/>
                <w:sz w:val="21"/>
                <w:szCs w:val="21"/>
              </w:rPr>
              <w:t>生的粉尘</w:t>
            </w:r>
          </w:p>
        </w:tc>
        <w:tc>
          <w:tcPr>
            <w:tcW w:w="1665" w:type="dxa"/>
            <w:vMerge w:val="continue"/>
            <w:tcBorders>
              <w:top w:val="nil"/>
              <w:bottom w:val="nil"/>
            </w:tcBorders>
            <w:vAlign w:val="top"/>
          </w:tcPr>
          <w:p w14:paraId="14C44BED">
            <w:pPr>
              <w:rPr>
                <w:rFonts w:ascii="Arial"/>
                <w:sz w:val="21"/>
              </w:rPr>
            </w:pPr>
          </w:p>
        </w:tc>
        <w:tc>
          <w:tcPr>
            <w:tcW w:w="1765" w:type="dxa"/>
            <w:vAlign w:val="top"/>
          </w:tcPr>
          <w:p w14:paraId="0BCD83A4">
            <w:pPr>
              <w:pStyle w:val="6"/>
              <w:spacing w:before="180" w:line="231" w:lineRule="auto"/>
              <w:ind w:left="484" w:right="22" w:hanging="419"/>
              <w:rPr>
                <w:sz w:val="21"/>
                <w:szCs w:val="21"/>
              </w:rPr>
            </w:pPr>
            <w:r>
              <w:rPr>
                <w:spacing w:val="-2"/>
                <w:sz w:val="21"/>
                <w:szCs w:val="21"/>
              </w:rPr>
              <w:t>洒水降尘、布袋收</w:t>
            </w:r>
            <w:r>
              <w:rPr>
                <w:spacing w:val="6"/>
                <w:sz w:val="21"/>
                <w:szCs w:val="21"/>
              </w:rPr>
              <w:t xml:space="preserve"> </w:t>
            </w:r>
            <w:r>
              <w:rPr>
                <w:spacing w:val="-2"/>
                <w:sz w:val="21"/>
                <w:szCs w:val="21"/>
              </w:rPr>
              <w:t>尘器收集</w:t>
            </w:r>
          </w:p>
        </w:tc>
        <w:tc>
          <w:tcPr>
            <w:tcW w:w="2797" w:type="dxa"/>
            <w:gridSpan w:val="2"/>
            <w:vMerge w:val="continue"/>
            <w:tcBorders>
              <w:top w:val="nil"/>
            </w:tcBorders>
            <w:vAlign w:val="top"/>
          </w:tcPr>
          <w:p w14:paraId="5EA35D16">
            <w:pPr>
              <w:rPr>
                <w:rFonts w:ascii="Arial"/>
                <w:sz w:val="21"/>
              </w:rPr>
            </w:pPr>
          </w:p>
        </w:tc>
      </w:tr>
      <w:tr w14:paraId="177C7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096" w:type="dxa"/>
            <w:vMerge w:val="continue"/>
            <w:tcBorders>
              <w:top w:val="nil"/>
            </w:tcBorders>
            <w:vAlign w:val="top"/>
          </w:tcPr>
          <w:p w14:paraId="3037B313">
            <w:pPr>
              <w:rPr>
                <w:rFonts w:ascii="Arial"/>
                <w:sz w:val="21"/>
              </w:rPr>
            </w:pPr>
          </w:p>
        </w:tc>
        <w:tc>
          <w:tcPr>
            <w:tcW w:w="1271" w:type="dxa"/>
            <w:vAlign w:val="top"/>
          </w:tcPr>
          <w:p w14:paraId="6661069F">
            <w:pPr>
              <w:pStyle w:val="6"/>
              <w:spacing w:before="303" w:line="234" w:lineRule="auto"/>
              <w:ind w:left="547" w:right="94" w:hanging="421"/>
              <w:rPr>
                <w:sz w:val="21"/>
                <w:szCs w:val="21"/>
              </w:rPr>
            </w:pPr>
            <w:r>
              <w:rPr>
                <w:spacing w:val="-1"/>
                <w:sz w:val="21"/>
                <w:szCs w:val="21"/>
              </w:rPr>
              <w:t>汽车运输扬</w:t>
            </w:r>
            <w:r>
              <w:rPr>
                <w:sz w:val="21"/>
                <w:szCs w:val="21"/>
              </w:rPr>
              <w:t xml:space="preserve"> 尘</w:t>
            </w:r>
          </w:p>
        </w:tc>
        <w:tc>
          <w:tcPr>
            <w:tcW w:w="1665" w:type="dxa"/>
            <w:vMerge w:val="continue"/>
            <w:tcBorders>
              <w:top w:val="nil"/>
            </w:tcBorders>
            <w:vAlign w:val="top"/>
          </w:tcPr>
          <w:p w14:paraId="525ABA93">
            <w:pPr>
              <w:rPr>
                <w:rFonts w:ascii="Arial"/>
                <w:sz w:val="21"/>
              </w:rPr>
            </w:pPr>
          </w:p>
        </w:tc>
        <w:tc>
          <w:tcPr>
            <w:tcW w:w="1765" w:type="dxa"/>
            <w:vAlign w:val="top"/>
          </w:tcPr>
          <w:p w14:paraId="7E6E92A6">
            <w:pPr>
              <w:pStyle w:val="6"/>
              <w:spacing w:before="169" w:line="221" w:lineRule="auto"/>
              <w:ind w:left="65"/>
              <w:rPr>
                <w:sz w:val="21"/>
                <w:szCs w:val="21"/>
              </w:rPr>
            </w:pPr>
            <w:r>
              <w:rPr>
                <w:spacing w:val="-1"/>
                <w:sz w:val="21"/>
                <w:szCs w:val="21"/>
              </w:rPr>
              <w:t>车辆轮胎冲洗，及</w:t>
            </w:r>
          </w:p>
          <w:p w14:paraId="11154A70">
            <w:pPr>
              <w:pStyle w:val="6"/>
              <w:spacing w:before="19" w:line="231" w:lineRule="auto"/>
              <w:ind w:left="273" w:right="68" w:hanging="200"/>
              <w:rPr>
                <w:sz w:val="21"/>
                <w:szCs w:val="21"/>
              </w:rPr>
            </w:pPr>
            <w:r>
              <w:rPr>
                <w:spacing w:val="-8"/>
                <w:sz w:val="21"/>
                <w:szCs w:val="21"/>
              </w:rPr>
              <w:t>时清扫场区道路，</w:t>
            </w:r>
            <w:r>
              <w:rPr>
                <w:spacing w:val="1"/>
                <w:sz w:val="21"/>
                <w:szCs w:val="21"/>
              </w:rPr>
              <w:t xml:space="preserve"> </w:t>
            </w:r>
            <w:r>
              <w:rPr>
                <w:spacing w:val="-2"/>
                <w:sz w:val="21"/>
                <w:szCs w:val="21"/>
              </w:rPr>
              <w:t>路面定时洒水</w:t>
            </w:r>
          </w:p>
        </w:tc>
        <w:tc>
          <w:tcPr>
            <w:tcW w:w="2797" w:type="dxa"/>
            <w:gridSpan w:val="2"/>
            <w:vAlign w:val="top"/>
          </w:tcPr>
          <w:p w14:paraId="07CAF72F">
            <w:pPr>
              <w:pStyle w:val="6"/>
              <w:spacing w:before="32" w:line="231" w:lineRule="auto"/>
              <w:ind w:left="32" w:right="44"/>
              <w:jc w:val="both"/>
              <w:rPr>
                <w:sz w:val="21"/>
                <w:szCs w:val="21"/>
              </w:rPr>
            </w:pPr>
            <w:r>
              <w:drawing>
                <wp:anchor distT="0" distB="0" distL="0" distR="0" simplePos="0" relativeHeight="251680768" behindDoc="0" locked="0" layoutInCell="1" allowOverlap="1">
                  <wp:simplePos x="0" y="0"/>
                  <wp:positionH relativeFrom="column">
                    <wp:posOffset>1740535</wp:posOffset>
                  </wp:positionH>
                  <wp:positionV relativeFrom="paragraph">
                    <wp:posOffset>1905</wp:posOffset>
                  </wp:positionV>
                  <wp:extent cx="6350" cy="69215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3"/>
                          <a:stretch>
                            <a:fillRect/>
                          </a:stretch>
                        </pic:blipFill>
                        <pic:spPr>
                          <a:xfrm>
                            <a:off x="0" y="0"/>
                            <a:ext cx="6350" cy="691896"/>
                          </a:xfrm>
                          <a:prstGeom prst="rect">
                            <a:avLst/>
                          </a:prstGeom>
                        </pic:spPr>
                      </pic:pic>
                    </a:graphicData>
                  </a:graphic>
                </wp:anchor>
              </w:drawing>
            </w:r>
            <w:r>
              <w:rPr>
                <w:spacing w:val="-2"/>
                <w:sz w:val="21"/>
                <w:szCs w:val="21"/>
              </w:rPr>
              <w:t>达到广东省《大气污染物排放</w:t>
            </w:r>
            <w:r>
              <w:rPr>
                <w:spacing w:val="9"/>
                <w:sz w:val="21"/>
                <w:szCs w:val="21"/>
              </w:rPr>
              <w:t xml:space="preserve"> </w:t>
            </w:r>
            <w:r>
              <w:rPr>
                <w:spacing w:val="-1"/>
                <w:sz w:val="21"/>
                <w:szCs w:val="21"/>
              </w:rPr>
              <w:t>限值》（</w:t>
            </w:r>
            <w:r>
              <w:rPr>
                <w:rFonts w:ascii="Times New Roman" w:hAnsi="Times New Roman" w:eastAsia="Times New Roman" w:cs="Times New Roman"/>
                <w:spacing w:val="-1"/>
                <w:sz w:val="21"/>
                <w:szCs w:val="21"/>
              </w:rPr>
              <w:t>DB44/27-2001</w:t>
            </w:r>
            <w:r>
              <w:rPr>
                <w:spacing w:val="-1"/>
                <w:sz w:val="21"/>
                <w:szCs w:val="21"/>
              </w:rPr>
              <w:t>）中第</w:t>
            </w:r>
            <w:r>
              <w:rPr>
                <w:spacing w:val="1"/>
                <w:sz w:val="21"/>
                <w:szCs w:val="21"/>
              </w:rPr>
              <w:t xml:space="preserve"> </w:t>
            </w:r>
            <w:r>
              <w:rPr>
                <w:spacing w:val="-2"/>
                <w:sz w:val="21"/>
                <w:szCs w:val="21"/>
              </w:rPr>
              <w:t>二时段无组织排放限值（颗粒</w:t>
            </w:r>
            <w:r>
              <w:rPr>
                <w:spacing w:val="8"/>
                <w:sz w:val="21"/>
                <w:szCs w:val="21"/>
              </w:rPr>
              <w:t xml:space="preserve"> </w:t>
            </w:r>
            <w:r>
              <w:rPr>
                <w:spacing w:val="-1"/>
                <w:sz w:val="21"/>
                <w:szCs w:val="21"/>
              </w:rPr>
              <w:t>物排放浓度</w:t>
            </w:r>
            <w:r>
              <w:rPr>
                <w:rFonts w:ascii="Times New Roman" w:hAnsi="Times New Roman" w:eastAsia="Times New Roman" w:cs="Times New Roman"/>
                <w:spacing w:val="-1"/>
                <w:sz w:val="21"/>
                <w:szCs w:val="21"/>
              </w:rPr>
              <w:t>≤1.0mg/m³</w:t>
            </w:r>
            <w:r>
              <w:rPr>
                <w:spacing w:val="-1"/>
                <w:sz w:val="21"/>
                <w:szCs w:val="21"/>
              </w:rPr>
              <w:t>)的要求</w:t>
            </w:r>
          </w:p>
        </w:tc>
      </w:tr>
      <w:tr w14:paraId="71822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1" w:hRule="atLeast"/>
        </w:trPr>
        <w:tc>
          <w:tcPr>
            <w:tcW w:w="1096" w:type="dxa"/>
            <w:vAlign w:val="top"/>
          </w:tcPr>
          <w:p w14:paraId="40C5EA63">
            <w:pPr>
              <w:spacing w:line="434" w:lineRule="auto"/>
              <w:rPr>
                <w:rFonts w:ascii="Arial"/>
                <w:sz w:val="21"/>
              </w:rPr>
            </w:pPr>
          </w:p>
          <w:p w14:paraId="4216784B">
            <w:pPr>
              <w:pStyle w:val="6"/>
              <w:spacing w:before="68" w:line="222" w:lineRule="auto"/>
              <w:ind w:left="389"/>
              <w:rPr>
                <w:sz w:val="21"/>
                <w:szCs w:val="21"/>
              </w:rPr>
            </w:pPr>
            <w:r>
              <w:rPr>
                <w:spacing w:val="-4"/>
                <w:sz w:val="21"/>
                <w:szCs w:val="21"/>
              </w:rPr>
              <w:t>噪声</w:t>
            </w:r>
          </w:p>
        </w:tc>
        <w:tc>
          <w:tcPr>
            <w:tcW w:w="1271" w:type="dxa"/>
            <w:vAlign w:val="top"/>
          </w:tcPr>
          <w:p w14:paraId="124501B5">
            <w:pPr>
              <w:spacing w:line="434" w:lineRule="auto"/>
              <w:rPr>
                <w:rFonts w:ascii="Arial"/>
                <w:sz w:val="21"/>
              </w:rPr>
            </w:pPr>
          </w:p>
          <w:p w14:paraId="7702DD91">
            <w:pPr>
              <w:pStyle w:val="6"/>
              <w:spacing w:before="69" w:line="221" w:lineRule="auto"/>
              <w:ind w:left="233"/>
              <w:rPr>
                <w:sz w:val="21"/>
                <w:szCs w:val="21"/>
              </w:rPr>
            </w:pPr>
            <w:r>
              <w:rPr>
                <w:spacing w:val="-2"/>
                <w:sz w:val="21"/>
                <w:szCs w:val="21"/>
              </w:rPr>
              <w:t>生产设备</w:t>
            </w:r>
          </w:p>
        </w:tc>
        <w:tc>
          <w:tcPr>
            <w:tcW w:w="1665" w:type="dxa"/>
            <w:vAlign w:val="top"/>
          </w:tcPr>
          <w:p w14:paraId="1A2B204E">
            <w:pPr>
              <w:spacing w:line="434" w:lineRule="auto"/>
              <w:rPr>
                <w:rFonts w:ascii="Arial"/>
                <w:sz w:val="21"/>
              </w:rPr>
            </w:pPr>
          </w:p>
          <w:p w14:paraId="1EF0FFD5">
            <w:pPr>
              <w:pStyle w:val="6"/>
              <w:spacing w:before="68" w:line="222" w:lineRule="auto"/>
              <w:ind w:left="433"/>
              <w:rPr>
                <w:sz w:val="21"/>
                <w:szCs w:val="21"/>
              </w:rPr>
            </w:pPr>
            <w:r>
              <w:rPr>
                <w:spacing w:val="-3"/>
                <w:sz w:val="21"/>
                <w:szCs w:val="21"/>
              </w:rPr>
              <w:t>设备噪声</w:t>
            </w:r>
          </w:p>
        </w:tc>
        <w:tc>
          <w:tcPr>
            <w:tcW w:w="1765" w:type="dxa"/>
            <w:vAlign w:val="top"/>
          </w:tcPr>
          <w:p w14:paraId="78673A94">
            <w:pPr>
              <w:pStyle w:val="6"/>
              <w:spacing w:before="96" w:line="235" w:lineRule="auto"/>
              <w:ind w:left="64" w:right="22" w:firstLine="102"/>
              <w:jc w:val="both"/>
              <w:rPr>
                <w:sz w:val="21"/>
                <w:szCs w:val="21"/>
              </w:rPr>
            </w:pPr>
            <w:r>
              <w:rPr>
                <w:spacing w:val="-1"/>
                <w:sz w:val="21"/>
                <w:szCs w:val="21"/>
              </w:rPr>
              <w:t>合理布置噪声设</w:t>
            </w:r>
            <w:r>
              <w:rPr>
                <w:sz w:val="21"/>
                <w:szCs w:val="21"/>
              </w:rPr>
              <w:t xml:space="preserve">  </w:t>
            </w:r>
            <w:r>
              <w:rPr>
                <w:spacing w:val="-1"/>
                <w:sz w:val="21"/>
                <w:szCs w:val="21"/>
              </w:rPr>
              <w:t>备；选择低噪声和</w:t>
            </w:r>
            <w:r>
              <w:rPr>
                <w:sz w:val="21"/>
                <w:szCs w:val="21"/>
              </w:rPr>
              <w:t xml:space="preserve"> </w:t>
            </w:r>
            <w:r>
              <w:rPr>
                <w:spacing w:val="-1"/>
                <w:sz w:val="21"/>
                <w:szCs w:val="21"/>
              </w:rPr>
              <w:t>符合国家噪声标准</w:t>
            </w:r>
            <w:r>
              <w:rPr>
                <w:sz w:val="21"/>
                <w:szCs w:val="21"/>
              </w:rPr>
              <w:t xml:space="preserve"> </w:t>
            </w:r>
            <w:r>
              <w:rPr>
                <w:spacing w:val="-1"/>
                <w:sz w:val="21"/>
                <w:szCs w:val="21"/>
              </w:rPr>
              <w:t>的设备；距离衰减</w:t>
            </w:r>
          </w:p>
        </w:tc>
        <w:tc>
          <w:tcPr>
            <w:tcW w:w="2797" w:type="dxa"/>
            <w:gridSpan w:val="2"/>
            <w:vAlign w:val="top"/>
          </w:tcPr>
          <w:p w14:paraId="46950C9C">
            <w:pPr>
              <w:pStyle w:val="6"/>
              <w:spacing w:before="234" w:line="222" w:lineRule="auto"/>
              <w:ind w:left="32"/>
              <w:rPr>
                <w:sz w:val="21"/>
                <w:szCs w:val="21"/>
              </w:rPr>
            </w:pPr>
            <w:r>
              <w:drawing>
                <wp:anchor distT="0" distB="0" distL="0" distR="0" simplePos="0" relativeHeight="251679744" behindDoc="0" locked="0" layoutInCell="1" allowOverlap="1">
                  <wp:simplePos x="0" y="0"/>
                  <wp:positionH relativeFrom="column">
                    <wp:posOffset>1740535</wp:posOffset>
                  </wp:positionH>
                  <wp:positionV relativeFrom="paragraph">
                    <wp:posOffset>1270</wp:posOffset>
                  </wp:positionV>
                  <wp:extent cx="6350" cy="77279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64"/>
                          <a:stretch>
                            <a:fillRect/>
                          </a:stretch>
                        </pic:blipFill>
                        <pic:spPr>
                          <a:xfrm>
                            <a:off x="0" y="0"/>
                            <a:ext cx="6350" cy="772667"/>
                          </a:xfrm>
                          <a:prstGeom prst="rect">
                            <a:avLst/>
                          </a:prstGeom>
                        </pic:spPr>
                      </pic:pic>
                    </a:graphicData>
                  </a:graphic>
                </wp:anchor>
              </w:drawing>
            </w:r>
            <w:r>
              <w:rPr>
                <w:spacing w:val="-2"/>
                <w:sz w:val="21"/>
                <w:szCs w:val="21"/>
              </w:rPr>
              <w:t>达到《工业企业厂界环境噪声</w:t>
            </w:r>
          </w:p>
          <w:p w14:paraId="6C2C5BCE">
            <w:pPr>
              <w:pStyle w:val="6"/>
              <w:spacing w:before="18" w:line="230" w:lineRule="auto"/>
              <w:ind w:left="595" w:right="50" w:hanging="562"/>
              <w:rPr>
                <w:sz w:val="21"/>
                <w:szCs w:val="21"/>
              </w:rPr>
            </w:pPr>
            <w:r>
              <w:rPr>
                <w:spacing w:val="-2"/>
                <w:sz w:val="21"/>
                <w:szCs w:val="21"/>
              </w:rPr>
              <w:t>排放标准》（GB12348-2008）</w:t>
            </w:r>
            <w:r>
              <w:rPr>
                <w:spacing w:val="15"/>
                <w:sz w:val="21"/>
                <w:szCs w:val="21"/>
              </w:rPr>
              <w:t xml:space="preserve"> </w:t>
            </w:r>
            <w:r>
              <w:rPr>
                <w:spacing w:val="-7"/>
                <w:sz w:val="21"/>
                <w:szCs w:val="21"/>
              </w:rPr>
              <w:t>的</w:t>
            </w:r>
            <w:r>
              <w:rPr>
                <w:spacing w:val="-36"/>
                <w:sz w:val="21"/>
                <w:szCs w:val="21"/>
              </w:rPr>
              <w:t xml:space="preserve"> </w:t>
            </w:r>
            <w:r>
              <w:rPr>
                <w:spacing w:val="-7"/>
                <w:sz w:val="21"/>
                <w:szCs w:val="21"/>
              </w:rPr>
              <w:t>2</w:t>
            </w:r>
            <w:r>
              <w:rPr>
                <w:spacing w:val="-44"/>
                <w:sz w:val="21"/>
                <w:szCs w:val="21"/>
              </w:rPr>
              <w:t xml:space="preserve"> </w:t>
            </w:r>
            <w:r>
              <w:rPr>
                <w:spacing w:val="-7"/>
                <w:sz w:val="21"/>
                <w:szCs w:val="21"/>
              </w:rPr>
              <w:t>类、4</w:t>
            </w:r>
            <w:r>
              <w:rPr>
                <w:spacing w:val="-46"/>
                <w:sz w:val="21"/>
                <w:szCs w:val="21"/>
              </w:rPr>
              <w:t xml:space="preserve"> </w:t>
            </w:r>
            <w:r>
              <w:rPr>
                <w:spacing w:val="-7"/>
                <w:sz w:val="21"/>
                <w:szCs w:val="21"/>
              </w:rPr>
              <w:t>类标准</w:t>
            </w:r>
          </w:p>
        </w:tc>
      </w:tr>
      <w:tr w14:paraId="0A00E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096" w:type="dxa"/>
            <w:vMerge w:val="restart"/>
            <w:tcBorders>
              <w:bottom w:val="nil"/>
            </w:tcBorders>
            <w:vAlign w:val="top"/>
          </w:tcPr>
          <w:p w14:paraId="561DC9E9">
            <w:pPr>
              <w:spacing w:line="257" w:lineRule="auto"/>
              <w:rPr>
                <w:rFonts w:ascii="Arial"/>
                <w:sz w:val="21"/>
              </w:rPr>
            </w:pPr>
          </w:p>
          <w:p w14:paraId="49DA2224">
            <w:pPr>
              <w:spacing w:line="257" w:lineRule="auto"/>
              <w:rPr>
                <w:rFonts w:ascii="Arial"/>
                <w:sz w:val="21"/>
              </w:rPr>
            </w:pPr>
          </w:p>
          <w:p w14:paraId="666A3B2F">
            <w:pPr>
              <w:spacing w:line="258" w:lineRule="auto"/>
              <w:rPr>
                <w:rFonts w:ascii="Arial"/>
                <w:sz w:val="21"/>
              </w:rPr>
            </w:pPr>
          </w:p>
          <w:p w14:paraId="022127AF">
            <w:pPr>
              <w:spacing w:line="258" w:lineRule="auto"/>
              <w:rPr>
                <w:rFonts w:ascii="Arial"/>
                <w:sz w:val="21"/>
              </w:rPr>
            </w:pPr>
          </w:p>
          <w:p w14:paraId="76429356">
            <w:pPr>
              <w:spacing w:line="258" w:lineRule="auto"/>
              <w:rPr>
                <w:rFonts w:ascii="Arial"/>
                <w:sz w:val="21"/>
              </w:rPr>
            </w:pPr>
          </w:p>
          <w:p w14:paraId="51EAE17F">
            <w:pPr>
              <w:spacing w:line="258" w:lineRule="auto"/>
              <w:rPr>
                <w:rFonts w:ascii="Arial"/>
                <w:sz w:val="21"/>
              </w:rPr>
            </w:pPr>
          </w:p>
          <w:p w14:paraId="055500BD">
            <w:pPr>
              <w:pStyle w:val="6"/>
              <w:spacing w:before="68" w:line="222" w:lineRule="auto"/>
              <w:ind w:left="398"/>
              <w:rPr>
                <w:sz w:val="21"/>
                <w:szCs w:val="21"/>
              </w:rPr>
            </w:pPr>
            <w:r>
              <w:rPr>
                <w:spacing w:val="-6"/>
                <w:sz w:val="21"/>
                <w:szCs w:val="21"/>
              </w:rPr>
              <w:t>固废</w:t>
            </w:r>
          </w:p>
        </w:tc>
        <w:tc>
          <w:tcPr>
            <w:tcW w:w="1271" w:type="dxa"/>
            <w:vMerge w:val="restart"/>
            <w:tcBorders>
              <w:bottom w:val="nil"/>
            </w:tcBorders>
            <w:vAlign w:val="top"/>
          </w:tcPr>
          <w:p w14:paraId="5EEF7F56">
            <w:pPr>
              <w:spacing w:line="252" w:lineRule="auto"/>
              <w:rPr>
                <w:rFonts w:ascii="Arial"/>
                <w:sz w:val="21"/>
              </w:rPr>
            </w:pPr>
          </w:p>
          <w:p w14:paraId="2A131B6D">
            <w:pPr>
              <w:spacing w:line="252" w:lineRule="auto"/>
              <w:rPr>
                <w:rFonts w:ascii="Arial"/>
                <w:sz w:val="21"/>
              </w:rPr>
            </w:pPr>
          </w:p>
          <w:p w14:paraId="6EC95DFB">
            <w:pPr>
              <w:spacing w:line="252" w:lineRule="auto"/>
              <w:rPr>
                <w:rFonts w:ascii="Arial"/>
                <w:sz w:val="21"/>
              </w:rPr>
            </w:pPr>
          </w:p>
          <w:p w14:paraId="7E267663">
            <w:pPr>
              <w:spacing w:line="252" w:lineRule="auto"/>
              <w:rPr>
                <w:rFonts w:ascii="Arial"/>
                <w:sz w:val="21"/>
              </w:rPr>
            </w:pPr>
          </w:p>
          <w:p w14:paraId="0C4B77C8">
            <w:pPr>
              <w:spacing w:line="252" w:lineRule="auto"/>
              <w:rPr>
                <w:rFonts w:ascii="Arial"/>
                <w:sz w:val="21"/>
              </w:rPr>
            </w:pPr>
          </w:p>
          <w:p w14:paraId="78F4FA75">
            <w:pPr>
              <w:pStyle w:val="6"/>
              <w:spacing w:before="68" w:line="221" w:lineRule="auto"/>
              <w:ind w:left="233"/>
              <w:rPr>
                <w:sz w:val="21"/>
                <w:szCs w:val="21"/>
              </w:rPr>
            </w:pPr>
            <w:r>
              <w:rPr>
                <w:spacing w:val="-2"/>
                <w:sz w:val="21"/>
                <w:szCs w:val="21"/>
              </w:rPr>
              <w:t>生产过程</w:t>
            </w:r>
          </w:p>
        </w:tc>
        <w:tc>
          <w:tcPr>
            <w:tcW w:w="1665" w:type="dxa"/>
            <w:vAlign w:val="top"/>
          </w:tcPr>
          <w:p w14:paraId="08ACDCD9">
            <w:pPr>
              <w:pStyle w:val="6"/>
              <w:spacing w:before="181" w:line="221" w:lineRule="auto"/>
              <w:ind w:left="322"/>
              <w:rPr>
                <w:sz w:val="21"/>
                <w:szCs w:val="21"/>
              </w:rPr>
            </w:pPr>
            <w:r>
              <w:rPr>
                <w:spacing w:val="-1"/>
                <w:sz w:val="21"/>
                <w:szCs w:val="21"/>
              </w:rPr>
              <w:t>钢筋边角料</w:t>
            </w:r>
          </w:p>
        </w:tc>
        <w:tc>
          <w:tcPr>
            <w:tcW w:w="1765" w:type="dxa"/>
            <w:vAlign w:val="top"/>
          </w:tcPr>
          <w:p w14:paraId="0719A6DA">
            <w:pPr>
              <w:pStyle w:val="6"/>
              <w:spacing w:before="182" w:line="221" w:lineRule="auto"/>
              <w:ind w:left="384"/>
              <w:rPr>
                <w:sz w:val="21"/>
                <w:szCs w:val="21"/>
              </w:rPr>
            </w:pPr>
            <w:r>
              <w:rPr>
                <w:spacing w:val="-3"/>
                <w:sz w:val="21"/>
                <w:szCs w:val="21"/>
              </w:rPr>
              <w:t>收集后外售</w:t>
            </w:r>
          </w:p>
        </w:tc>
        <w:tc>
          <w:tcPr>
            <w:tcW w:w="2747" w:type="dxa"/>
            <w:vMerge w:val="restart"/>
            <w:tcBorders>
              <w:bottom w:val="nil"/>
              <w:right w:val="nil"/>
            </w:tcBorders>
            <w:vAlign w:val="top"/>
          </w:tcPr>
          <w:p w14:paraId="071AF409">
            <w:pPr>
              <w:spacing w:line="255" w:lineRule="auto"/>
              <w:rPr>
                <w:rFonts w:ascii="Arial"/>
                <w:sz w:val="21"/>
              </w:rPr>
            </w:pPr>
          </w:p>
          <w:p w14:paraId="0B824C32">
            <w:pPr>
              <w:spacing w:line="255" w:lineRule="auto"/>
              <w:rPr>
                <w:rFonts w:ascii="Arial"/>
                <w:sz w:val="21"/>
              </w:rPr>
            </w:pPr>
          </w:p>
          <w:p w14:paraId="224EFEC3">
            <w:pPr>
              <w:spacing w:line="255" w:lineRule="auto"/>
              <w:rPr>
                <w:rFonts w:ascii="Arial"/>
                <w:sz w:val="21"/>
              </w:rPr>
            </w:pPr>
          </w:p>
          <w:p w14:paraId="0C251CB5">
            <w:pPr>
              <w:spacing w:line="255" w:lineRule="auto"/>
              <w:rPr>
                <w:rFonts w:ascii="Arial"/>
                <w:sz w:val="21"/>
              </w:rPr>
            </w:pPr>
          </w:p>
          <w:p w14:paraId="5783E10E">
            <w:pPr>
              <w:spacing w:line="255" w:lineRule="auto"/>
              <w:rPr>
                <w:rFonts w:ascii="Arial"/>
                <w:sz w:val="21"/>
              </w:rPr>
            </w:pPr>
          </w:p>
          <w:p w14:paraId="4F04DEB8">
            <w:pPr>
              <w:pStyle w:val="6"/>
              <w:spacing w:before="68" w:line="234" w:lineRule="auto"/>
              <w:ind w:left="1077" w:right="1041" w:firstLine="9"/>
              <w:jc w:val="both"/>
              <w:rPr>
                <w:sz w:val="21"/>
                <w:szCs w:val="21"/>
              </w:rPr>
            </w:pPr>
            <w:r>
              <w:rPr>
                <w:spacing w:val="-5"/>
                <w:sz w:val="21"/>
                <w:szCs w:val="21"/>
              </w:rPr>
              <w:t>资源化</w:t>
            </w:r>
            <w:r>
              <w:rPr>
                <w:sz w:val="21"/>
                <w:szCs w:val="21"/>
              </w:rPr>
              <w:t xml:space="preserve"> </w:t>
            </w:r>
            <w:r>
              <w:rPr>
                <w:spacing w:val="-2"/>
                <w:sz w:val="21"/>
                <w:szCs w:val="21"/>
              </w:rPr>
              <w:t>减量化</w:t>
            </w:r>
            <w:r>
              <w:rPr>
                <w:sz w:val="21"/>
                <w:szCs w:val="21"/>
              </w:rPr>
              <w:t xml:space="preserve"> </w:t>
            </w:r>
            <w:r>
              <w:rPr>
                <w:spacing w:val="-2"/>
                <w:sz w:val="21"/>
                <w:szCs w:val="21"/>
              </w:rPr>
              <w:t>无害化</w:t>
            </w:r>
          </w:p>
        </w:tc>
        <w:tc>
          <w:tcPr>
            <w:tcW w:w="50" w:type="dxa"/>
            <w:vMerge w:val="restart"/>
            <w:tcBorders>
              <w:left w:val="nil"/>
              <w:bottom w:val="nil"/>
            </w:tcBorders>
            <w:vAlign w:val="top"/>
          </w:tcPr>
          <w:p w14:paraId="292CBF25">
            <w:pPr>
              <w:rPr>
                <w:rFonts w:ascii="Arial"/>
                <w:sz w:val="21"/>
              </w:rPr>
            </w:pPr>
          </w:p>
        </w:tc>
      </w:tr>
      <w:tr w14:paraId="16363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096" w:type="dxa"/>
            <w:vMerge w:val="continue"/>
            <w:tcBorders>
              <w:top w:val="nil"/>
              <w:bottom w:val="nil"/>
            </w:tcBorders>
            <w:vAlign w:val="top"/>
          </w:tcPr>
          <w:p w14:paraId="6DC064FC">
            <w:pPr>
              <w:rPr>
                <w:rFonts w:ascii="Arial"/>
                <w:sz w:val="21"/>
              </w:rPr>
            </w:pPr>
          </w:p>
        </w:tc>
        <w:tc>
          <w:tcPr>
            <w:tcW w:w="1271" w:type="dxa"/>
            <w:vMerge w:val="continue"/>
            <w:tcBorders>
              <w:top w:val="nil"/>
              <w:bottom w:val="nil"/>
            </w:tcBorders>
            <w:vAlign w:val="top"/>
          </w:tcPr>
          <w:p w14:paraId="2200FD35">
            <w:pPr>
              <w:rPr>
                <w:rFonts w:ascii="Arial"/>
                <w:sz w:val="21"/>
              </w:rPr>
            </w:pPr>
          </w:p>
        </w:tc>
        <w:tc>
          <w:tcPr>
            <w:tcW w:w="1665" w:type="dxa"/>
            <w:vAlign w:val="top"/>
          </w:tcPr>
          <w:p w14:paraId="1D2DD294">
            <w:pPr>
              <w:pStyle w:val="6"/>
              <w:spacing w:before="179" w:line="223" w:lineRule="auto"/>
              <w:ind w:left="326"/>
              <w:rPr>
                <w:sz w:val="21"/>
                <w:szCs w:val="21"/>
              </w:rPr>
            </w:pPr>
            <w:r>
              <w:rPr>
                <w:spacing w:val="-2"/>
                <w:sz w:val="21"/>
                <w:szCs w:val="21"/>
              </w:rPr>
              <w:t>混凝土残渣</w:t>
            </w:r>
          </w:p>
        </w:tc>
        <w:tc>
          <w:tcPr>
            <w:tcW w:w="1765" w:type="dxa"/>
            <w:vMerge w:val="restart"/>
            <w:tcBorders>
              <w:bottom w:val="nil"/>
            </w:tcBorders>
            <w:vAlign w:val="top"/>
          </w:tcPr>
          <w:p w14:paraId="346F3628">
            <w:pPr>
              <w:spacing w:line="343" w:lineRule="auto"/>
              <w:rPr>
                <w:rFonts w:ascii="Arial"/>
                <w:sz w:val="21"/>
              </w:rPr>
            </w:pPr>
          </w:p>
          <w:p w14:paraId="674CC106">
            <w:pPr>
              <w:spacing w:line="343" w:lineRule="auto"/>
              <w:rPr>
                <w:rFonts w:ascii="Arial"/>
                <w:sz w:val="21"/>
              </w:rPr>
            </w:pPr>
          </w:p>
          <w:p w14:paraId="50EEFECC">
            <w:pPr>
              <w:pStyle w:val="6"/>
              <w:spacing w:before="68" w:line="221" w:lineRule="auto"/>
              <w:ind w:left="398"/>
              <w:rPr>
                <w:sz w:val="21"/>
                <w:szCs w:val="21"/>
              </w:rPr>
            </w:pPr>
            <w:r>
              <w:rPr>
                <w:spacing w:val="-6"/>
                <w:sz w:val="21"/>
                <w:szCs w:val="21"/>
              </w:rPr>
              <w:t>回用于生产</w:t>
            </w:r>
          </w:p>
        </w:tc>
        <w:tc>
          <w:tcPr>
            <w:tcW w:w="2747" w:type="dxa"/>
            <w:vMerge w:val="continue"/>
            <w:tcBorders>
              <w:top w:val="nil"/>
              <w:bottom w:val="nil"/>
              <w:right w:val="nil"/>
            </w:tcBorders>
            <w:vAlign w:val="top"/>
          </w:tcPr>
          <w:p w14:paraId="34472EA6">
            <w:pPr>
              <w:rPr>
                <w:rFonts w:ascii="Arial"/>
                <w:sz w:val="21"/>
              </w:rPr>
            </w:pPr>
          </w:p>
        </w:tc>
        <w:tc>
          <w:tcPr>
            <w:tcW w:w="50" w:type="dxa"/>
            <w:vMerge w:val="continue"/>
            <w:tcBorders>
              <w:top w:val="nil"/>
              <w:left w:val="nil"/>
              <w:bottom w:val="nil"/>
            </w:tcBorders>
            <w:vAlign w:val="top"/>
          </w:tcPr>
          <w:p w14:paraId="6A7F70B1">
            <w:pPr>
              <w:rPr>
                <w:rFonts w:ascii="Arial"/>
                <w:sz w:val="21"/>
              </w:rPr>
            </w:pPr>
          </w:p>
        </w:tc>
      </w:tr>
      <w:tr w14:paraId="7F15B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096" w:type="dxa"/>
            <w:vMerge w:val="continue"/>
            <w:tcBorders>
              <w:top w:val="nil"/>
              <w:bottom w:val="nil"/>
            </w:tcBorders>
            <w:vAlign w:val="top"/>
          </w:tcPr>
          <w:p w14:paraId="21F0870F">
            <w:pPr>
              <w:rPr>
                <w:rFonts w:ascii="Arial"/>
                <w:sz w:val="21"/>
              </w:rPr>
            </w:pPr>
          </w:p>
        </w:tc>
        <w:tc>
          <w:tcPr>
            <w:tcW w:w="1271" w:type="dxa"/>
            <w:vMerge w:val="continue"/>
            <w:tcBorders>
              <w:top w:val="nil"/>
              <w:bottom w:val="nil"/>
            </w:tcBorders>
            <w:vAlign w:val="top"/>
          </w:tcPr>
          <w:p w14:paraId="11814921">
            <w:pPr>
              <w:rPr>
                <w:rFonts w:ascii="Arial"/>
                <w:sz w:val="21"/>
              </w:rPr>
            </w:pPr>
          </w:p>
        </w:tc>
        <w:tc>
          <w:tcPr>
            <w:tcW w:w="1665" w:type="dxa"/>
            <w:vAlign w:val="top"/>
          </w:tcPr>
          <w:p w14:paraId="3B37DE69">
            <w:pPr>
              <w:pStyle w:val="6"/>
              <w:spacing w:before="44" w:line="228" w:lineRule="auto"/>
              <w:ind w:left="550" w:right="81" w:hanging="437"/>
              <w:rPr>
                <w:sz w:val="21"/>
                <w:szCs w:val="21"/>
              </w:rPr>
            </w:pPr>
            <w:r>
              <w:rPr>
                <w:spacing w:val="-1"/>
                <w:sz w:val="21"/>
                <w:szCs w:val="21"/>
              </w:rPr>
              <w:t>布袋收尘器收集</w:t>
            </w:r>
            <w:r>
              <w:rPr>
                <w:spacing w:val="1"/>
                <w:sz w:val="21"/>
                <w:szCs w:val="21"/>
              </w:rPr>
              <w:t xml:space="preserve"> </w:t>
            </w:r>
            <w:r>
              <w:rPr>
                <w:spacing w:val="-5"/>
                <w:sz w:val="21"/>
                <w:szCs w:val="21"/>
              </w:rPr>
              <w:t>的粉尘</w:t>
            </w:r>
          </w:p>
        </w:tc>
        <w:tc>
          <w:tcPr>
            <w:tcW w:w="1765" w:type="dxa"/>
            <w:vMerge w:val="continue"/>
            <w:tcBorders>
              <w:top w:val="nil"/>
              <w:bottom w:val="nil"/>
            </w:tcBorders>
            <w:vAlign w:val="top"/>
          </w:tcPr>
          <w:p w14:paraId="71637C44">
            <w:pPr>
              <w:rPr>
                <w:rFonts w:ascii="Arial"/>
                <w:sz w:val="21"/>
              </w:rPr>
            </w:pPr>
          </w:p>
        </w:tc>
        <w:tc>
          <w:tcPr>
            <w:tcW w:w="2747" w:type="dxa"/>
            <w:vMerge w:val="continue"/>
            <w:tcBorders>
              <w:top w:val="nil"/>
              <w:bottom w:val="nil"/>
              <w:right w:val="nil"/>
            </w:tcBorders>
            <w:vAlign w:val="top"/>
          </w:tcPr>
          <w:p w14:paraId="093BD72B">
            <w:pPr>
              <w:rPr>
                <w:rFonts w:ascii="Arial"/>
                <w:sz w:val="21"/>
              </w:rPr>
            </w:pPr>
          </w:p>
        </w:tc>
        <w:tc>
          <w:tcPr>
            <w:tcW w:w="50" w:type="dxa"/>
            <w:vMerge w:val="continue"/>
            <w:tcBorders>
              <w:top w:val="nil"/>
              <w:left w:val="nil"/>
              <w:bottom w:val="nil"/>
            </w:tcBorders>
            <w:vAlign w:val="top"/>
          </w:tcPr>
          <w:p w14:paraId="12C7F9FB">
            <w:pPr>
              <w:rPr>
                <w:rFonts w:ascii="Arial"/>
                <w:sz w:val="21"/>
              </w:rPr>
            </w:pPr>
          </w:p>
        </w:tc>
      </w:tr>
      <w:tr w14:paraId="635C6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096" w:type="dxa"/>
            <w:vMerge w:val="continue"/>
            <w:tcBorders>
              <w:top w:val="nil"/>
              <w:bottom w:val="nil"/>
            </w:tcBorders>
            <w:vAlign w:val="top"/>
          </w:tcPr>
          <w:p w14:paraId="705C52BE">
            <w:pPr>
              <w:rPr>
                <w:rFonts w:ascii="Arial"/>
                <w:sz w:val="21"/>
              </w:rPr>
            </w:pPr>
          </w:p>
        </w:tc>
        <w:tc>
          <w:tcPr>
            <w:tcW w:w="1271" w:type="dxa"/>
            <w:vMerge w:val="continue"/>
            <w:tcBorders>
              <w:top w:val="nil"/>
              <w:bottom w:val="nil"/>
            </w:tcBorders>
            <w:vAlign w:val="top"/>
          </w:tcPr>
          <w:p w14:paraId="57FD10FE">
            <w:pPr>
              <w:rPr>
                <w:rFonts w:ascii="Arial"/>
                <w:sz w:val="21"/>
              </w:rPr>
            </w:pPr>
          </w:p>
        </w:tc>
        <w:tc>
          <w:tcPr>
            <w:tcW w:w="1665" w:type="dxa"/>
            <w:vAlign w:val="top"/>
          </w:tcPr>
          <w:p w14:paraId="563B5DE9">
            <w:pPr>
              <w:pStyle w:val="6"/>
              <w:spacing w:before="180" w:line="221" w:lineRule="auto"/>
              <w:ind w:left="222"/>
              <w:rPr>
                <w:sz w:val="21"/>
                <w:szCs w:val="21"/>
              </w:rPr>
            </w:pPr>
            <w:r>
              <w:rPr>
                <w:spacing w:val="-2"/>
                <w:sz w:val="21"/>
                <w:szCs w:val="21"/>
              </w:rPr>
              <w:t>卸料沉降粉尘</w:t>
            </w:r>
          </w:p>
        </w:tc>
        <w:tc>
          <w:tcPr>
            <w:tcW w:w="1765" w:type="dxa"/>
            <w:vMerge w:val="continue"/>
            <w:tcBorders>
              <w:top w:val="nil"/>
            </w:tcBorders>
            <w:vAlign w:val="top"/>
          </w:tcPr>
          <w:p w14:paraId="22EE5BDC">
            <w:pPr>
              <w:rPr>
                <w:rFonts w:ascii="Arial"/>
                <w:sz w:val="21"/>
              </w:rPr>
            </w:pPr>
          </w:p>
        </w:tc>
        <w:tc>
          <w:tcPr>
            <w:tcW w:w="2747" w:type="dxa"/>
            <w:vMerge w:val="continue"/>
            <w:tcBorders>
              <w:top w:val="nil"/>
              <w:bottom w:val="nil"/>
              <w:right w:val="nil"/>
            </w:tcBorders>
            <w:vAlign w:val="top"/>
          </w:tcPr>
          <w:p w14:paraId="4C189210">
            <w:pPr>
              <w:rPr>
                <w:rFonts w:ascii="Arial"/>
                <w:sz w:val="21"/>
              </w:rPr>
            </w:pPr>
          </w:p>
        </w:tc>
        <w:tc>
          <w:tcPr>
            <w:tcW w:w="50" w:type="dxa"/>
            <w:vMerge w:val="continue"/>
            <w:tcBorders>
              <w:top w:val="nil"/>
              <w:left w:val="nil"/>
              <w:bottom w:val="nil"/>
            </w:tcBorders>
            <w:vAlign w:val="top"/>
          </w:tcPr>
          <w:p w14:paraId="54A658E7">
            <w:pPr>
              <w:rPr>
                <w:rFonts w:ascii="Arial"/>
                <w:sz w:val="21"/>
              </w:rPr>
            </w:pPr>
          </w:p>
        </w:tc>
      </w:tr>
      <w:tr w14:paraId="4507D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096" w:type="dxa"/>
            <w:vMerge w:val="continue"/>
            <w:tcBorders>
              <w:top w:val="nil"/>
              <w:bottom w:val="nil"/>
            </w:tcBorders>
            <w:vAlign w:val="top"/>
          </w:tcPr>
          <w:p w14:paraId="41827BEB">
            <w:pPr>
              <w:rPr>
                <w:rFonts w:ascii="Arial"/>
                <w:sz w:val="21"/>
              </w:rPr>
            </w:pPr>
          </w:p>
        </w:tc>
        <w:tc>
          <w:tcPr>
            <w:tcW w:w="1271" w:type="dxa"/>
            <w:vMerge w:val="continue"/>
            <w:tcBorders>
              <w:top w:val="nil"/>
            </w:tcBorders>
            <w:vAlign w:val="top"/>
          </w:tcPr>
          <w:p w14:paraId="78842333">
            <w:pPr>
              <w:rPr>
                <w:rFonts w:ascii="Arial"/>
                <w:sz w:val="21"/>
              </w:rPr>
            </w:pPr>
          </w:p>
        </w:tc>
        <w:tc>
          <w:tcPr>
            <w:tcW w:w="1665" w:type="dxa"/>
            <w:vAlign w:val="top"/>
          </w:tcPr>
          <w:p w14:paraId="36717D65">
            <w:pPr>
              <w:pStyle w:val="6"/>
              <w:spacing w:before="182" w:line="221" w:lineRule="auto"/>
              <w:ind w:left="217"/>
              <w:rPr>
                <w:sz w:val="21"/>
                <w:szCs w:val="21"/>
              </w:rPr>
            </w:pPr>
            <w:r>
              <w:rPr>
                <w:spacing w:val="-1"/>
                <w:sz w:val="21"/>
                <w:szCs w:val="21"/>
              </w:rPr>
              <w:t>废水泥包装袋</w:t>
            </w:r>
          </w:p>
        </w:tc>
        <w:tc>
          <w:tcPr>
            <w:tcW w:w="1765" w:type="dxa"/>
            <w:vAlign w:val="top"/>
          </w:tcPr>
          <w:p w14:paraId="31334AE2">
            <w:pPr>
              <w:pStyle w:val="6"/>
              <w:spacing w:before="182" w:line="221" w:lineRule="auto"/>
              <w:ind w:left="67"/>
              <w:rPr>
                <w:sz w:val="21"/>
                <w:szCs w:val="21"/>
              </w:rPr>
            </w:pPr>
            <w:r>
              <w:rPr>
                <w:spacing w:val="-2"/>
                <w:sz w:val="21"/>
                <w:szCs w:val="21"/>
              </w:rPr>
              <w:t>外售至废品回收站</w:t>
            </w:r>
          </w:p>
        </w:tc>
        <w:tc>
          <w:tcPr>
            <w:tcW w:w="2747" w:type="dxa"/>
            <w:vMerge w:val="continue"/>
            <w:tcBorders>
              <w:top w:val="nil"/>
              <w:bottom w:val="nil"/>
              <w:right w:val="nil"/>
            </w:tcBorders>
            <w:vAlign w:val="top"/>
          </w:tcPr>
          <w:p w14:paraId="51C352AE">
            <w:pPr>
              <w:rPr>
                <w:rFonts w:ascii="Arial"/>
                <w:sz w:val="21"/>
              </w:rPr>
            </w:pPr>
          </w:p>
        </w:tc>
        <w:tc>
          <w:tcPr>
            <w:tcW w:w="50" w:type="dxa"/>
            <w:vMerge w:val="continue"/>
            <w:tcBorders>
              <w:top w:val="nil"/>
              <w:left w:val="nil"/>
              <w:bottom w:val="nil"/>
            </w:tcBorders>
            <w:vAlign w:val="top"/>
          </w:tcPr>
          <w:p w14:paraId="5A352F77">
            <w:pPr>
              <w:rPr>
                <w:rFonts w:ascii="Arial"/>
                <w:sz w:val="21"/>
              </w:rPr>
            </w:pPr>
          </w:p>
        </w:tc>
      </w:tr>
      <w:tr w14:paraId="2E732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096" w:type="dxa"/>
            <w:vMerge w:val="continue"/>
            <w:tcBorders>
              <w:top w:val="nil"/>
            </w:tcBorders>
            <w:vAlign w:val="top"/>
          </w:tcPr>
          <w:p w14:paraId="51D76630">
            <w:pPr>
              <w:rPr>
                <w:rFonts w:ascii="Arial"/>
                <w:sz w:val="21"/>
              </w:rPr>
            </w:pPr>
          </w:p>
        </w:tc>
        <w:tc>
          <w:tcPr>
            <w:tcW w:w="1271" w:type="dxa"/>
            <w:vAlign w:val="top"/>
          </w:tcPr>
          <w:p w14:paraId="4514C480">
            <w:pPr>
              <w:pStyle w:val="6"/>
              <w:spacing w:before="180" w:line="221" w:lineRule="auto"/>
              <w:ind w:left="236"/>
              <w:rPr>
                <w:sz w:val="21"/>
                <w:szCs w:val="21"/>
              </w:rPr>
            </w:pPr>
            <w:r>
              <w:rPr>
                <w:spacing w:val="-3"/>
                <w:sz w:val="21"/>
                <w:szCs w:val="21"/>
              </w:rPr>
              <w:t>办公生活</w:t>
            </w:r>
          </w:p>
        </w:tc>
        <w:tc>
          <w:tcPr>
            <w:tcW w:w="1665" w:type="dxa"/>
            <w:vAlign w:val="top"/>
          </w:tcPr>
          <w:p w14:paraId="61D839F0">
            <w:pPr>
              <w:pStyle w:val="6"/>
              <w:spacing w:before="180" w:line="222" w:lineRule="auto"/>
              <w:ind w:left="431"/>
              <w:rPr>
                <w:sz w:val="21"/>
                <w:szCs w:val="21"/>
              </w:rPr>
            </w:pPr>
            <w:r>
              <w:rPr>
                <w:spacing w:val="-2"/>
                <w:sz w:val="21"/>
                <w:szCs w:val="21"/>
              </w:rPr>
              <w:t>生活垃圾</w:t>
            </w:r>
          </w:p>
        </w:tc>
        <w:tc>
          <w:tcPr>
            <w:tcW w:w="1765" w:type="dxa"/>
            <w:vAlign w:val="top"/>
          </w:tcPr>
          <w:p w14:paraId="23F19E8B">
            <w:pPr>
              <w:pStyle w:val="6"/>
              <w:spacing w:before="42" w:line="234" w:lineRule="auto"/>
              <w:ind w:left="796" w:right="22" w:hanging="708"/>
              <w:rPr>
                <w:sz w:val="21"/>
                <w:szCs w:val="21"/>
              </w:rPr>
            </w:pPr>
            <w:r>
              <w:rPr>
                <w:spacing w:val="-4"/>
                <w:sz w:val="21"/>
                <w:szCs w:val="21"/>
              </w:rPr>
              <w:t>由环卫部门统一清</w:t>
            </w:r>
            <w:r>
              <w:rPr>
                <w:sz w:val="21"/>
                <w:szCs w:val="21"/>
              </w:rPr>
              <w:t xml:space="preserve"> 运</w:t>
            </w:r>
          </w:p>
        </w:tc>
        <w:tc>
          <w:tcPr>
            <w:tcW w:w="2747" w:type="dxa"/>
            <w:vMerge w:val="continue"/>
            <w:tcBorders>
              <w:top w:val="nil"/>
              <w:right w:val="nil"/>
            </w:tcBorders>
            <w:vAlign w:val="top"/>
          </w:tcPr>
          <w:p w14:paraId="262EAB63">
            <w:pPr>
              <w:rPr>
                <w:rFonts w:ascii="Arial"/>
                <w:sz w:val="21"/>
              </w:rPr>
            </w:pPr>
          </w:p>
        </w:tc>
        <w:tc>
          <w:tcPr>
            <w:tcW w:w="50" w:type="dxa"/>
            <w:vMerge w:val="continue"/>
            <w:tcBorders>
              <w:top w:val="nil"/>
              <w:left w:val="nil"/>
            </w:tcBorders>
            <w:vAlign w:val="top"/>
          </w:tcPr>
          <w:p w14:paraId="3195B9B4">
            <w:pPr>
              <w:rPr>
                <w:rFonts w:ascii="Arial"/>
                <w:sz w:val="21"/>
              </w:rPr>
            </w:pPr>
          </w:p>
        </w:tc>
      </w:tr>
    </w:tbl>
    <w:p w14:paraId="0590988A">
      <w:pPr>
        <w:pStyle w:val="2"/>
      </w:pPr>
    </w:p>
    <w:p w14:paraId="42E4C0A6">
      <w:pPr>
        <w:sectPr>
          <w:footerReference r:id="rId47" w:type="default"/>
          <w:pgSz w:w="11907" w:h="16839"/>
          <w:pgMar w:top="1431" w:right="1653" w:bottom="1267" w:left="1653" w:header="0" w:footer="1103" w:gutter="0"/>
          <w:cols w:space="720" w:num="1"/>
        </w:sectPr>
      </w:pPr>
    </w:p>
    <w:p w14:paraId="33950547">
      <w:pPr>
        <w:pStyle w:val="2"/>
        <w:spacing w:line="246" w:lineRule="auto"/>
      </w:pPr>
    </w:p>
    <w:p w14:paraId="53D9E0AB">
      <w:pPr>
        <w:spacing w:before="97" w:line="220" w:lineRule="auto"/>
        <w:ind w:left="156"/>
        <w:rPr>
          <w:rFonts w:ascii="宋体" w:hAnsi="宋体" w:eastAsia="宋体" w:cs="宋体"/>
          <w:sz w:val="30"/>
          <w:szCs w:val="30"/>
        </w:rPr>
      </w:pPr>
      <w:r>
        <w:rPr>
          <w:rFonts w:ascii="宋体" w:hAnsi="宋体" w:eastAsia="宋体" w:cs="宋体"/>
          <w:b/>
          <w:bCs/>
          <w:spacing w:val="-3"/>
          <w:sz w:val="30"/>
          <w:szCs w:val="30"/>
        </w:rPr>
        <w:t>建设项目拟采取的防治措施及预期治理效果</w:t>
      </w:r>
    </w:p>
    <w:p w14:paraId="64C8A515">
      <w:pPr>
        <w:spacing w:line="121" w:lineRule="exact"/>
      </w:pPr>
    </w:p>
    <w:tbl>
      <w:tblPr>
        <w:tblStyle w:val="5"/>
        <w:tblW w:w="85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3"/>
        <w:gridCol w:w="1274"/>
        <w:gridCol w:w="1276"/>
        <w:gridCol w:w="2691"/>
        <w:gridCol w:w="2350"/>
      </w:tblGrid>
      <w:tr w14:paraId="4496D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993" w:type="dxa"/>
            <w:tcBorders>
              <w:tl2br w:val="single" w:color="000000" w:sz="2" w:space="0"/>
            </w:tcBorders>
            <w:vAlign w:val="top"/>
          </w:tcPr>
          <w:p w14:paraId="15999173">
            <w:pPr>
              <w:pStyle w:val="6"/>
              <w:spacing w:before="154" w:line="224" w:lineRule="auto"/>
              <w:ind w:left="291" w:right="282" w:firstLine="25"/>
              <w:rPr>
                <w:sz w:val="21"/>
                <w:szCs w:val="21"/>
              </w:rPr>
            </w:pPr>
            <w:r>
              <w:rPr>
                <w:spacing w:val="-16"/>
                <w:sz w:val="21"/>
                <w:szCs w:val="21"/>
              </w:rPr>
              <w:t>内容</w:t>
            </w:r>
            <w:r>
              <w:rPr>
                <w:sz w:val="21"/>
                <w:szCs w:val="21"/>
              </w:rPr>
              <w:t xml:space="preserve"> </w:t>
            </w:r>
            <w:r>
              <w:rPr>
                <w:spacing w:val="-3"/>
                <w:sz w:val="21"/>
                <w:szCs w:val="21"/>
              </w:rPr>
              <w:t>类型</w:t>
            </w:r>
          </w:p>
        </w:tc>
        <w:tc>
          <w:tcPr>
            <w:tcW w:w="1274" w:type="dxa"/>
            <w:vAlign w:val="top"/>
          </w:tcPr>
          <w:p w14:paraId="4C40B5C8">
            <w:pPr>
              <w:pStyle w:val="6"/>
              <w:spacing w:before="228" w:line="223" w:lineRule="auto"/>
              <w:ind w:left="325"/>
              <w:rPr>
                <w:sz w:val="21"/>
                <w:szCs w:val="21"/>
              </w:rPr>
            </w:pPr>
            <w:r>
              <w:rPr>
                <w:spacing w:val="-2"/>
                <w:sz w:val="21"/>
                <w:szCs w:val="21"/>
              </w:rPr>
              <w:t>排放源</w:t>
            </w:r>
          </w:p>
        </w:tc>
        <w:tc>
          <w:tcPr>
            <w:tcW w:w="1276" w:type="dxa"/>
            <w:vAlign w:val="top"/>
          </w:tcPr>
          <w:p w14:paraId="64F06069">
            <w:pPr>
              <w:pStyle w:val="6"/>
              <w:spacing w:before="94" w:line="231" w:lineRule="auto"/>
              <w:ind w:left="433" w:right="319" w:hanging="106"/>
              <w:rPr>
                <w:sz w:val="21"/>
                <w:szCs w:val="21"/>
              </w:rPr>
            </w:pPr>
            <w:r>
              <w:rPr>
                <w:spacing w:val="-3"/>
                <w:sz w:val="21"/>
                <w:szCs w:val="21"/>
              </w:rPr>
              <w:t>污染物</w:t>
            </w:r>
            <w:r>
              <w:rPr>
                <w:spacing w:val="1"/>
                <w:sz w:val="21"/>
                <w:szCs w:val="21"/>
              </w:rPr>
              <w:t xml:space="preserve"> </w:t>
            </w:r>
            <w:r>
              <w:rPr>
                <w:spacing w:val="-3"/>
                <w:sz w:val="21"/>
                <w:szCs w:val="21"/>
              </w:rPr>
              <w:t>名称</w:t>
            </w:r>
          </w:p>
        </w:tc>
        <w:tc>
          <w:tcPr>
            <w:tcW w:w="2691" w:type="dxa"/>
            <w:vAlign w:val="top"/>
          </w:tcPr>
          <w:p w14:paraId="47EFB5BF">
            <w:pPr>
              <w:pStyle w:val="6"/>
              <w:spacing w:before="228" w:line="222" w:lineRule="auto"/>
              <w:ind w:left="944"/>
              <w:rPr>
                <w:sz w:val="21"/>
                <w:szCs w:val="21"/>
              </w:rPr>
            </w:pPr>
            <w:r>
              <w:rPr>
                <w:spacing w:val="-5"/>
                <w:sz w:val="21"/>
                <w:szCs w:val="21"/>
              </w:rPr>
              <w:t>防治措施</w:t>
            </w:r>
          </w:p>
        </w:tc>
        <w:tc>
          <w:tcPr>
            <w:tcW w:w="2350" w:type="dxa"/>
            <w:vAlign w:val="top"/>
          </w:tcPr>
          <w:p w14:paraId="1F453D22">
            <w:pPr>
              <w:pStyle w:val="6"/>
              <w:spacing w:before="228" w:line="222" w:lineRule="auto"/>
              <w:ind w:left="550"/>
              <w:rPr>
                <w:sz w:val="21"/>
                <w:szCs w:val="21"/>
              </w:rPr>
            </w:pPr>
            <w:r>
              <w:rPr>
                <w:spacing w:val="-2"/>
                <w:sz w:val="21"/>
                <w:szCs w:val="21"/>
              </w:rPr>
              <w:t>预期治理效果</w:t>
            </w:r>
          </w:p>
        </w:tc>
      </w:tr>
      <w:tr w14:paraId="78C0E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93" w:type="dxa"/>
            <w:vMerge w:val="restart"/>
            <w:tcBorders>
              <w:bottom w:val="nil"/>
            </w:tcBorders>
            <w:vAlign w:val="top"/>
          </w:tcPr>
          <w:p w14:paraId="65018C4C">
            <w:pPr>
              <w:spacing w:line="263" w:lineRule="auto"/>
              <w:rPr>
                <w:rFonts w:ascii="Arial"/>
                <w:sz w:val="21"/>
              </w:rPr>
            </w:pPr>
          </w:p>
          <w:p w14:paraId="6374F0A8">
            <w:pPr>
              <w:spacing w:line="264" w:lineRule="auto"/>
              <w:rPr>
                <w:rFonts w:ascii="Arial"/>
                <w:sz w:val="21"/>
              </w:rPr>
            </w:pPr>
          </w:p>
          <w:p w14:paraId="20C1E271">
            <w:pPr>
              <w:spacing w:line="264" w:lineRule="auto"/>
              <w:rPr>
                <w:rFonts w:ascii="Arial"/>
                <w:sz w:val="21"/>
              </w:rPr>
            </w:pPr>
          </w:p>
          <w:p w14:paraId="6285F3AF">
            <w:pPr>
              <w:spacing w:line="264" w:lineRule="auto"/>
              <w:rPr>
                <w:rFonts w:ascii="Arial"/>
                <w:sz w:val="21"/>
              </w:rPr>
            </w:pPr>
          </w:p>
          <w:p w14:paraId="78825C0F">
            <w:pPr>
              <w:spacing w:line="264" w:lineRule="auto"/>
              <w:rPr>
                <w:rFonts w:ascii="Arial"/>
                <w:sz w:val="21"/>
              </w:rPr>
            </w:pPr>
          </w:p>
          <w:p w14:paraId="4A3CCCBB">
            <w:pPr>
              <w:pStyle w:val="6"/>
              <w:spacing w:before="68" w:line="231" w:lineRule="auto"/>
              <w:ind w:left="294" w:right="177" w:hanging="106"/>
              <w:rPr>
                <w:sz w:val="21"/>
                <w:szCs w:val="21"/>
              </w:rPr>
            </w:pPr>
            <w:r>
              <w:rPr>
                <w:spacing w:val="-3"/>
                <w:sz w:val="21"/>
                <w:szCs w:val="21"/>
              </w:rPr>
              <w:t>大气污</w:t>
            </w:r>
            <w:r>
              <w:rPr>
                <w:sz w:val="21"/>
                <w:szCs w:val="21"/>
              </w:rPr>
              <w:t xml:space="preserve"> </w:t>
            </w:r>
            <w:r>
              <w:rPr>
                <w:spacing w:val="-3"/>
                <w:sz w:val="21"/>
                <w:szCs w:val="21"/>
              </w:rPr>
              <w:t>染物</w:t>
            </w:r>
          </w:p>
        </w:tc>
        <w:tc>
          <w:tcPr>
            <w:tcW w:w="1274" w:type="dxa"/>
            <w:vAlign w:val="top"/>
          </w:tcPr>
          <w:p w14:paraId="13DBBC85">
            <w:pPr>
              <w:pStyle w:val="6"/>
              <w:spacing w:before="92" w:line="221" w:lineRule="auto"/>
              <w:ind w:left="220"/>
              <w:rPr>
                <w:sz w:val="21"/>
                <w:szCs w:val="21"/>
              </w:rPr>
            </w:pPr>
            <w:r>
              <w:rPr>
                <w:spacing w:val="-2"/>
                <w:sz w:val="21"/>
                <w:szCs w:val="21"/>
              </w:rPr>
              <w:t>堆场粉尘</w:t>
            </w:r>
          </w:p>
        </w:tc>
        <w:tc>
          <w:tcPr>
            <w:tcW w:w="1276" w:type="dxa"/>
            <w:vMerge w:val="restart"/>
            <w:tcBorders>
              <w:bottom w:val="nil"/>
            </w:tcBorders>
            <w:vAlign w:val="top"/>
          </w:tcPr>
          <w:p w14:paraId="0C8A9F3E">
            <w:pPr>
              <w:spacing w:line="242" w:lineRule="auto"/>
              <w:rPr>
                <w:rFonts w:ascii="Arial"/>
                <w:sz w:val="21"/>
              </w:rPr>
            </w:pPr>
          </w:p>
          <w:p w14:paraId="35948926">
            <w:pPr>
              <w:spacing w:line="242" w:lineRule="auto"/>
              <w:rPr>
                <w:rFonts w:ascii="Arial"/>
                <w:sz w:val="21"/>
              </w:rPr>
            </w:pPr>
          </w:p>
          <w:p w14:paraId="7898C6E4">
            <w:pPr>
              <w:spacing w:line="242" w:lineRule="auto"/>
              <w:rPr>
                <w:rFonts w:ascii="Arial"/>
                <w:sz w:val="21"/>
              </w:rPr>
            </w:pPr>
          </w:p>
          <w:p w14:paraId="2368E814">
            <w:pPr>
              <w:spacing w:line="242" w:lineRule="auto"/>
              <w:rPr>
                <w:rFonts w:ascii="Arial"/>
                <w:sz w:val="21"/>
              </w:rPr>
            </w:pPr>
          </w:p>
          <w:p w14:paraId="03DB36C0">
            <w:pPr>
              <w:spacing w:line="243" w:lineRule="auto"/>
              <w:rPr>
                <w:rFonts w:ascii="Arial"/>
                <w:sz w:val="21"/>
              </w:rPr>
            </w:pPr>
          </w:p>
          <w:p w14:paraId="27AC6047">
            <w:pPr>
              <w:spacing w:line="243" w:lineRule="auto"/>
              <w:rPr>
                <w:rFonts w:ascii="Arial"/>
                <w:sz w:val="21"/>
              </w:rPr>
            </w:pPr>
          </w:p>
          <w:p w14:paraId="797556E9">
            <w:pPr>
              <w:pStyle w:val="6"/>
              <w:spacing w:before="69" w:line="222" w:lineRule="auto"/>
              <w:ind w:left="325"/>
              <w:rPr>
                <w:sz w:val="21"/>
                <w:szCs w:val="21"/>
              </w:rPr>
            </w:pPr>
            <w:r>
              <w:rPr>
                <w:spacing w:val="-1"/>
                <w:sz w:val="21"/>
                <w:szCs w:val="21"/>
              </w:rPr>
              <w:t>颗粒物</w:t>
            </w:r>
          </w:p>
        </w:tc>
        <w:tc>
          <w:tcPr>
            <w:tcW w:w="2691" w:type="dxa"/>
            <w:vAlign w:val="top"/>
          </w:tcPr>
          <w:p w14:paraId="728B276D">
            <w:pPr>
              <w:pStyle w:val="6"/>
              <w:spacing w:before="92" w:line="221" w:lineRule="auto"/>
              <w:ind w:left="113"/>
              <w:rPr>
                <w:sz w:val="21"/>
                <w:szCs w:val="21"/>
              </w:rPr>
            </w:pPr>
            <w:r>
              <w:rPr>
                <w:spacing w:val="-15"/>
                <w:sz w:val="21"/>
                <w:szCs w:val="21"/>
              </w:rPr>
              <w:t>堆场遮盖、沉降、</w:t>
            </w:r>
            <w:r>
              <w:rPr>
                <w:spacing w:val="24"/>
                <w:sz w:val="21"/>
                <w:szCs w:val="21"/>
              </w:rPr>
              <w:t xml:space="preserve"> </w:t>
            </w:r>
            <w:r>
              <w:rPr>
                <w:spacing w:val="-15"/>
                <w:sz w:val="21"/>
                <w:szCs w:val="21"/>
              </w:rPr>
              <w:t>洒水降尘</w:t>
            </w:r>
          </w:p>
        </w:tc>
        <w:tc>
          <w:tcPr>
            <w:tcW w:w="2350" w:type="dxa"/>
            <w:vMerge w:val="restart"/>
            <w:tcBorders>
              <w:bottom w:val="nil"/>
            </w:tcBorders>
            <w:vAlign w:val="top"/>
          </w:tcPr>
          <w:p w14:paraId="250AAFCF">
            <w:pPr>
              <w:pStyle w:val="6"/>
              <w:spacing w:before="30" w:line="221" w:lineRule="auto"/>
              <w:ind w:left="128"/>
              <w:rPr>
                <w:sz w:val="21"/>
                <w:szCs w:val="21"/>
              </w:rPr>
            </w:pPr>
            <w:r>
              <w:rPr>
                <w:spacing w:val="-1"/>
                <w:sz w:val="21"/>
                <w:szCs w:val="21"/>
              </w:rPr>
              <w:t>达到《水泥工业大气污</w:t>
            </w:r>
          </w:p>
          <w:p w14:paraId="1A7FE307">
            <w:pPr>
              <w:pStyle w:val="6"/>
              <w:spacing w:before="19" w:line="222" w:lineRule="auto"/>
              <w:ind w:left="447"/>
              <w:rPr>
                <w:sz w:val="21"/>
                <w:szCs w:val="21"/>
              </w:rPr>
            </w:pPr>
            <w:r>
              <w:rPr>
                <w:spacing w:val="-2"/>
                <w:sz w:val="21"/>
                <w:szCs w:val="21"/>
              </w:rPr>
              <w:t>染物排放标准》</w:t>
            </w:r>
          </w:p>
          <w:p w14:paraId="2D9C2673">
            <w:pPr>
              <w:pStyle w:val="6"/>
              <w:spacing w:before="20" w:line="230" w:lineRule="auto"/>
              <w:ind w:left="131" w:right="121" w:firstLine="58"/>
              <w:rPr>
                <w:sz w:val="21"/>
                <w:szCs w:val="21"/>
              </w:rPr>
            </w:pPr>
            <w:r>
              <w:rPr>
                <w:spacing w:val="-2"/>
                <w:sz w:val="21"/>
                <w:szCs w:val="21"/>
              </w:rPr>
              <w:t>（</w:t>
            </w:r>
            <w:r>
              <w:rPr>
                <w:rFonts w:ascii="Times New Roman" w:hAnsi="Times New Roman" w:eastAsia="Times New Roman" w:cs="Times New Roman"/>
                <w:spacing w:val="-2"/>
                <w:sz w:val="21"/>
                <w:szCs w:val="21"/>
              </w:rPr>
              <w:t>GB4975-2013</w:t>
            </w:r>
            <w:r>
              <w:rPr>
                <w:spacing w:val="-2"/>
                <w:sz w:val="21"/>
                <w:szCs w:val="21"/>
              </w:rPr>
              <w:t>）表</w:t>
            </w:r>
            <w:r>
              <w:rPr>
                <w:spacing w:val="-36"/>
                <w:sz w:val="21"/>
                <w:szCs w:val="21"/>
              </w:rPr>
              <w:t xml:space="preserve"> </w:t>
            </w:r>
            <w:r>
              <w:rPr>
                <w:rFonts w:ascii="Times New Roman" w:hAnsi="Times New Roman" w:eastAsia="Times New Roman" w:cs="Times New Roman"/>
                <w:spacing w:val="-2"/>
                <w:sz w:val="21"/>
                <w:szCs w:val="21"/>
              </w:rPr>
              <w:t>3</w:t>
            </w:r>
            <w:r>
              <w:rPr>
                <w:rFonts w:ascii="Times New Roman" w:hAnsi="Times New Roman" w:eastAsia="Times New Roman" w:cs="Times New Roman"/>
                <w:sz w:val="21"/>
                <w:szCs w:val="21"/>
              </w:rPr>
              <w:t xml:space="preserve">  </w:t>
            </w:r>
            <w:r>
              <w:rPr>
                <w:spacing w:val="-1"/>
                <w:sz w:val="21"/>
                <w:szCs w:val="21"/>
              </w:rPr>
              <w:t>大气污染物无组织排放</w:t>
            </w:r>
            <w:r>
              <w:rPr>
                <w:sz w:val="21"/>
                <w:szCs w:val="21"/>
              </w:rPr>
              <w:t xml:space="preserve"> </w:t>
            </w:r>
            <w:r>
              <w:rPr>
                <w:spacing w:val="-1"/>
                <w:sz w:val="21"/>
                <w:szCs w:val="21"/>
              </w:rPr>
              <w:t>限值（颗粒物排放浓度</w:t>
            </w:r>
          </w:p>
          <w:p w14:paraId="0B5EA056">
            <w:pPr>
              <w:pStyle w:val="6"/>
              <w:spacing w:line="236" w:lineRule="auto"/>
              <w:ind w:left="601"/>
              <w:rPr>
                <w:sz w:val="21"/>
                <w:szCs w:val="21"/>
              </w:rPr>
            </w:pPr>
            <w:r>
              <w:rPr>
                <w:rFonts w:ascii="Times New Roman" w:hAnsi="Times New Roman" w:eastAsia="Times New Roman" w:cs="Times New Roman"/>
                <w:sz w:val="21"/>
                <w:szCs w:val="21"/>
              </w:rPr>
              <w:t>≤0.5mg/m</w:t>
            </w:r>
            <w:r>
              <w:rPr>
                <w:rFonts w:ascii="Times New Roman" w:hAnsi="Times New Roman" w:eastAsia="Times New Roman" w:cs="Times New Roman"/>
                <w:position w:val="9"/>
                <w:sz w:val="13"/>
                <w:szCs w:val="13"/>
              </w:rPr>
              <w:t>3</w:t>
            </w:r>
            <w:r>
              <w:rPr>
                <w:sz w:val="21"/>
                <w:szCs w:val="21"/>
              </w:rPr>
              <w:t>）</w:t>
            </w:r>
          </w:p>
        </w:tc>
      </w:tr>
      <w:tr w14:paraId="21A6F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3" w:hRule="atLeast"/>
        </w:trPr>
        <w:tc>
          <w:tcPr>
            <w:tcW w:w="993" w:type="dxa"/>
            <w:vMerge w:val="continue"/>
            <w:tcBorders>
              <w:top w:val="nil"/>
              <w:bottom w:val="nil"/>
            </w:tcBorders>
            <w:vAlign w:val="top"/>
          </w:tcPr>
          <w:p w14:paraId="3DAD86D9">
            <w:pPr>
              <w:rPr>
                <w:rFonts w:ascii="Arial"/>
                <w:sz w:val="21"/>
              </w:rPr>
            </w:pPr>
          </w:p>
        </w:tc>
        <w:tc>
          <w:tcPr>
            <w:tcW w:w="1274" w:type="dxa"/>
            <w:vAlign w:val="top"/>
          </w:tcPr>
          <w:p w14:paraId="5F4E33E7">
            <w:pPr>
              <w:spacing w:line="303" w:lineRule="auto"/>
              <w:rPr>
                <w:rFonts w:ascii="Arial"/>
                <w:sz w:val="21"/>
              </w:rPr>
            </w:pPr>
          </w:p>
          <w:p w14:paraId="5FCEA6A9">
            <w:pPr>
              <w:pStyle w:val="6"/>
              <w:spacing w:before="68" w:line="230" w:lineRule="auto"/>
              <w:ind w:left="221" w:right="109" w:hanging="108"/>
              <w:rPr>
                <w:sz w:val="21"/>
                <w:szCs w:val="21"/>
              </w:rPr>
            </w:pPr>
            <w:r>
              <w:rPr>
                <w:spacing w:val="-1"/>
                <w:sz w:val="21"/>
                <w:szCs w:val="21"/>
              </w:rPr>
              <w:t>搅拌过程产</w:t>
            </w:r>
            <w:r>
              <w:rPr>
                <w:sz w:val="21"/>
                <w:szCs w:val="21"/>
              </w:rPr>
              <w:t xml:space="preserve"> </w:t>
            </w:r>
            <w:r>
              <w:rPr>
                <w:spacing w:val="-2"/>
                <w:sz w:val="21"/>
                <w:szCs w:val="21"/>
              </w:rPr>
              <w:t>生的粉尘</w:t>
            </w:r>
          </w:p>
        </w:tc>
        <w:tc>
          <w:tcPr>
            <w:tcW w:w="1276" w:type="dxa"/>
            <w:vMerge w:val="continue"/>
            <w:tcBorders>
              <w:top w:val="nil"/>
              <w:bottom w:val="nil"/>
            </w:tcBorders>
            <w:vAlign w:val="top"/>
          </w:tcPr>
          <w:p w14:paraId="5E1EEDDE">
            <w:pPr>
              <w:rPr>
                <w:rFonts w:ascii="Arial"/>
                <w:sz w:val="21"/>
              </w:rPr>
            </w:pPr>
          </w:p>
        </w:tc>
        <w:tc>
          <w:tcPr>
            <w:tcW w:w="2691" w:type="dxa"/>
            <w:vAlign w:val="top"/>
          </w:tcPr>
          <w:p w14:paraId="7ED838AB">
            <w:pPr>
              <w:spacing w:line="436" w:lineRule="auto"/>
              <w:rPr>
                <w:rFonts w:ascii="Arial"/>
                <w:sz w:val="21"/>
              </w:rPr>
            </w:pPr>
          </w:p>
          <w:p w14:paraId="7B58B78C">
            <w:pPr>
              <w:pStyle w:val="6"/>
              <w:spacing w:before="68" w:line="221" w:lineRule="auto"/>
              <w:ind w:left="115"/>
              <w:rPr>
                <w:sz w:val="21"/>
                <w:szCs w:val="21"/>
              </w:rPr>
            </w:pPr>
            <w:r>
              <w:rPr>
                <w:spacing w:val="-5"/>
                <w:sz w:val="21"/>
                <w:szCs w:val="21"/>
              </w:rPr>
              <w:t>洒水降尘、布袋收尘器收集</w:t>
            </w:r>
          </w:p>
        </w:tc>
        <w:tc>
          <w:tcPr>
            <w:tcW w:w="2350" w:type="dxa"/>
            <w:vMerge w:val="continue"/>
            <w:tcBorders>
              <w:top w:val="nil"/>
            </w:tcBorders>
            <w:vAlign w:val="top"/>
          </w:tcPr>
          <w:p w14:paraId="12978B51">
            <w:pPr>
              <w:rPr>
                <w:rFonts w:ascii="Arial"/>
                <w:sz w:val="21"/>
              </w:rPr>
            </w:pPr>
          </w:p>
        </w:tc>
      </w:tr>
      <w:tr w14:paraId="2F101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993" w:type="dxa"/>
            <w:vMerge w:val="continue"/>
            <w:tcBorders>
              <w:top w:val="nil"/>
            </w:tcBorders>
            <w:vAlign w:val="top"/>
          </w:tcPr>
          <w:p w14:paraId="666E0B0C">
            <w:pPr>
              <w:rPr>
                <w:rFonts w:ascii="Arial"/>
                <w:sz w:val="21"/>
              </w:rPr>
            </w:pPr>
          </w:p>
        </w:tc>
        <w:tc>
          <w:tcPr>
            <w:tcW w:w="1274" w:type="dxa"/>
            <w:vAlign w:val="top"/>
          </w:tcPr>
          <w:p w14:paraId="3FB7C596">
            <w:pPr>
              <w:spacing w:line="252" w:lineRule="auto"/>
              <w:rPr>
                <w:rFonts w:ascii="Arial"/>
                <w:sz w:val="21"/>
              </w:rPr>
            </w:pPr>
          </w:p>
          <w:p w14:paraId="565F6BD7">
            <w:pPr>
              <w:spacing w:line="252" w:lineRule="auto"/>
              <w:rPr>
                <w:rFonts w:ascii="Arial"/>
                <w:sz w:val="21"/>
              </w:rPr>
            </w:pPr>
          </w:p>
          <w:p w14:paraId="55A2AD31">
            <w:pPr>
              <w:pStyle w:val="6"/>
              <w:spacing w:before="68" w:line="233" w:lineRule="auto"/>
              <w:ind w:left="535" w:right="109" w:hanging="421"/>
              <w:rPr>
                <w:sz w:val="21"/>
                <w:szCs w:val="21"/>
              </w:rPr>
            </w:pPr>
            <w:r>
              <w:rPr>
                <w:spacing w:val="-1"/>
                <w:sz w:val="21"/>
                <w:szCs w:val="21"/>
              </w:rPr>
              <w:t>汽车运输扬</w:t>
            </w:r>
            <w:r>
              <w:rPr>
                <w:sz w:val="21"/>
                <w:szCs w:val="21"/>
              </w:rPr>
              <w:t xml:space="preserve"> 尘</w:t>
            </w:r>
          </w:p>
        </w:tc>
        <w:tc>
          <w:tcPr>
            <w:tcW w:w="1276" w:type="dxa"/>
            <w:vMerge w:val="continue"/>
            <w:tcBorders>
              <w:top w:val="nil"/>
            </w:tcBorders>
            <w:vAlign w:val="top"/>
          </w:tcPr>
          <w:p w14:paraId="14A56A9E">
            <w:pPr>
              <w:rPr>
                <w:rFonts w:ascii="Arial"/>
                <w:sz w:val="21"/>
              </w:rPr>
            </w:pPr>
          </w:p>
        </w:tc>
        <w:tc>
          <w:tcPr>
            <w:tcW w:w="2691" w:type="dxa"/>
            <w:vAlign w:val="top"/>
          </w:tcPr>
          <w:p w14:paraId="4C547B4A">
            <w:pPr>
              <w:spacing w:line="251" w:lineRule="auto"/>
              <w:rPr>
                <w:rFonts w:ascii="Arial"/>
                <w:sz w:val="21"/>
              </w:rPr>
            </w:pPr>
          </w:p>
          <w:p w14:paraId="06868B1B">
            <w:pPr>
              <w:spacing w:line="252" w:lineRule="auto"/>
              <w:rPr>
                <w:rFonts w:ascii="Arial"/>
                <w:sz w:val="21"/>
              </w:rPr>
            </w:pPr>
          </w:p>
          <w:p w14:paraId="18CD6E7A">
            <w:pPr>
              <w:pStyle w:val="6"/>
              <w:spacing w:before="69" w:line="230" w:lineRule="auto"/>
              <w:ind w:left="315" w:right="101" w:hanging="201"/>
              <w:rPr>
                <w:sz w:val="21"/>
                <w:szCs w:val="21"/>
              </w:rPr>
            </w:pPr>
            <w:r>
              <w:rPr>
                <w:spacing w:val="-5"/>
                <w:sz w:val="21"/>
                <w:szCs w:val="21"/>
              </w:rPr>
              <w:t>车辆轮胎冲洗，及时清扫场</w:t>
            </w:r>
            <w:r>
              <w:rPr>
                <w:spacing w:val="8"/>
                <w:sz w:val="21"/>
                <w:szCs w:val="21"/>
              </w:rPr>
              <w:t xml:space="preserve"> </w:t>
            </w:r>
            <w:r>
              <w:rPr>
                <w:spacing w:val="-3"/>
                <w:sz w:val="21"/>
                <w:szCs w:val="21"/>
              </w:rPr>
              <w:t>区道路，路面定时洒水</w:t>
            </w:r>
          </w:p>
        </w:tc>
        <w:tc>
          <w:tcPr>
            <w:tcW w:w="2350" w:type="dxa"/>
            <w:vAlign w:val="top"/>
          </w:tcPr>
          <w:p w14:paraId="1228CCE1">
            <w:pPr>
              <w:pStyle w:val="6"/>
              <w:spacing w:before="30" w:line="230" w:lineRule="auto"/>
              <w:ind w:left="548" w:right="121" w:hanging="420"/>
              <w:rPr>
                <w:sz w:val="21"/>
                <w:szCs w:val="21"/>
              </w:rPr>
            </w:pPr>
            <w:r>
              <w:rPr>
                <w:spacing w:val="-1"/>
                <w:sz w:val="21"/>
                <w:szCs w:val="21"/>
              </w:rPr>
              <w:t>达到广东省《大气污染</w:t>
            </w:r>
            <w:r>
              <w:rPr>
                <w:spacing w:val="3"/>
                <w:sz w:val="21"/>
                <w:szCs w:val="21"/>
              </w:rPr>
              <w:t xml:space="preserve"> </w:t>
            </w:r>
            <w:r>
              <w:rPr>
                <w:spacing w:val="-1"/>
                <w:sz w:val="21"/>
                <w:szCs w:val="21"/>
              </w:rPr>
              <w:t>物排放限值》</w:t>
            </w:r>
          </w:p>
          <w:p w14:paraId="32EFD59B">
            <w:pPr>
              <w:pStyle w:val="6"/>
              <w:spacing w:before="22" w:line="221" w:lineRule="auto"/>
              <w:ind w:left="135"/>
              <w:rPr>
                <w:sz w:val="21"/>
                <w:szCs w:val="21"/>
              </w:rPr>
            </w:pPr>
            <w:r>
              <w:rPr>
                <w:spacing w:val="-1"/>
                <w:sz w:val="21"/>
                <w:szCs w:val="21"/>
              </w:rPr>
              <w:t>（</w:t>
            </w:r>
            <w:r>
              <w:rPr>
                <w:rFonts w:ascii="Times New Roman" w:hAnsi="Times New Roman" w:eastAsia="Times New Roman" w:cs="Times New Roman"/>
                <w:spacing w:val="-1"/>
                <w:sz w:val="21"/>
                <w:szCs w:val="21"/>
              </w:rPr>
              <w:t>DB44/27-2001</w:t>
            </w:r>
            <w:r>
              <w:rPr>
                <w:spacing w:val="-1"/>
                <w:sz w:val="21"/>
                <w:szCs w:val="21"/>
              </w:rPr>
              <w:t>）中第</w:t>
            </w:r>
          </w:p>
          <w:p w14:paraId="365B7CD3">
            <w:pPr>
              <w:pStyle w:val="6"/>
              <w:spacing w:before="19" w:line="221" w:lineRule="auto"/>
              <w:ind w:left="132"/>
              <w:rPr>
                <w:sz w:val="21"/>
                <w:szCs w:val="21"/>
              </w:rPr>
            </w:pPr>
            <w:r>
              <w:rPr>
                <w:spacing w:val="-1"/>
                <w:sz w:val="21"/>
                <w:szCs w:val="21"/>
              </w:rPr>
              <w:t>二时段无组织排放限值</w:t>
            </w:r>
          </w:p>
          <w:p w14:paraId="46B7548A">
            <w:pPr>
              <w:pStyle w:val="6"/>
              <w:spacing w:before="21" w:line="222" w:lineRule="auto"/>
              <w:ind w:left="346"/>
              <w:rPr>
                <w:sz w:val="21"/>
                <w:szCs w:val="21"/>
              </w:rPr>
            </w:pPr>
            <w:r>
              <w:rPr>
                <w:spacing w:val="-2"/>
                <w:sz w:val="21"/>
                <w:szCs w:val="21"/>
              </w:rPr>
              <w:t>（颗粒物排放浓度</w:t>
            </w:r>
          </w:p>
          <w:p w14:paraId="6D1C5935">
            <w:pPr>
              <w:pStyle w:val="6"/>
              <w:spacing w:before="5" w:line="220" w:lineRule="auto"/>
              <w:ind w:left="284"/>
              <w:rPr>
                <w:sz w:val="21"/>
                <w:szCs w:val="21"/>
              </w:rPr>
            </w:pPr>
            <w:r>
              <w:rPr>
                <w:rFonts w:ascii="Times New Roman" w:hAnsi="Times New Roman" w:eastAsia="Times New Roman" w:cs="Times New Roman"/>
                <w:spacing w:val="-1"/>
                <w:sz w:val="21"/>
                <w:szCs w:val="21"/>
              </w:rPr>
              <w:t>≤1.0mg/m</w:t>
            </w:r>
            <w:r>
              <w:rPr>
                <w:rFonts w:ascii="Times New Roman" w:hAnsi="Times New Roman" w:eastAsia="Times New Roman" w:cs="Times New Roman"/>
                <w:spacing w:val="-1"/>
                <w:position w:val="9"/>
                <w:sz w:val="13"/>
                <w:szCs w:val="13"/>
              </w:rPr>
              <w:t>3</w:t>
            </w:r>
            <w:r>
              <w:rPr>
                <w:spacing w:val="-1"/>
                <w:sz w:val="21"/>
                <w:szCs w:val="21"/>
              </w:rPr>
              <w:t>）的要求</w:t>
            </w:r>
          </w:p>
        </w:tc>
      </w:tr>
      <w:tr w14:paraId="53F25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993" w:type="dxa"/>
            <w:vAlign w:val="top"/>
          </w:tcPr>
          <w:p w14:paraId="5E0ECD91">
            <w:pPr>
              <w:pStyle w:val="6"/>
              <w:spacing w:before="302" w:line="232" w:lineRule="auto"/>
              <w:ind w:left="396" w:right="177" w:hanging="208"/>
              <w:rPr>
                <w:sz w:val="21"/>
                <w:szCs w:val="21"/>
              </w:rPr>
            </w:pPr>
            <w:r>
              <w:rPr>
                <w:spacing w:val="-3"/>
                <w:sz w:val="21"/>
                <w:szCs w:val="21"/>
              </w:rPr>
              <w:t>水污染</w:t>
            </w:r>
            <w:r>
              <w:rPr>
                <w:sz w:val="21"/>
                <w:szCs w:val="21"/>
              </w:rPr>
              <w:t xml:space="preserve"> 物</w:t>
            </w:r>
          </w:p>
        </w:tc>
        <w:tc>
          <w:tcPr>
            <w:tcW w:w="1274" w:type="dxa"/>
            <w:vAlign w:val="top"/>
          </w:tcPr>
          <w:p w14:paraId="72D8178B">
            <w:pPr>
              <w:spacing w:line="369" w:lineRule="auto"/>
              <w:rPr>
                <w:rFonts w:ascii="Arial"/>
                <w:sz w:val="21"/>
              </w:rPr>
            </w:pPr>
          </w:p>
          <w:p w14:paraId="7FCCAFAC">
            <w:pPr>
              <w:pStyle w:val="6"/>
              <w:spacing w:before="68" w:line="221" w:lineRule="auto"/>
              <w:ind w:left="221"/>
              <w:rPr>
                <w:sz w:val="21"/>
                <w:szCs w:val="21"/>
              </w:rPr>
            </w:pPr>
            <w:r>
              <w:rPr>
                <w:spacing w:val="-2"/>
                <w:sz w:val="21"/>
                <w:szCs w:val="21"/>
              </w:rPr>
              <w:t>生活污水</w:t>
            </w:r>
          </w:p>
        </w:tc>
        <w:tc>
          <w:tcPr>
            <w:tcW w:w="1276" w:type="dxa"/>
            <w:vAlign w:val="top"/>
          </w:tcPr>
          <w:p w14:paraId="058EC35F">
            <w:pPr>
              <w:pStyle w:val="6"/>
              <w:spacing w:before="70" w:line="187" w:lineRule="auto"/>
              <w:jc w:val="right"/>
              <w:rPr>
                <w:sz w:val="21"/>
                <w:szCs w:val="21"/>
              </w:rPr>
            </w:pPr>
            <w:r>
              <w:rPr>
                <w:rFonts w:ascii="Times New Roman" w:hAnsi="Times New Roman" w:eastAsia="Times New Roman" w:cs="Times New Roman"/>
                <w:spacing w:val="1"/>
                <w:sz w:val="21"/>
                <w:szCs w:val="21"/>
              </w:rPr>
              <w:t>COD</w:t>
            </w:r>
            <w:r>
              <w:rPr>
                <w:rFonts w:ascii="Times New Roman" w:hAnsi="Times New Roman" w:eastAsia="Times New Roman" w:cs="Times New Roman"/>
                <w:spacing w:val="1"/>
                <w:position w:val="-2"/>
                <w:sz w:val="13"/>
                <w:szCs w:val="13"/>
              </w:rPr>
              <w:t>Cr</w:t>
            </w:r>
            <w:r>
              <w:rPr>
                <w:spacing w:val="-27"/>
                <w:position w:val="-2"/>
                <w:sz w:val="21"/>
                <w:szCs w:val="21"/>
              </w:rPr>
              <w:t>、</w:t>
            </w:r>
            <w:r>
              <w:rPr>
                <w:rFonts w:ascii="Times New Roman" w:hAnsi="Times New Roman" w:eastAsia="Times New Roman" w:cs="Times New Roman"/>
                <w:spacing w:val="-27"/>
                <w:sz w:val="21"/>
                <w:szCs w:val="21"/>
              </w:rPr>
              <w:t>SS</w:t>
            </w:r>
            <w:r>
              <w:rPr>
                <w:spacing w:val="-27"/>
                <w:sz w:val="21"/>
                <w:szCs w:val="21"/>
              </w:rPr>
              <w:t>、</w:t>
            </w:r>
          </w:p>
          <w:p w14:paraId="72D18759">
            <w:pPr>
              <w:pStyle w:val="6"/>
              <w:spacing w:before="1" w:line="222" w:lineRule="auto"/>
              <w:ind w:left="169"/>
              <w:rPr>
                <w:sz w:val="21"/>
                <w:szCs w:val="21"/>
              </w:rPr>
            </w:pPr>
            <w:r>
              <w:rPr>
                <w:rFonts w:ascii="Times New Roman" w:hAnsi="Times New Roman" w:eastAsia="Times New Roman" w:cs="Times New Roman"/>
                <w:spacing w:val="-2"/>
                <w:sz w:val="21"/>
                <w:szCs w:val="21"/>
              </w:rPr>
              <w:t>BOD</w:t>
            </w:r>
            <w:r>
              <w:rPr>
                <w:rFonts w:ascii="Times New Roman" w:hAnsi="Times New Roman" w:eastAsia="Times New Roman" w:cs="Times New Roman"/>
                <w:spacing w:val="-2"/>
                <w:position w:val="-2"/>
                <w:sz w:val="13"/>
                <w:szCs w:val="13"/>
              </w:rPr>
              <w:t>5</w:t>
            </w:r>
            <w:r>
              <w:rPr>
                <w:rFonts w:ascii="Times New Roman" w:hAnsi="Times New Roman" w:eastAsia="Times New Roman" w:cs="Times New Roman"/>
                <w:spacing w:val="-12"/>
                <w:position w:val="-2"/>
                <w:sz w:val="13"/>
                <w:szCs w:val="13"/>
              </w:rPr>
              <w:t xml:space="preserve"> </w:t>
            </w:r>
            <w:r>
              <w:rPr>
                <w:spacing w:val="-2"/>
                <w:sz w:val="21"/>
                <w:szCs w:val="21"/>
              </w:rPr>
              <w:t>、氨</w:t>
            </w:r>
          </w:p>
          <w:p w14:paraId="3A7C3D5E">
            <w:pPr>
              <w:pStyle w:val="6"/>
              <w:spacing w:before="19" w:line="221" w:lineRule="auto"/>
              <w:ind w:left="112"/>
              <w:rPr>
                <w:sz w:val="21"/>
                <w:szCs w:val="21"/>
              </w:rPr>
            </w:pPr>
            <w:r>
              <w:rPr>
                <w:spacing w:val="-3"/>
                <w:sz w:val="21"/>
                <w:szCs w:val="21"/>
              </w:rPr>
              <w:t>氮、动植物</w:t>
            </w:r>
          </w:p>
          <w:p w14:paraId="096A5686">
            <w:pPr>
              <w:pStyle w:val="6"/>
              <w:spacing w:before="19" w:line="208" w:lineRule="auto"/>
              <w:ind w:left="538"/>
              <w:rPr>
                <w:sz w:val="21"/>
                <w:szCs w:val="21"/>
              </w:rPr>
            </w:pPr>
            <w:r>
              <w:rPr>
                <w:sz w:val="21"/>
                <w:szCs w:val="21"/>
              </w:rPr>
              <w:t>油</w:t>
            </w:r>
          </w:p>
        </w:tc>
        <w:tc>
          <w:tcPr>
            <w:tcW w:w="2691" w:type="dxa"/>
            <w:vAlign w:val="top"/>
          </w:tcPr>
          <w:p w14:paraId="1CED4620">
            <w:pPr>
              <w:pStyle w:val="6"/>
              <w:spacing w:before="301" w:line="231" w:lineRule="auto"/>
              <w:ind w:left="316" w:right="186" w:hanging="120"/>
              <w:rPr>
                <w:sz w:val="21"/>
                <w:szCs w:val="21"/>
              </w:rPr>
            </w:pPr>
            <w:r>
              <w:rPr>
                <w:spacing w:val="-1"/>
                <w:sz w:val="21"/>
                <w:szCs w:val="21"/>
              </w:rPr>
              <w:t>经三级化粪池处理后用于</w:t>
            </w:r>
            <w:r>
              <w:rPr>
                <w:spacing w:val="3"/>
                <w:sz w:val="21"/>
                <w:szCs w:val="21"/>
              </w:rPr>
              <w:t xml:space="preserve"> </w:t>
            </w:r>
            <w:r>
              <w:rPr>
                <w:spacing w:val="-3"/>
                <w:sz w:val="21"/>
                <w:szCs w:val="21"/>
              </w:rPr>
              <w:t>附近林地浇灌，不外排</w:t>
            </w:r>
          </w:p>
        </w:tc>
        <w:tc>
          <w:tcPr>
            <w:tcW w:w="2350" w:type="dxa"/>
            <w:vAlign w:val="top"/>
          </w:tcPr>
          <w:p w14:paraId="5CECCD3A">
            <w:pPr>
              <w:pStyle w:val="6"/>
              <w:spacing w:before="302" w:line="233" w:lineRule="auto"/>
              <w:ind w:left="1085" w:right="121" w:hanging="957"/>
              <w:rPr>
                <w:sz w:val="21"/>
                <w:szCs w:val="21"/>
              </w:rPr>
            </w:pPr>
            <w:r>
              <w:rPr>
                <w:spacing w:val="-1"/>
                <w:sz w:val="21"/>
                <w:szCs w:val="21"/>
              </w:rPr>
              <w:t>对附近地表水无较大影</w:t>
            </w:r>
            <w:r>
              <w:rPr>
                <w:spacing w:val="3"/>
                <w:sz w:val="21"/>
                <w:szCs w:val="21"/>
              </w:rPr>
              <w:t xml:space="preserve"> </w:t>
            </w:r>
            <w:r>
              <w:rPr>
                <w:sz w:val="21"/>
                <w:szCs w:val="21"/>
              </w:rPr>
              <w:t>响</w:t>
            </w:r>
          </w:p>
        </w:tc>
      </w:tr>
      <w:tr w14:paraId="3355B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993" w:type="dxa"/>
            <w:vAlign w:val="top"/>
          </w:tcPr>
          <w:p w14:paraId="22E3C0F4">
            <w:pPr>
              <w:spacing w:line="369" w:lineRule="auto"/>
              <w:rPr>
                <w:rFonts w:ascii="Arial"/>
                <w:sz w:val="21"/>
              </w:rPr>
            </w:pPr>
          </w:p>
          <w:p w14:paraId="4CBDC0A6">
            <w:pPr>
              <w:pStyle w:val="6"/>
              <w:spacing w:before="68" w:line="222" w:lineRule="auto"/>
              <w:ind w:left="301"/>
              <w:rPr>
                <w:sz w:val="21"/>
                <w:szCs w:val="21"/>
              </w:rPr>
            </w:pPr>
            <w:r>
              <w:rPr>
                <w:spacing w:val="-4"/>
                <w:sz w:val="21"/>
                <w:szCs w:val="21"/>
              </w:rPr>
              <w:t>噪声</w:t>
            </w:r>
          </w:p>
        </w:tc>
        <w:tc>
          <w:tcPr>
            <w:tcW w:w="5241" w:type="dxa"/>
            <w:gridSpan w:val="3"/>
            <w:vAlign w:val="top"/>
          </w:tcPr>
          <w:p w14:paraId="401DB75F">
            <w:pPr>
              <w:pStyle w:val="6"/>
              <w:spacing w:before="302" w:line="231" w:lineRule="auto"/>
              <w:ind w:left="1366" w:right="99" w:hanging="1255"/>
              <w:rPr>
                <w:sz w:val="21"/>
                <w:szCs w:val="21"/>
              </w:rPr>
            </w:pPr>
            <w:r>
              <w:rPr>
                <w:spacing w:val="-1"/>
                <w:sz w:val="21"/>
                <w:szCs w:val="21"/>
              </w:rPr>
              <w:t>采用合理布置噪声设备；选择低噪声和符合国家噪声标</w:t>
            </w:r>
            <w:r>
              <w:rPr>
                <w:spacing w:val="8"/>
                <w:sz w:val="21"/>
                <w:szCs w:val="21"/>
              </w:rPr>
              <w:t xml:space="preserve"> </w:t>
            </w:r>
            <w:r>
              <w:rPr>
                <w:spacing w:val="-1"/>
                <w:sz w:val="21"/>
                <w:szCs w:val="21"/>
              </w:rPr>
              <w:t>准的设备；距离衰减等措施</w:t>
            </w:r>
          </w:p>
        </w:tc>
        <w:tc>
          <w:tcPr>
            <w:tcW w:w="2350" w:type="dxa"/>
            <w:vAlign w:val="top"/>
          </w:tcPr>
          <w:p w14:paraId="5A9C9E5B">
            <w:pPr>
              <w:pStyle w:val="6"/>
              <w:spacing w:before="32" w:line="230" w:lineRule="auto"/>
              <w:ind w:left="340" w:right="121" w:hanging="212"/>
              <w:rPr>
                <w:sz w:val="21"/>
                <w:szCs w:val="21"/>
              </w:rPr>
            </w:pPr>
            <w:r>
              <w:rPr>
                <w:spacing w:val="-1"/>
                <w:sz w:val="21"/>
                <w:szCs w:val="21"/>
              </w:rPr>
              <w:t>达到《工业企业厂界环</w:t>
            </w:r>
            <w:r>
              <w:rPr>
                <w:spacing w:val="3"/>
                <w:sz w:val="21"/>
                <w:szCs w:val="21"/>
              </w:rPr>
              <w:t xml:space="preserve"> </w:t>
            </w:r>
            <w:r>
              <w:rPr>
                <w:spacing w:val="-1"/>
                <w:sz w:val="21"/>
                <w:szCs w:val="21"/>
              </w:rPr>
              <w:t>境噪声排放标准》</w:t>
            </w:r>
          </w:p>
          <w:p w14:paraId="16CDC907">
            <w:pPr>
              <w:pStyle w:val="6"/>
              <w:spacing w:before="20" w:line="222" w:lineRule="auto"/>
              <w:ind w:right="11"/>
              <w:jc w:val="right"/>
              <w:rPr>
                <w:sz w:val="21"/>
                <w:szCs w:val="21"/>
              </w:rPr>
            </w:pPr>
            <w:r>
              <w:rPr>
                <w:spacing w:val="-6"/>
                <w:sz w:val="21"/>
                <w:szCs w:val="21"/>
              </w:rPr>
              <w:t>（</w:t>
            </w:r>
            <w:r>
              <w:rPr>
                <w:rFonts w:ascii="Times New Roman" w:hAnsi="Times New Roman" w:eastAsia="Times New Roman" w:cs="Times New Roman"/>
                <w:spacing w:val="-6"/>
                <w:sz w:val="21"/>
                <w:szCs w:val="21"/>
              </w:rPr>
              <w:t>GB12348-2008</w:t>
            </w:r>
            <w:r>
              <w:rPr>
                <w:spacing w:val="-6"/>
                <w:sz w:val="21"/>
                <w:szCs w:val="21"/>
              </w:rPr>
              <w:t>）</w:t>
            </w:r>
            <w:r>
              <w:rPr>
                <w:rFonts w:ascii="Times New Roman" w:hAnsi="Times New Roman" w:eastAsia="Times New Roman" w:cs="Times New Roman"/>
                <w:spacing w:val="-6"/>
                <w:sz w:val="21"/>
                <w:szCs w:val="21"/>
              </w:rPr>
              <w:t xml:space="preserve">2 </w:t>
            </w:r>
            <w:r>
              <w:rPr>
                <w:spacing w:val="-6"/>
                <w:sz w:val="21"/>
                <w:szCs w:val="21"/>
              </w:rPr>
              <w:t>类、</w:t>
            </w:r>
          </w:p>
          <w:p w14:paraId="17AD6011">
            <w:pPr>
              <w:pStyle w:val="6"/>
              <w:spacing w:before="20" w:line="207" w:lineRule="auto"/>
              <w:ind w:left="570"/>
              <w:rPr>
                <w:sz w:val="21"/>
                <w:szCs w:val="21"/>
              </w:rPr>
            </w:pPr>
            <w:r>
              <w:rPr>
                <w:rFonts w:ascii="Times New Roman" w:hAnsi="Times New Roman" w:eastAsia="Times New Roman" w:cs="Times New Roman"/>
                <w:spacing w:val="-1"/>
                <w:sz w:val="21"/>
                <w:szCs w:val="21"/>
              </w:rPr>
              <w:t xml:space="preserve">4 </w:t>
            </w:r>
            <w:r>
              <w:rPr>
                <w:spacing w:val="-1"/>
                <w:sz w:val="21"/>
                <w:szCs w:val="21"/>
              </w:rPr>
              <w:t>类标准要求</w:t>
            </w:r>
          </w:p>
        </w:tc>
      </w:tr>
      <w:tr w14:paraId="5C598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93" w:type="dxa"/>
            <w:vMerge w:val="restart"/>
            <w:tcBorders>
              <w:bottom w:val="nil"/>
            </w:tcBorders>
            <w:vAlign w:val="top"/>
          </w:tcPr>
          <w:p w14:paraId="4C3F67AD">
            <w:pPr>
              <w:spacing w:line="348" w:lineRule="auto"/>
              <w:rPr>
                <w:rFonts w:ascii="Arial"/>
                <w:sz w:val="21"/>
              </w:rPr>
            </w:pPr>
          </w:p>
          <w:p w14:paraId="5BFA2606">
            <w:pPr>
              <w:spacing w:line="349" w:lineRule="auto"/>
              <w:rPr>
                <w:rFonts w:ascii="Arial"/>
                <w:sz w:val="21"/>
              </w:rPr>
            </w:pPr>
          </w:p>
          <w:p w14:paraId="324C5BB8">
            <w:pPr>
              <w:pStyle w:val="6"/>
              <w:spacing w:before="69" w:line="232" w:lineRule="auto"/>
              <w:ind w:left="396" w:right="177" w:hanging="193"/>
              <w:rPr>
                <w:sz w:val="21"/>
                <w:szCs w:val="21"/>
              </w:rPr>
            </w:pPr>
            <w:r>
              <w:rPr>
                <w:spacing w:val="-8"/>
                <w:sz w:val="21"/>
                <w:szCs w:val="21"/>
              </w:rPr>
              <w:t>固体废</w:t>
            </w:r>
            <w:r>
              <w:rPr>
                <w:sz w:val="21"/>
                <w:szCs w:val="21"/>
              </w:rPr>
              <w:t xml:space="preserve"> 物</w:t>
            </w:r>
          </w:p>
        </w:tc>
        <w:tc>
          <w:tcPr>
            <w:tcW w:w="2550" w:type="dxa"/>
            <w:gridSpan w:val="2"/>
            <w:vAlign w:val="top"/>
          </w:tcPr>
          <w:p w14:paraId="3BD358AA">
            <w:pPr>
              <w:pStyle w:val="6"/>
              <w:spacing w:before="94" w:line="221" w:lineRule="auto"/>
              <w:ind w:left="750"/>
              <w:rPr>
                <w:sz w:val="21"/>
                <w:szCs w:val="21"/>
              </w:rPr>
            </w:pPr>
            <w:r>
              <w:rPr>
                <w:spacing w:val="-1"/>
                <w:sz w:val="21"/>
                <w:szCs w:val="21"/>
              </w:rPr>
              <w:t>钢筋边角料</w:t>
            </w:r>
          </w:p>
        </w:tc>
        <w:tc>
          <w:tcPr>
            <w:tcW w:w="2691" w:type="dxa"/>
            <w:vAlign w:val="top"/>
          </w:tcPr>
          <w:p w14:paraId="4E92DFF3">
            <w:pPr>
              <w:pStyle w:val="6"/>
              <w:spacing w:before="94" w:line="221" w:lineRule="auto"/>
              <w:ind w:left="833"/>
              <w:rPr>
                <w:sz w:val="21"/>
                <w:szCs w:val="21"/>
              </w:rPr>
            </w:pPr>
            <w:r>
              <w:rPr>
                <w:spacing w:val="-3"/>
                <w:sz w:val="21"/>
                <w:szCs w:val="21"/>
              </w:rPr>
              <w:t>收集后外售</w:t>
            </w:r>
          </w:p>
        </w:tc>
        <w:tc>
          <w:tcPr>
            <w:tcW w:w="2350" w:type="dxa"/>
            <w:vMerge w:val="restart"/>
            <w:tcBorders>
              <w:bottom w:val="nil"/>
            </w:tcBorders>
            <w:vAlign w:val="top"/>
          </w:tcPr>
          <w:p w14:paraId="2194C40D">
            <w:pPr>
              <w:spacing w:line="293" w:lineRule="auto"/>
              <w:rPr>
                <w:rFonts w:ascii="Arial"/>
                <w:sz w:val="21"/>
              </w:rPr>
            </w:pPr>
          </w:p>
          <w:p w14:paraId="119ABAD7">
            <w:pPr>
              <w:pStyle w:val="6"/>
              <w:spacing w:before="68" w:line="221" w:lineRule="auto"/>
              <w:ind w:left="129"/>
              <w:rPr>
                <w:sz w:val="21"/>
                <w:szCs w:val="21"/>
              </w:rPr>
            </w:pPr>
            <w:r>
              <w:rPr>
                <w:spacing w:val="-1"/>
                <w:sz w:val="21"/>
                <w:szCs w:val="21"/>
              </w:rPr>
              <w:t>执行《中华人民共和国</w:t>
            </w:r>
          </w:p>
          <w:p w14:paraId="71F3497E">
            <w:pPr>
              <w:pStyle w:val="6"/>
              <w:spacing w:before="21" w:line="222" w:lineRule="auto"/>
              <w:ind w:left="147"/>
              <w:rPr>
                <w:sz w:val="21"/>
                <w:szCs w:val="21"/>
              </w:rPr>
            </w:pPr>
            <w:r>
              <w:rPr>
                <w:spacing w:val="-3"/>
                <w:sz w:val="21"/>
                <w:szCs w:val="21"/>
              </w:rPr>
              <w:t>固体废物污染环境防治</w:t>
            </w:r>
          </w:p>
          <w:p w14:paraId="6D49C6A5">
            <w:pPr>
              <w:pStyle w:val="6"/>
              <w:spacing w:before="18" w:line="222" w:lineRule="auto"/>
              <w:ind w:left="129"/>
              <w:rPr>
                <w:sz w:val="21"/>
                <w:szCs w:val="21"/>
              </w:rPr>
            </w:pPr>
            <w:r>
              <w:rPr>
                <w:spacing w:val="-1"/>
                <w:sz w:val="21"/>
                <w:szCs w:val="21"/>
              </w:rPr>
              <w:t>法》《一般工业固体废</w:t>
            </w:r>
          </w:p>
          <w:p w14:paraId="68747624">
            <w:pPr>
              <w:pStyle w:val="6"/>
              <w:spacing w:before="21" w:line="221" w:lineRule="auto"/>
              <w:ind w:left="129"/>
              <w:rPr>
                <w:sz w:val="21"/>
                <w:szCs w:val="21"/>
              </w:rPr>
            </w:pPr>
            <w:r>
              <w:rPr>
                <w:spacing w:val="-1"/>
                <w:sz w:val="21"/>
                <w:szCs w:val="21"/>
              </w:rPr>
              <w:t>物贮存、处置场污染控</w:t>
            </w:r>
          </w:p>
          <w:p w14:paraId="0D8CB782">
            <w:pPr>
              <w:pStyle w:val="6"/>
              <w:spacing w:before="20" w:line="222" w:lineRule="auto"/>
              <w:ind w:left="235"/>
              <w:rPr>
                <w:sz w:val="21"/>
                <w:szCs w:val="21"/>
              </w:rPr>
            </w:pPr>
            <w:r>
              <w:rPr>
                <w:spacing w:val="-1"/>
                <w:sz w:val="21"/>
                <w:szCs w:val="21"/>
              </w:rPr>
              <w:t>制标准》的有关规定</w:t>
            </w:r>
          </w:p>
        </w:tc>
      </w:tr>
      <w:tr w14:paraId="308BE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993" w:type="dxa"/>
            <w:vMerge w:val="continue"/>
            <w:tcBorders>
              <w:top w:val="nil"/>
              <w:bottom w:val="nil"/>
            </w:tcBorders>
            <w:vAlign w:val="top"/>
          </w:tcPr>
          <w:p w14:paraId="53529C6B">
            <w:pPr>
              <w:rPr>
                <w:rFonts w:ascii="Arial"/>
                <w:sz w:val="21"/>
              </w:rPr>
            </w:pPr>
          </w:p>
        </w:tc>
        <w:tc>
          <w:tcPr>
            <w:tcW w:w="2550" w:type="dxa"/>
            <w:gridSpan w:val="2"/>
            <w:vAlign w:val="top"/>
          </w:tcPr>
          <w:p w14:paraId="717DB357">
            <w:pPr>
              <w:pStyle w:val="6"/>
              <w:spacing w:before="97" w:line="223" w:lineRule="auto"/>
              <w:ind w:left="755"/>
              <w:rPr>
                <w:sz w:val="21"/>
                <w:szCs w:val="21"/>
              </w:rPr>
            </w:pPr>
            <w:r>
              <w:rPr>
                <w:spacing w:val="-2"/>
                <w:sz w:val="21"/>
                <w:szCs w:val="21"/>
              </w:rPr>
              <w:t>混凝土残渣</w:t>
            </w:r>
          </w:p>
        </w:tc>
        <w:tc>
          <w:tcPr>
            <w:tcW w:w="2691" w:type="dxa"/>
            <w:vMerge w:val="restart"/>
            <w:tcBorders>
              <w:bottom w:val="nil"/>
            </w:tcBorders>
            <w:vAlign w:val="top"/>
          </w:tcPr>
          <w:p w14:paraId="2BB36486">
            <w:pPr>
              <w:pStyle w:val="6"/>
              <w:spacing w:before="299" w:line="221" w:lineRule="auto"/>
              <w:ind w:left="846"/>
              <w:rPr>
                <w:sz w:val="21"/>
                <w:szCs w:val="21"/>
              </w:rPr>
            </w:pPr>
            <w:r>
              <w:rPr>
                <w:spacing w:val="-6"/>
                <w:sz w:val="21"/>
                <w:szCs w:val="21"/>
              </w:rPr>
              <w:t>回用于生产</w:t>
            </w:r>
          </w:p>
        </w:tc>
        <w:tc>
          <w:tcPr>
            <w:tcW w:w="2350" w:type="dxa"/>
            <w:vMerge w:val="continue"/>
            <w:tcBorders>
              <w:top w:val="nil"/>
              <w:bottom w:val="nil"/>
            </w:tcBorders>
            <w:vAlign w:val="top"/>
          </w:tcPr>
          <w:p w14:paraId="197C257B">
            <w:pPr>
              <w:rPr>
                <w:rFonts w:ascii="Arial"/>
                <w:sz w:val="21"/>
              </w:rPr>
            </w:pPr>
          </w:p>
        </w:tc>
      </w:tr>
      <w:tr w14:paraId="6DCE1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993" w:type="dxa"/>
            <w:vMerge w:val="continue"/>
            <w:tcBorders>
              <w:top w:val="nil"/>
              <w:bottom w:val="nil"/>
            </w:tcBorders>
            <w:vAlign w:val="top"/>
          </w:tcPr>
          <w:p w14:paraId="652A0B72">
            <w:pPr>
              <w:rPr>
                <w:rFonts w:ascii="Arial"/>
                <w:sz w:val="21"/>
              </w:rPr>
            </w:pPr>
          </w:p>
        </w:tc>
        <w:tc>
          <w:tcPr>
            <w:tcW w:w="2550" w:type="dxa"/>
            <w:gridSpan w:val="2"/>
            <w:vAlign w:val="top"/>
          </w:tcPr>
          <w:p w14:paraId="111754E5">
            <w:pPr>
              <w:pStyle w:val="6"/>
              <w:spacing w:before="95" w:line="221" w:lineRule="auto"/>
              <w:ind w:left="651"/>
              <w:rPr>
                <w:sz w:val="21"/>
                <w:szCs w:val="21"/>
              </w:rPr>
            </w:pPr>
            <w:r>
              <w:rPr>
                <w:spacing w:val="-2"/>
                <w:sz w:val="21"/>
                <w:szCs w:val="21"/>
              </w:rPr>
              <w:t>卸料沉降粉尘</w:t>
            </w:r>
          </w:p>
        </w:tc>
        <w:tc>
          <w:tcPr>
            <w:tcW w:w="2691" w:type="dxa"/>
            <w:vMerge w:val="continue"/>
            <w:tcBorders>
              <w:top w:val="nil"/>
            </w:tcBorders>
            <w:vAlign w:val="top"/>
          </w:tcPr>
          <w:p w14:paraId="632F6F1A">
            <w:pPr>
              <w:rPr>
                <w:rFonts w:ascii="Arial"/>
                <w:sz w:val="21"/>
              </w:rPr>
            </w:pPr>
          </w:p>
        </w:tc>
        <w:tc>
          <w:tcPr>
            <w:tcW w:w="2350" w:type="dxa"/>
            <w:vMerge w:val="continue"/>
            <w:tcBorders>
              <w:top w:val="nil"/>
              <w:bottom w:val="nil"/>
            </w:tcBorders>
            <w:vAlign w:val="top"/>
          </w:tcPr>
          <w:p w14:paraId="7A2F1877">
            <w:pPr>
              <w:rPr>
                <w:rFonts w:ascii="Arial"/>
                <w:sz w:val="21"/>
              </w:rPr>
            </w:pPr>
          </w:p>
        </w:tc>
      </w:tr>
      <w:tr w14:paraId="13E39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93" w:type="dxa"/>
            <w:vMerge w:val="continue"/>
            <w:tcBorders>
              <w:top w:val="nil"/>
              <w:bottom w:val="nil"/>
            </w:tcBorders>
            <w:vAlign w:val="top"/>
          </w:tcPr>
          <w:p w14:paraId="66AE8566">
            <w:pPr>
              <w:rPr>
                <w:rFonts w:ascii="Arial"/>
                <w:sz w:val="21"/>
              </w:rPr>
            </w:pPr>
          </w:p>
        </w:tc>
        <w:tc>
          <w:tcPr>
            <w:tcW w:w="2550" w:type="dxa"/>
            <w:gridSpan w:val="2"/>
            <w:vAlign w:val="top"/>
          </w:tcPr>
          <w:p w14:paraId="6E7C9300">
            <w:pPr>
              <w:pStyle w:val="6"/>
              <w:spacing w:before="95" w:line="221" w:lineRule="auto"/>
              <w:ind w:left="646"/>
              <w:rPr>
                <w:sz w:val="21"/>
                <w:szCs w:val="21"/>
              </w:rPr>
            </w:pPr>
            <w:r>
              <w:rPr>
                <w:spacing w:val="-1"/>
                <w:sz w:val="21"/>
                <w:szCs w:val="21"/>
              </w:rPr>
              <w:t>废水泥包装袋</w:t>
            </w:r>
          </w:p>
        </w:tc>
        <w:tc>
          <w:tcPr>
            <w:tcW w:w="2691" w:type="dxa"/>
            <w:vAlign w:val="top"/>
          </w:tcPr>
          <w:p w14:paraId="21C7A499">
            <w:pPr>
              <w:pStyle w:val="6"/>
              <w:spacing w:before="95" w:line="221" w:lineRule="auto"/>
              <w:ind w:left="515"/>
              <w:rPr>
                <w:sz w:val="21"/>
                <w:szCs w:val="21"/>
              </w:rPr>
            </w:pPr>
            <w:r>
              <w:rPr>
                <w:spacing w:val="-2"/>
                <w:sz w:val="21"/>
                <w:szCs w:val="21"/>
              </w:rPr>
              <w:t>外售至废品回收站</w:t>
            </w:r>
          </w:p>
        </w:tc>
        <w:tc>
          <w:tcPr>
            <w:tcW w:w="2350" w:type="dxa"/>
            <w:vMerge w:val="continue"/>
            <w:tcBorders>
              <w:top w:val="nil"/>
              <w:bottom w:val="nil"/>
            </w:tcBorders>
            <w:vAlign w:val="top"/>
          </w:tcPr>
          <w:p w14:paraId="0DF2775A">
            <w:pPr>
              <w:rPr>
                <w:rFonts w:ascii="Arial"/>
                <w:sz w:val="21"/>
              </w:rPr>
            </w:pPr>
          </w:p>
        </w:tc>
      </w:tr>
      <w:tr w14:paraId="64F54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993" w:type="dxa"/>
            <w:vMerge w:val="continue"/>
            <w:tcBorders>
              <w:top w:val="nil"/>
            </w:tcBorders>
            <w:vAlign w:val="top"/>
          </w:tcPr>
          <w:p w14:paraId="2D709878">
            <w:pPr>
              <w:rPr>
                <w:rFonts w:ascii="Arial"/>
                <w:sz w:val="21"/>
              </w:rPr>
            </w:pPr>
          </w:p>
        </w:tc>
        <w:tc>
          <w:tcPr>
            <w:tcW w:w="2550" w:type="dxa"/>
            <w:gridSpan w:val="2"/>
            <w:vAlign w:val="top"/>
          </w:tcPr>
          <w:p w14:paraId="52079F4C">
            <w:pPr>
              <w:pStyle w:val="6"/>
              <w:spacing w:before="95" w:line="222" w:lineRule="auto"/>
              <w:ind w:left="859"/>
              <w:rPr>
                <w:sz w:val="21"/>
                <w:szCs w:val="21"/>
              </w:rPr>
            </w:pPr>
            <w:r>
              <w:rPr>
                <w:spacing w:val="-2"/>
                <w:sz w:val="21"/>
                <w:szCs w:val="21"/>
              </w:rPr>
              <w:t>生活垃圾</w:t>
            </w:r>
          </w:p>
        </w:tc>
        <w:tc>
          <w:tcPr>
            <w:tcW w:w="2691" w:type="dxa"/>
            <w:vAlign w:val="top"/>
          </w:tcPr>
          <w:p w14:paraId="47A29CB1">
            <w:pPr>
              <w:pStyle w:val="6"/>
              <w:spacing w:before="96" w:line="221" w:lineRule="auto"/>
              <w:ind w:left="431"/>
              <w:rPr>
                <w:sz w:val="21"/>
                <w:szCs w:val="21"/>
              </w:rPr>
            </w:pPr>
            <w:r>
              <w:rPr>
                <w:spacing w:val="-4"/>
                <w:sz w:val="21"/>
                <w:szCs w:val="21"/>
              </w:rPr>
              <w:t>由环卫部门统一清运</w:t>
            </w:r>
          </w:p>
        </w:tc>
        <w:tc>
          <w:tcPr>
            <w:tcW w:w="2350" w:type="dxa"/>
            <w:vMerge w:val="continue"/>
            <w:tcBorders>
              <w:top w:val="nil"/>
            </w:tcBorders>
            <w:vAlign w:val="top"/>
          </w:tcPr>
          <w:p w14:paraId="71E6A24C">
            <w:pPr>
              <w:rPr>
                <w:rFonts w:ascii="Arial"/>
                <w:sz w:val="21"/>
              </w:rPr>
            </w:pPr>
          </w:p>
        </w:tc>
      </w:tr>
      <w:tr w14:paraId="1B7C6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6" w:hRule="atLeast"/>
        </w:trPr>
        <w:tc>
          <w:tcPr>
            <w:tcW w:w="8584" w:type="dxa"/>
            <w:gridSpan w:val="5"/>
            <w:vAlign w:val="top"/>
          </w:tcPr>
          <w:p w14:paraId="6F0A2E33">
            <w:pPr>
              <w:pStyle w:val="6"/>
              <w:spacing w:before="291" w:line="221" w:lineRule="auto"/>
              <w:ind w:left="119"/>
            </w:pPr>
            <w:r>
              <w:rPr>
                <w:b/>
                <w:bCs/>
                <w:spacing w:val="-3"/>
              </w:rPr>
              <w:t>生态保护措施及预期处理效果：</w:t>
            </w:r>
          </w:p>
          <w:p w14:paraId="630F5F80">
            <w:pPr>
              <w:spacing w:line="287" w:lineRule="auto"/>
              <w:rPr>
                <w:rFonts w:ascii="Arial"/>
                <w:sz w:val="21"/>
              </w:rPr>
            </w:pPr>
          </w:p>
          <w:p w14:paraId="19796CD0">
            <w:pPr>
              <w:pStyle w:val="6"/>
              <w:spacing w:before="78" w:line="369" w:lineRule="auto"/>
              <w:ind w:left="116" w:right="42" w:firstLine="508"/>
              <w:jc w:val="both"/>
            </w:pPr>
            <w:r>
              <w:rPr>
                <w:spacing w:val="5"/>
              </w:rPr>
              <w:t>企业应严格执行“三同时</w:t>
            </w:r>
            <w:r>
              <w:rPr>
                <w:spacing w:val="-85"/>
              </w:rPr>
              <w:t xml:space="preserve"> </w:t>
            </w:r>
            <w:r>
              <w:rPr>
                <w:spacing w:val="5"/>
              </w:rPr>
              <w:t>”制度，营运期中“三废</w:t>
            </w:r>
            <w:r>
              <w:rPr>
                <w:spacing w:val="-84"/>
              </w:rPr>
              <w:t xml:space="preserve"> </w:t>
            </w:r>
            <w:r>
              <w:rPr>
                <w:spacing w:val="5"/>
              </w:rPr>
              <w:t>”均得到妥善的安</w:t>
            </w:r>
            <w:r>
              <w:rPr>
                <w:spacing w:val="4"/>
              </w:rPr>
              <w:t>置，</w:t>
            </w:r>
            <w:r>
              <w:t xml:space="preserve"> </w:t>
            </w:r>
            <w:r>
              <w:rPr>
                <w:spacing w:val="11"/>
              </w:rPr>
              <w:t>对生态环境影响较小。</w:t>
            </w:r>
            <w:r>
              <w:rPr>
                <w:spacing w:val="-50"/>
              </w:rPr>
              <w:t xml:space="preserve"> </w:t>
            </w:r>
            <w:r>
              <w:rPr>
                <w:spacing w:val="11"/>
              </w:rPr>
              <w:t>建设单位应根据该项目特点合理选择绿化树种和花卉</w:t>
            </w:r>
            <w:r>
              <w:t xml:space="preserve"> </w:t>
            </w:r>
            <w:r>
              <w:rPr>
                <w:spacing w:val="6"/>
              </w:rPr>
              <w:t>做好厂区内绿化。采取生态防护措施后，可改善</w:t>
            </w:r>
            <w:r>
              <w:rPr>
                <w:spacing w:val="5"/>
              </w:rPr>
              <w:t>原地块的生态环境，美化项目</w:t>
            </w:r>
            <w:r>
              <w:t xml:space="preserve"> </w:t>
            </w:r>
            <w:r>
              <w:rPr>
                <w:spacing w:val="-6"/>
              </w:rPr>
              <w:t>所在地块景观。</w:t>
            </w:r>
          </w:p>
        </w:tc>
      </w:tr>
    </w:tbl>
    <w:p w14:paraId="667F744D">
      <w:pPr>
        <w:pStyle w:val="2"/>
      </w:pPr>
    </w:p>
    <w:p w14:paraId="513A617A">
      <w:pPr>
        <w:sectPr>
          <w:footerReference r:id="rId48" w:type="default"/>
          <w:pgSz w:w="11907" w:h="16839"/>
          <w:pgMar w:top="1431" w:right="1658" w:bottom="400" w:left="1658" w:header="0" w:footer="0" w:gutter="0"/>
          <w:cols w:space="720" w:num="1"/>
        </w:sectPr>
      </w:pPr>
    </w:p>
    <w:p w14:paraId="38C3FE97">
      <w:pPr>
        <w:pStyle w:val="2"/>
        <w:spacing w:line="247" w:lineRule="auto"/>
      </w:pPr>
    </w:p>
    <w:p w14:paraId="3C19769D">
      <w:pPr>
        <w:spacing w:before="97" w:line="221" w:lineRule="auto"/>
        <w:ind w:left="174"/>
        <w:rPr>
          <w:rFonts w:ascii="宋体" w:hAnsi="宋体" w:eastAsia="宋体" w:cs="宋体"/>
          <w:sz w:val="30"/>
          <w:szCs w:val="30"/>
        </w:rPr>
      </w:pPr>
      <w:r>
        <w:rPr>
          <w:rFonts w:ascii="宋体" w:hAnsi="宋体" w:eastAsia="宋体" w:cs="宋体"/>
          <w:b/>
          <w:bCs/>
          <w:spacing w:val="-6"/>
          <w:sz w:val="30"/>
          <w:szCs w:val="30"/>
        </w:rPr>
        <w:t>结论与建议</w:t>
      </w:r>
    </w:p>
    <w:p w14:paraId="30F619D9">
      <w:pPr>
        <w:spacing w:line="119" w:lineRule="exact"/>
      </w:pPr>
    </w:p>
    <w:tbl>
      <w:tblPr>
        <w:tblStyle w:val="5"/>
        <w:tblW w:w="86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10"/>
      </w:tblGrid>
      <w:tr w14:paraId="31F3741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117" w:hRule="atLeast"/>
        </w:trPr>
        <w:tc>
          <w:tcPr>
            <w:tcW w:w="8610" w:type="dxa"/>
            <w:vAlign w:val="top"/>
          </w:tcPr>
          <w:p w14:paraId="165408B1">
            <w:pPr>
              <w:spacing w:line="327" w:lineRule="auto"/>
              <w:rPr>
                <w:rFonts w:ascii="Arial"/>
                <w:sz w:val="21"/>
              </w:rPr>
            </w:pPr>
          </w:p>
          <w:p w14:paraId="549E8B11">
            <w:pPr>
              <w:pStyle w:val="6"/>
              <w:spacing w:before="78" w:line="222" w:lineRule="auto"/>
              <w:ind w:left="603"/>
              <w:outlineLvl w:val="1"/>
            </w:pPr>
            <w:r>
              <w:rPr>
                <w:b/>
                <w:bCs/>
                <w:spacing w:val="-8"/>
              </w:rPr>
              <w:t>一、结论</w:t>
            </w:r>
          </w:p>
          <w:p w14:paraId="46251D74">
            <w:pPr>
              <w:spacing w:line="285" w:lineRule="auto"/>
              <w:rPr>
                <w:rFonts w:ascii="Arial"/>
                <w:sz w:val="21"/>
              </w:rPr>
            </w:pPr>
          </w:p>
          <w:p w14:paraId="50F3C950">
            <w:pPr>
              <w:pStyle w:val="6"/>
              <w:spacing w:before="78" w:line="220" w:lineRule="auto"/>
              <w:ind w:left="606"/>
              <w:outlineLvl w:val="1"/>
            </w:pPr>
            <w:r>
              <w:rPr>
                <w:rFonts w:ascii="Times New Roman" w:hAnsi="Times New Roman" w:eastAsia="Times New Roman" w:cs="Times New Roman"/>
                <w:b/>
                <w:bCs/>
                <w:spacing w:val="-5"/>
              </w:rPr>
              <w:t>1</w:t>
            </w:r>
            <w:r>
              <w:rPr>
                <w:b/>
                <w:bCs/>
                <w:spacing w:val="-5"/>
              </w:rPr>
              <w:t>、项目概况</w:t>
            </w:r>
          </w:p>
          <w:p w14:paraId="1756FA93">
            <w:pPr>
              <w:spacing w:line="285" w:lineRule="auto"/>
              <w:rPr>
                <w:rFonts w:ascii="Arial"/>
                <w:sz w:val="21"/>
              </w:rPr>
            </w:pPr>
          </w:p>
          <w:p w14:paraId="3C0C546C">
            <w:pPr>
              <w:pStyle w:val="6"/>
              <w:spacing w:before="78" w:line="369" w:lineRule="auto"/>
              <w:ind w:left="117" w:right="23" w:firstLine="487"/>
            </w:pPr>
            <w:r>
              <w:rPr>
                <w:spacing w:val="-1"/>
              </w:rPr>
              <w:t xml:space="preserve">乐昌市坪石镇粤通建材经营部投资 </w:t>
            </w:r>
            <w:r>
              <w:rPr>
                <w:rFonts w:ascii="Times New Roman" w:hAnsi="Times New Roman" w:eastAsia="Times New Roman" w:cs="Times New Roman"/>
                <w:spacing w:val="-1"/>
              </w:rPr>
              <w:t xml:space="preserve">17  </w:t>
            </w:r>
            <w:r>
              <w:rPr>
                <w:spacing w:val="-1"/>
              </w:rPr>
              <w:t>万元，选址于乐昌市坪石镇老坪石龙</w:t>
            </w:r>
            <w:r>
              <w:rPr>
                <w:spacing w:val="8"/>
              </w:rPr>
              <w:t xml:space="preserve"> </w:t>
            </w:r>
            <w:r>
              <w:rPr>
                <w:spacing w:val="-5"/>
              </w:rPr>
              <w:t>珠村委会大岭组（</w:t>
            </w:r>
            <w:r>
              <w:rPr>
                <w:rFonts w:ascii="Times New Roman" w:hAnsi="Times New Roman" w:eastAsia="Times New Roman" w:cs="Times New Roman"/>
                <w:spacing w:val="-5"/>
              </w:rPr>
              <w:t>107</w:t>
            </w:r>
            <w:r>
              <w:rPr>
                <w:rFonts w:ascii="Times New Roman" w:hAnsi="Times New Roman" w:eastAsia="Times New Roman" w:cs="Times New Roman"/>
                <w:spacing w:val="33"/>
                <w:w w:val="101"/>
              </w:rPr>
              <w:t xml:space="preserve"> </w:t>
            </w:r>
            <w:r>
              <w:rPr>
                <w:spacing w:val="-5"/>
              </w:rPr>
              <w:t>国道收费站处</w:t>
            </w:r>
            <w:r>
              <w:rPr>
                <w:spacing w:val="-35"/>
              </w:rPr>
              <w:t>），</w:t>
            </w:r>
            <w:r>
              <w:rPr>
                <w:spacing w:val="-5"/>
              </w:rPr>
              <w:t>建设年产排水管</w:t>
            </w:r>
            <w:r>
              <w:rPr>
                <w:spacing w:val="-55"/>
              </w:rPr>
              <w:t xml:space="preserve"> </w:t>
            </w:r>
            <w:r>
              <w:rPr>
                <w:rFonts w:ascii="Times New Roman" w:hAnsi="Times New Roman" w:eastAsia="Times New Roman" w:cs="Times New Roman"/>
                <w:spacing w:val="-5"/>
              </w:rPr>
              <w:t xml:space="preserve">2000 </w:t>
            </w:r>
            <w:r>
              <w:rPr>
                <w:spacing w:val="-6"/>
              </w:rPr>
              <w:t>根、沙井盖</w:t>
            </w:r>
            <w:r>
              <w:rPr>
                <w:spacing w:val="-55"/>
              </w:rPr>
              <w:t xml:space="preserve"> </w:t>
            </w:r>
            <w:r>
              <w:rPr>
                <w:rFonts w:ascii="Times New Roman" w:hAnsi="Times New Roman" w:eastAsia="Times New Roman" w:cs="Times New Roman"/>
                <w:spacing w:val="-6"/>
              </w:rPr>
              <w:t xml:space="preserve">200 </w:t>
            </w:r>
            <w:r>
              <w:rPr>
                <w:spacing w:val="-6"/>
              </w:rPr>
              <w:t>套、</w:t>
            </w:r>
            <w:r>
              <w:t xml:space="preserve"> </w:t>
            </w:r>
            <w:r>
              <w:rPr>
                <w:spacing w:val="-11"/>
              </w:rPr>
              <w:t>沟盖板</w:t>
            </w:r>
            <w:r>
              <w:rPr>
                <w:spacing w:val="-32"/>
              </w:rPr>
              <w:t xml:space="preserve"> </w:t>
            </w:r>
            <w:r>
              <w:rPr>
                <w:rFonts w:ascii="Times New Roman" w:hAnsi="Times New Roman" w:eastAsia="Times New Roman" w:cs="Times New Roman"/>
                <w:spacing w:val="-11"/>
              </w:rPr>
              <w:t xml:space="preserve">3000 </w:t>
            </w:r>
            <w:r>
              <w:rPr>
                <w:spacing w:val="-11"/>
              </w:rPr>
              <w:t>个项目。厂区中心地理坐标：</w:t>
            </w:r>
            <w:r>
              <w:rPr>
                <w:rFonts w:ascii="Times New Roman" w:hAnsi="Times New Roman" w:eastAsia="Times New Roman" w:cs="Times New Roman"/>
                <w:spacing w:val="-11"/>
              </w:rPr>
              <w:t>E</w:t>
            </w:r>
            <w:r>
              <w:rPr>
                <w:spacing w:val="-11"/>
              </w:rPr>
              <w:t>：</w:t>
            </w:r>
            <w:r>
              <w:rPr>
                <w:rFonts w:ascii="Times New Roman" w:hAnsi="Times New Roman" w:eastAsia="Times New Roman" w:cs="Times New Roman"/>
                <w:spacing w:val="-11"/>
              </w:rPr>
              <w:t>113</w:t>
            </w:r>
            <w:r>
              <w:rPr>
                <w:rFonts w:ascii="Times New Roman" w:hAnsi="Times New Roman" w:eastAsia="Times New Roman" w:cs="Times New Roman"/>
                <w:spacing w:val="-29"/>
              </w:rPr>
              <w:t xml:space="preserve"> </w:t>
            </w:r>
            <w:r>
              <w:rPr>
                <w:spacing w:val="-11"/>
              </w:rPr>
              <w:t>。</w:t>
            </w:r>
            <w:r>
              <w:rPr>
                <w:rFonts w:ascii="Times New Roman" w:hAnsi="Times New Roman" w:eastAsia="Times New Roman" w:cs="Times New Roman"/>
                <w:spacing w:val="-11"/>
              </w:rPr>
              <w:t>01</w:t>
            </w:r>
            <w:r>
              <w:rPr>
                <w:rFonts w:ascii="Times New Roman" w:hAnsi="Times New Roman" w:eastAsia="Times New Roman" w:cs="Times New Roman"/>
                <w:spacing w:val="-17"/>
              </w:rPr>
              <w:t xml:space="preserve"> </w:t>
            </w:r>
            <w:r>
              <w:rPr>
                <w:spacing w:val="-11"/>
              </w:rPr>
              <w:t>′</w:t>
            </w:r>
            <w:r>
              <w:rPr>
                <w:rFonts w:ascii="Times New Roman" w:hAnsi="Times New Roman" w:eastAsia="Times New Roman" w:cs="Times New Roman"/>
                <w:spacing w:val="-11"/>
              </w:rPr>
              <w:t>03</w:t>
            </w:r>
            <w:r>
              <w:rPr>
                <w:spacing w:val="-11"/>
              </w:rPr>
              <w:t>″，</w:t>
            </w:r>
            <w:r>
              <w:rPr>
                <w:rFonts w:ascii="Times New Roman" w:hAnsi="Times New Roman" w:eastAsia="Times New Roman" w:cs="Times New Roman"/>
                <w:spacing w:val="-11"/>
              </w:rPr>
              <w:t>N</w:t>
            </w:r>
            <w:r>
              <w:rPr>
                <w:spacing w:val="-11"/>
              </w:rPr>
              <w:t>：</w:t>
            </w:r>
            <w:r>
              <w:rPr>
                <w:rFonts w:ascii="Times New Roman" w:hAnsi="Times New Roman" w:eastAsia="Times New Roman" w:cs="Times New Roman"/>
                <w:spacing w:val="-11"/>
              </w:rPr>
              <w:t>25</w:t>
            </w:r>
            <w:r>
              <w:rPr>
                <w:rFonts w:ascii="Times New Roman" w:hAnsi="Times New Roman" w:eastAsia="Times New Roman" w:cs="Times New Roman"/>
                <w:spacing w:val="-29"/>
              </w:rPr>
              <w:t xml:space="preserve"> </w:t>
            </w:r>
            <w:r>
              <w:rPr>
                <w:spacing w:val="-11"/>
              </w:rPr>
              <w:t>。</w:t>
            </w:r>
            <w:r>
              <w:rPr>
                <w:rFonts w:ascii="Times New Roman" w:hAnsi="Times New Roman" w:eastAsia="Times New Roman" w:cs="Times New Roman"/>
                <w:spacing w:val="-11"/>
              </w:rPr>
              <w:t>19</w:t>
            </w:r>
            <w:r>
              <w:rPr>
                <w:rFonts w:ascii="Times New Roman" w:hAnsi="Times New Roman" w:eastAsia="Times New Roman" w:cs="Times New Roman"/>
                <w:spacing w:val="-17"/>
              </w:rPr>
              <w:t xml:space="preserve"> </w:t>
            </w:r>
            <w:r>
              <w:rPr>
                <w:spacing w:val="-11"/>
              </w:rPr>
              <w:t>′</w:t>
            </w:r>
            <w:r>
              <w:rPr>
                <w:spacing w:val="-92"/>
              </w:rPr>
              <w:t xml:space="preserve"> </w:t>
            </w:r>
            <w:r>
              <w:rPr>
                <w:rFonts w:ascii="Times New Roman" w:hAnsi="Times New Roman" w:eastAsia="Times New Roman" w:cs="Times New Roman"/>
                <w:spacing w:val="-11"/>
              </w:rPr>
              <w:t>14</w:t>
            </w:r>
            <w:r>
              <w:rPr>
                <w:rFonts w:ascii="Times New Roman" w:hAnsi="Times New Roman" w:eastAsia="Times New Roman" w:cs="Times New Roman"/>
                <w:spacing w:val="-16"/>
              </w:rPr>
              <w:t xml:space="preserve"> </w:t>
            </w:r>
            <w:r>
              <w:rPr>
                <w:spacing w:val="-11"/>
              </w:rPr>
              <w:t>″，</w:t>
            </w:r>
            <w:r>
              <w:t xml:space="preserve"> </w:t>
            </w:r>
            <w:r>
              <w:rPr>
                <w:spacing w:val="-4"/>
              </w:rPr>
              <w:t>项目</w:t>
            </w:r>
            <w:r>
              <w:rPr>
                <w:spacing w:val="-71"/>
              </w:rPr>
              <w:t xml:space="preserve"> </w:t>
            </w:r>
            <w:r>
              <w:rPr>
                <w:spacing w:val="-4"/>
              </w:rPr>
              <w:t>占地面积</w:t>
            </w:r>
            <w:r>
              <w:rPr>
                <w:spacing w:val="-32"/>
              </w:rPr>
              <w:t xml:space="preserve"> </w:t>
            </w:r>
            <w:r>
              <w:rPr>
                <w:rFonts w:ascii="Times New Roman" w:hAnsi="Times New Roman" w:eastAsia="Times New Roman" w:cs="Times New Roman"/>
                <w:spacing w:val="-4"/>
              </w:rPr>
              <w:t>1250m</w:t>
            </w:r>
            <w:r>
              <w:rPr>
                <w:rFonts w:ascii="Times New Roman" w:hAnsi="Times New Roman" w:eastAsia="Times New Roman" w:cs="Times New Roman"/>
                <w:spacing w:val="-4"/>
                <w:position w:val="10"/>
                <w:sz w:val="16"/>
                <w:szCs w:val="16"/>
              </w:rPr>
              <w:t>2</w:t>
            </w:r>
            <w:r>
              <w:rPr>
                <w:spacing w:val="-4"/>
              </w:rPr>
              <w:t xml:space="preserve">，建筑面积为 </w:t>
            </w:r>
            <w:r>
              <w:rPr>
                <w:rFonts w:ascii="Times New Roman" w:hAnsi="Times New Roman" w:eastAsia="Times New Roman" w:cs="Times New Roman"/>
                <w:spacing w:val="-4"/>
              </w:rPr>
              <w:t>1850 m</w:t>
            </w:r>
            <w:r>
              <w:rPr>
                <w:rFonts w:ascii="Times New Roman" w:hAnsi="Times New Roman" w:eastAsia="Times New Roman" w:cs="Times New Roman"/>
                <w:spacing w:val="-4"/>
                <w:position w:val="10"/>
                <w:sz w:val="16"/>
                <w:szCs w:val="16"/>
              </w:rPr>
              <w:t>2</w:t>
            </w:r>
            <w:r>
              <w:rPr>
                <w:spacing w:val="-4"/>
              </w:rPr>
              <w:t>，劳动定员</w:t>
            </w:r>
            <w:r>
              <w:rPr>
                <w:spacing w:val="-50"/>
              </w:rPr>
              <w:t xml:space="preserve"> </w:t>
            </w:r>
            <w:r>
              <w:rPr>
                <w:rFonts w:ascii="Times New Roman" w:hAnsi="Times New Roman" w:eastAsia="Times New Roman" w:cs="Times New Roman"/>
                <w:spacing w:val="-4"/>
              </w:rPr>
              <w:t xml:space="preserve">3 </w:t>
            </w:r>
            <w:r>
              <w:rPr>
                <w:spacing w:val="-4"/>
              </w:rPr>
              <w:t>人</w:t>
            </w:r>
            <w:r>
              <w:rPr>
                <w:spacing w:val="-5"/>
              </w:rPr>
              <w:t>。全年工作</w:t>
            </w:r>
            <w:r>
              <w:rPr>
                <w:spacing w:val="-32"/>
              </w:rPr>
              <w:t xml:space="preserve"> </w:t>
            </w:r>
            <w:r>
              <w:rPr>
                <w:rFonts w:ascii="Times New Roman" w:hAnsi="Times New Roman" w:eastAsia="Times New Roman" w:cs="Times New Roman"/>
                <w:spacing w:val="-5"/>
              </w:rPr>
              <w:t>150</w:t>
            </w:r>
            <w:r>
              <w:rPr>
                <w:rFonts w:ascii="Times New Roman" w:hAnsi="Times New Roman" w:eastAsia="Times New Roman" w:cs="Times New Roman"/>
                <w:spacing w:val="14"/>
              </w:rPr>
              <w:t xml:space="preserve"> </w:t>
            </w:r>
            <w:r>
              <w:rPr>
                <w:spacing w:val="-5"/>
              </w:rPr>
              <w:t>天，</w:t>
            </w:r>
            <w:r>
              <w:t xml:space="preserve"> </w:t>
            </w:r>
            <w:r>
              <w:rPr>
                <w:spacing w:val="-5"/>
              </w:rPr>
              <w:t>一班</w:t>
            </w:r>
            <w:r>
              <w:rPr>
                <w:spacing w:val="-42"/>
              </w:rPr>
              <w:t xml:space="preserve"> </w:t>
            </w:r>
            <w:r>
              <w:rPr>
                <w:rFonts w:ascii="Times New Roman" w:hAnsi="Times New Roman" w:eastAsia="Times New Roman" w:cs="Times New Roman"/>
                <w:spacing w:val="-5"/>
              </w:rPr>
              <w:t>8</w:t>
            </w:r>
            <w:r>
              <w:rPr>
                <w:rFonts w:ascii="Times New Roman" w:hAnsi="Times New Roman" w:eastAsia="Times New Roman" w:cs="Times New Roman"/>
                <w:spacing w:val="16"/>
                <w:w w:val="101"/>
              </w:rPr>
              <w:t xml:space="preserve"> </w:t>
            </w:r>
            <w:r>
              <w:rPr>
                <w:spacing w:val="-5"/>
              </w:rPr>
              <w:t>小时工作制。</w:t>
            </w:r>
          </w:p>
          <w:p w14:paraId="4210C074">
            <w:pPr>
              <w:pStyle w:val="6"/>
              <w:spacing w:before="202" w:line="220" w:lineRule="auto"/>
              <w:ind w:left="595"/>
              <w:outlineLvl w:val="1"/>
            </w:pPr>
            <w:r>
              <w:rPr>
                <w:rFonts w:ascii="Times New Roman" w:hAnsi="Times New Roman" w:eastAsia="Times New Roman" w:cs="Times New Roman"/>
                <w:b/>
                <w:bCs/>
                <w:spacing w:val="-3"/>
              </w:rPr>
              <w:t>2</w:t>
            </w:r>
            <w:r>
              <w:rPr>
                <w:b/>
                <w:bCs/>
                <w:spacing w:val="-3"/>
              </w:rPr>
              <w:t>、产业政策相符性分析</w:t>
            </w:r>
          </w:p>
          <w:p w14:paraId="69F2105B">
            <w:pPr>
              <w:spacing w:line="284" w:lineRule="auto"/>
              <w:rPr>
                <w:rFonts w:ascii="Arial"/>
                <w:sz w:val="21"/>
              </w:rPr>
            </w:pPr>
          </w:p>
          <w:p w14:paraId="7B56FCEE">
            <w:pPr>
              <w:pStyle w:val="6"/>
              <w:spacing w:before="78" w:line="373" w:lineRule="auto"/>
              <w:ind w:left="112" w:right="88" w:firstLine="488"/>
            </w:pPr>
            <w:r>
              <w:rPr>
                <w:spacing w:val="-1"/>
              </w:rPr>
              <w:t>项目属于《国民经济行业分类》分类中的“</w:t>
            </w:r>
            <w:r>
              <w:rPr>
                <w:rFonts w:ascii="Times New Roman" w:hAnsi="Times New Roman" w:eastAsia="Times New Roman" w:cs="Times New Roman"/>
                <w:spacing w:val="-1"/>
              </w:rPr>
              <w:t>C3021</w:t>
            </w:r>
            <w:r>
              <w:rPr>
                <w:rFonts w:ascii="Times New Roman" w:hAnsi="Times New Roman" w:eastAsia="Times New Roman" w:cs="Times New Roman"/>
                <w:spacing w:val="31"/>
              </w:rPr>
              <w:t xml:space="preserve"> </w:t>
            </w:r>
            <w:r>
              <w:rPr>
                <w:spacing w:val="-1"/>
              </w:rPr>
              <w:t>水泥制品制造”，对照国</w:t>
            </w:r>
            <w:r>
              <w:t xml:space="preserve"> </w:t>
            </w:r>
            <w:r>
              <w:rPr>
                <w:spacing w:val="-4"/>
              </w:rPr>
              <w:t>家发改委</w:t>
            </w:r>
            <w:r>
              <w:rPr>
                <w:spacing w:val="-46"/>
              </w:rPr>
              <w:t xml:space="preserve"> </w:t>
            </w:r>
            <w:r>
              <w:rPr>
                <w:rFonts w:ascii="Times New Roman" w:hAnsi="Times New Roman" w:eastAsia="Times New Roman" w:cs="Times New Roman"/>
                <w:spacing w:val="-4"/>
              </w:rPr>
              <w:t>2011</w:t>
            </w:r>
            <w:r>
              <w:rPr>
                <w:rFonts w:ascii="Times New Roman" w:hAnsi="Times New Roman" w:eastAsia="Times New Roman" w:cs="Times New Roman"/>
                <w:spacing w:val="20"/>
              </w:rPr>
              <w:t xml:space="preserve"> </w:t>
            </w:r>
            <w:r>
              <w:rPr>
                <w:spacing w:val="-4"/>
              </w:rPr>
              <w:t>年</w:t>
            </w:r>
            <w:r>
              <w:rPr>
                <w:spacing w:val="-40"/>
              </w:rPr>
              <w:t xml:space="preserve"> </w:t>
            </w:r>
            <w:r>
              <w:rPr>
                <w:rFonts w:ascii="Times New Roman" w:hAnsi="Times New Roman" w:eastAsia="Times New Roman" w:cs="Times New Roman"/>
                <w:spacing w:val="-4"/>
              </w:rPr>
              <w:t>6</w:t>
            </w:r>
            <w:r>
              <w:rPr>
                <w:rFonts w:ascii="Times New Roman" w:hAnsi="Times New Roman" w:eastAsia="Times New Roman" w:cs="Times New Roman"/>
                <w:spacing w:val="24"/>
                <w:w w:val="101"/>
              </w:rPr>
              <w:t xml:space="preserve"> </w:t>
            </w:r>
            <w:r>
              <w:rPr>
                <w:spacing w:val="-4"/>
              </w:rPr>
              <w:t xml:space="preserve">月 </w:t>
            </w:r>
            <w:r>
              <w:rPr>
                <w:rFonts w:ascii="Times New Roman" w:hAnsi="Times New Roman" w:eastAsia="Times New Roman" w:cs="Times New Roman"/>
                <w:spacing w:val="-4"/>
              </w:rPr>
              <w:t xml:space="preserve">1  </w:t>
            </w:r>
            <w:r>
              <w:rPr>
                <w:spacing w:val="-4"/>
              </w:rPr>
              <w:t>日颁布实施的《产业结构调整指导目录》（</w:t>
            </w:r>
            <w:r>
              <w:rPr>
                <w:rFonts w:ascii="Times New Roman" w:hAnsi="Times New Roman" w:eastAsia="Times New Roman" w:cs="Times New Roman"/>
                <w:spacing w:val="-4"/>
              </w:rPr>
              <w:t>2011</w:t>
            </w:r>
            <w:r>
              <w:rPr>
                <w:rFonts w:ascii="Times New Roman" w:hAnsi="Times New Roman" w:eastAsia="Times New Roman" w:cs="Times New Roman"/>
                <w:spacing w:val="20"/>
              </w:rPr>
              <w:t xml:space="preserve"> </w:t>
            </w:r>
            <w:r>
              <w:rPr>
                <w:spacing w:val="-4"/>
              </w:rPr>
              <w:t>年版，</w:t>
            </w:r>
            <w:r>
              <w:t xml:space="preserve"> </w:t>
            </w:r>
            <w:r>
              <w:rPr>
                <w:rFonts w:ascii="Times New Roman" w:hAnsi="Times New Roman" w:eastAsia="Times New Roman" w:cs="Times New Roman"/>
                <w:spacing w:val="-6"/>
              </w:rPr>
              <w:t xml:space="preserve">2013 </w:t>
            </w:r>
            <w:r>
              <w:rPr>
                <w:spacing w:val="-6"/>
              </w:rPr>
              <w:t>修正版</w:t>
            </w:r>
            <w:r>
              <w:rPr>
                <w:spacing w:val="-15"/>
              </w:rPr>
              <w:t>），</w:t>
            </w:r>
            <w:r>
              <w:rPr>
                <w:spacing w:val="-6"/>
              </w:rPr>
              <w:t>本项目不在其鼓励、限制和淘汰类项目之列，</w:t>
            </w:r>
            <w:r>
              <w:rPr>
                <w:spacing w:val="48"/>
              </w:rPr>
              <w:t xml:space="preserve"> </w:t>
            </w:r>
            <w:r>
              <w:rPr>
                <w:spacing w:val="-6"/>
              </w:rPr>
              <w:t>符合国家法律、法</w:t>
            </w:r>
            <w:r>
              <w:t xml:space="preserve"> 规和政策规定的，属允许发展类产业。对照</w:t>
            </w:r>
            <w:r>
              <w:rPr>
                <w:spacing w:val="-1"/>
              </w:rPr>
              <w:t>《广东省人民政府关于印发广东省主</w:t>
            </w:r>
            <w:r>
              <w:t xml:space="preserve"> 体功能区规划的通知》（粤府〔</w:t>
            </w:r>
            <w:r>
              <w:rPr>
                <w:rFonts w:ascii="Times New Roman" w:hAnsi="Times New Roman" w:eastAsia="Times New Roman" w:cs="Times New Roman"/>
              </w:rPr>
              <w:t>2012</w:t>
            </w:r>
            <w:r>
              <w:t>〕</w:t>
            </w:r>
            <w:r>
              <w:rPr>
                <w:rFonts w:ascii="Times New Roman" w:hAnsi="Times New Roman" w:eastAsia="Times New Roman" w:cs="Times New Roman"/>
              </w:rPr>
              <w:t>12</w:t>
            </w:r>
            <w:r>
              <w:rPr>
                <w:rFonts w:ascii="Times New Roman" w:hAnsi="Times New Roman" w:eastAsia="Times New Roman" w:cs="Times New Roman"/>
                <w:spacing w:val="-1"/>
              </w:rPr>
              <w:t xml:space="preserve">0  </w:t>
            </w:r>
            <w:r>
              <w:rPr>
                <w:spacing w:val="-1"/>
              </w:rPr>
              <w:t>号</w:t>
            </w:r>
            <w:r>
              <w:t>），</w:t>
            </w:r>
            <w:r>
              <w:rPr>
                <w:spacing w:val="-1"/>
              </w:rPr>
              <w:t>乐昌市属于国家级重点生态功</w:t>
            </w:r>
            <w:r>
              <w:rPr>
                <w:spacing w:val="1"/>
              </w:rPr>
              <w:t xml:space="preserve"> </w:t>
            </w:r>
            <w:r>
              <w:rPr>
                <w:spacing w:val="-1"/>
              </w:rPr>
              <w:t>能区，对照广东省经济和信息化委关于印发《广东省主体功能区产业准入负面清</w:t>
            </w:r>
            <w:r>
              <w:rPr>
                <w:spacing w:val="7"/>
              </w:rPr>
              <w:t xml:space="preserve"> </w:t>
            </w:r>
            <w:r>
              <w:rPr>
                <w:spacing w:val="-3"/>
              </w:rPr>
              <w:t>单</w:t>
            </w:r>
            <w:r>
              <w:rPr>
                <w:spacing w:val="-55"/>
              </w:rPr>
              <w:t xml:space="preserve"> </w:t>
            </w:r>
            <w:r>
              <w:rPr>
                <w:rFonts w:ascii="Times New Roman" w:hAnsi="Times New Roman" w:eastAsia="Times New Roman" w:cs="Times New Roman"/>
                <w:spacing w:val="-3"/>
              </w:rPr>
              <w:t xml:space="preserve">2018 </w:t>
            </w:r>
            <w:r>
              <w:rPr>
                <w:spacing w:val="-3"/>
              </w:rPr>
              <w:t>年本》粤发改委</w:t>
            </w:r>
            <w:r>
              <w:rPr>
                <w:rFonts w:ascii="Times New Roman" w:hAnsi="Times New Roman" w:eastAsia="Times New Roman" w:cs="Times New Roman"/>
                <w:spacing w:val="-3"/>
              </w:rPr>
              <w:t>[2018]12</w:t>
            </w:r>
            <w:r>
              <w:rPr>
                <w:rFonts w:ascii="Times New Roman" w:hAnsi="Times New Roman" w:eastAsia="Times New Roman" w:cs="Times New Roman"/>
                <w:spacing w:val="15"/>
              </w:rPr>
              <w:t xml:space="preserve"> </w:t>
            </w:r>
            <w:r>
              <w:rPr>
                <w:spacing w:val="-3"/>
              </w:rPr>
              <w:t>号、《广东省国家重点生</w:t>
            </w:r>
            <w:r>
              <w:rPr>
                <w:spacing w:val="-4"/>
              </w:rPr>
              <w:t>态功能区产业准入负面</w:t>
            </w:r>
            <w:r>
              <w:t xml:space="preserve"> </w:t>
            </w:r>
            <w:r>
              <w:rPr>
                <w:spacing w:val="-2"/>
              </w:rPr>
              <w:t>清单》（</w:t>
            </w:r>
            <w:r>
              <w:rPr>
                <w:rFonts w:ascii="Times New Roman" w:hAnsi="Times New Roman" w:eastAsia="Times New Roman" w:cs="Times New Roman"/>
                <w:spacing w:val="-2"/>
              </w:rPr>
              <w:t xml:space="preserve">2017 </w:t>
            </w:r>
            <w:r>
              <w:rPr>
                <w:spacing w:val="-2"/>
              </w:rPr>
              <w:t>年</w:t>
            </w:r>
            <w:r>
              <w:rPr>
                <w:spacing w:val="-48"/>
              </w:rPr>
              <w:t xml:space="preserve"> </w:t>
            </w:r>
            <w:r>
              <w:rPr>
                <w:rFonts w:ascii="Times New Roman" w:hAnsi="Times New Roman" w:eastAsia="Times New Roman" w:cs="Times New Roman"/>
                <w:spacing w:val="-2"/>
              </w:rPr>
              <w:t>5</w:t>
            </w:r>
            <w:r>
              <w:rPr>
                <w:rFonts w:ascii="Times New Roman" w:hAnsi="Times New Roman" w:eastAsia="Times New Roman" w:cs="Times New Roman"/>
                <w:spacing w:val="15"/>
              </w:rPr>
              <w:t xml:space="preserve"> </w:t>
            </w:r>
            <w:r>
              <w:rPr>
                <w:spacing w:val="-2"/>
              </w:rPr>
              <w:t>月）等文件，本项目不属于负面清单内相</w:t>
            </w:r>
            <w:r>
              <w:rPr>
                <w:spacing w:val="-3"/>
              </w:rPr>
              <w:t>关产业。由此可见，</w:t>
            </w:r>
            <w:r>
              <w:t xml:space="preserve"> </w:t>
            </w:r>
            <w:r>
              <w:rPr>
                <w:spacing w:val="-3"/>
              </w:rPr>
              <w:t>本项目建设符合国家和地方产业政策。</w:t>
            </w:r>
          </w:p>
          <w:p w14:paraId="32D795C0">
            <w:pPr>
              <w:pStyle w:val="6"/>
              <w:spacing w:before="203" w:line="221" w:lineRule="auto"/>
              <w:ind w:left="594"/>
              <w:outlineLvl w:val="1"/>
            </w:pPr>
            <w:r>
              <w:rPr>
                <w:rFonts w:ascii="Times New Roman" w:hAnsi="Times New Roman" w:eastAsia="Times New Roman" w:cs="Times New Roman"/>
                <w:b/>
                <w:bCs/>
                <w:spacing w:val="-3"/>
              </w:rPr>
              <w:t>3</w:t>
            </w:r>
            <w:r>
              <w:rPr>
                <w:b/>
                <w:bCs/>
                <w:spacing w:val="-3"/>
              </w:rPr>
              <w:t>、选址合理性分析</w:t>
            </w:r>
          </w:p>
          <w:p w14:paraId="41CAF1E7">
            <w:pPr>
              <w:spacing w:line="281" w:lineRule="auto"/>
              <w:rPr>
                <w:rFonts w:ascii="Arial"/>
                <w:sz w:val="21"/>
              </w:rPr>
            </w:pPr>
          </w:p>
          <w:p w14:paraId="30DEC68B">
            <w:pPr>
              <w:pStyle w:val="6"/>
              <w:spacing w:before="78" w:line="372" w:lineRule="auto"/>
              <w:ind w:left="112" w:right="40" w:firstLine="485"/>
              <w:jc w:val="both"/>
            </w:pPr>
            <w:r>
              <w:rPr>
                <w:spacing w:val="-3"/>
              </w:rPr>
              <w:t>本项目选址于乐昌市坪石镇老坪石龙珠村委会大岭组（</w:t>
            </w:r>
            <w:r>
              <w:rPr>
                <w:rFonts w:ascii="Times New Roman" w:hAnsi="Times New Roman" w:eastAsia="Times New Roman" w:cs="Times New Roman"/>
                <w:spacing w:val="-3"/>
              </w:rPr>
              <w:t>107</w:t>
            </w:r>
            <w:r>
              <w:rPr>
                <w:rFonts w:ascii="Times New Roman" w:hAnsi="Times New Roman" w:eastAsia="Times New Roman" w:cs="Times New Roman"/>
                <w:spacing w:val="34"/>
              </w:rPr>
              <w:t xml:space="preserve"> </w:t>
            </w:r>
            <w:r>
              <w:rPr>
                <w:spacing w:val="-3"/>
              </w:rPr>
              <w:t>国道收费站处</w:t>
            </w:r>
            <w:r>
              <w:rPr>
                <w:spacing w:val="-35"/>
              </w:rPr>
              <w:t>），</w:t>
            </w:r>
            <w:r>
              <w:t xml:space="preserve"> 根据乐昌市经济开发区管理委员会开出的征</w:t>
            </w:r>
            <w:r>
              <w:rPr>
                <w:spacing w:val="-1"/>
              </w:rPr>
              <w:t>地协议书，该地产权归坪石镇老坪石</w:t>
            </w:r>
            <w:r>
              <w:t xml:space="preserve"> 龙珠村委会大岭组村民付有田所有（该建设</w:t>
            </w:r>
            <w:r>
              <w:rPr>
                <w:spacing w:val="-1"/>
              </w:rPr>
              <w:t>单位法人代表）所有征地协议见附件</w:t>
            </w:r>
            <w:r>
              <w:t xml:space="preserve"> </w:t>
            </w:r>
            <w:r>
              <w:rPr>
                <w:rFonts w:ascii="Times New Roman" w:hAnsi="Times New Roman" w:eastAsia="Times New Roman" w:cs="Times New Roman"/>
                <w:spacing w:val="3"/>
              </w:rPr>
              <w:t>2</w:t>
            </w:r>
            <w:r>
              <w:rPr>
                <w:spacing w:val="3"/>
              </w:rPr>
              <w:t>）。项目所在地不在自然保护区、风景名胜区、世界文化和自然遗产地、引用</w:t>
            </w:r>
            <w:r>
              <w:t xml:space="preserve"> </w:t>
            </w:r>
            <w:r>
              <w:rPr>
                <w:spacing w:val="-1"/>
              </w:rPr>
              <w:t>水源保护区和其他需要特殊保护的区域；且本项目所在地属于《韶关市环境保护</w:t>
            </w:r>
            <w:r>
              <w:rPr>
                <w:spacing w:val="1"/>
              </w:rPr>
              <w:t xml:space="preserve"> </w:t>
            </w:r>
            <w:r>
              <w:rPr>
                <w:rFonts w:hint="eastAsia"/>
                <w:spacing w:val="-2"/>
                <w:lang w:eastAsia="zh-CN"/>
              </w:rPr>
              <w:t>规划纲要</w:t>
            </w:r>
            <w:r>
              <w:rPr>
                <w:spacing w:val="-2"/>
              </w:rPr>
              <w:t>》（</w:t>
            </w:r>
            <w:r>
              <w:rPr>
                <w:rFonts w:ascii="Times New Roman" w:hAnsi="Times New Roman" w:eastAsia="Times New Roman" w:cs="Times New Roman"/>
                <w:spacing w:val="-2"/>
              </w:rPr>
              <w:t>2006-2020</w:t>
            </w:r>
            <w:r>
              <w:rPr>
                <w:spacing w:val="-2"/>
              </w:rPr>
              <w:t>）中的集约利用区，不在韶关市生态严控区红</w:t>
            </w:r>
            <w:r>
              <w:rPr>
                <w:spacing w:val="-3"/>
              </w:rPr>
              <w:t>色范围，可</w:t>
            </w:r>
          </w:p>
        </w:tc>
      </w:tr>
    </w:tbl>
    <w:p w14:paraId="7A4A375E">
      <w:pPr>
        <w:pStyle w:val="2"/>
      </w:pPr>
    </w:p>
    <w:p w14:paraId="331D41E6">
      <w:pPr>
        <w:sectPr>
          <w:pgSz w:w="11907" w:h="16839"/>
          <w:pgMar w:top="1431" w:right="1646" w:bottom="400" w:left="1643" w:header="0" w:footer="0" w:gutter="0"/>
          <w:cols w:space="720" w:num="1"/>
        </w:sectPr>
      </w:pPr>
    </w:p>
    <w:p w14:paraId="1B55985C">
      <w:pPr>
        <w:spacing w:line="90" w:lineRule="auto"/>
        <w:rPr>
          <w:rFonts w:ascii="Arial"/>
          <w:sz w:val="2"/>
        </w:rPr>
      </w:pPr>
    </w:p>
    <w:tbl>
      <w:tblPr>
        <w:tblStyle w:val="5"/>
        <w:tblW w:w="86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10"/>
      </w:tblGrid>
      <w:tr w14:paraId="63F0CE6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74" w:hRule="atLeast"/>
        </w:trPr>
        <w:tc>
          <w:tcPr>
            <w:tcW w:w="8610" w:type="dxa"/>
            <w:vAlign w:val="top"/>
          </w:tcPr>
          <w:p w14:paraId="6B448FDF">
            <w:pPr>
              <w:pStyle w:val="6"/>
              <w:spacing w:before="129" w:line="221" w:lineRule="auto"/>
              <w:ind w:left="115"/>
            </w:pPr>
            <w:r>
              <w:rPr>
                <w:spacing w:val="-4"/>
              </w:rPr>
              <w:t>进行项目建设，选址合理。</w:t>
            </w:r>
          </w:p>
          <w:p w14:paraId="6C621F0D">
            <w:pPr>
              <w:spacing w:line="287" w:lineRule="auto"/>
              <w:rPr>
                <w:rFonts w:ascii="Arial"/>
                <w:sz w:val="21"/>
              </w:rPr>
            </w:pPr>
          </w:p>
          <w:p w14:paraId="1B587CDD">
            <w:pPr>
              <w:pStyle w:val="6"/>
              <w:spacing w:before="78" w:line="366" w:lineRule="auto"/>
              <w:ind w:left="120" w:right="106" w:firstLine="477"/>
              <w:jc w:val="both"/>
            </w:pPr>
            <w:r>
              <w:rPr>
                <w:spacing w:val="-1"/>
              </w:rPr>
              <w:t>根据本项目运行的特点，在采取废气、噪声等治理措施后，对最近的居民点</w:t>
            </w:r>
            <w:r>
              <w:rPr>
                <w:spacing w:val="13"/>
              </w:rPr>
              <w:t xml:space="preserve"> </w:t>
            </w:r>
            <w:r>
              <w:rPr>
                <w:spacing w:val="1"/>
              </w:rPr>
              <w:t xml:space="preserve">大岭村（离本项目约 </w:t>
            </w:r>
            <w:r>
              <w:rPr>
                <w:rFonts w:ascii="Times New Roman" w:hAnsi="Times New Roman" w:eastAsia="Times New Roman" w:cs="Times New Roman"/>
                <w:spacing w:val="1"/>
              </w:rPr>
              <w:t>500m</w:t>
            </w:r>
            <w:r>
              <w:rPr>
                <w:spacing w:val="1"/>
              </w:rPr>
              <w:t>）的居民的生活环境影响很小。根据</w:t>
            </w:r>
            <w:r>
              <w:t xml:space="preserve">项目周边水环境 </w:t>
            </w:r>
            <w:r>
              <w:rPr>
                <w:spacing w:val="-2"/>
              </w:rPr>
              <w:t>功能区划图（见附图</w:t>
            </w:r>
            <w:r>
              <w:rPr>
                <w:spacing w:val="-50"/>
              </w:rPr>
              <w:t xml:space="preserve"> </w:t>
            </w:r>
            <w:r>
              <w:rPr>
                <w:rFonts w:ascii="Times New Roman" w:hAnsi="Times New Roman" w:eastAsia="Times New Roman" w:cs="Times New Roman"/>
                <w:spacing w:val="-2"/>
              </w:rPr>
              <w:t>6</w:t>
            </w:r>
            <w:r>
              <w:rPr>
                <w:spacing w:val="6"/>
              </w:rPr>
              <w:t>），</w:t>
            </w:r>
            <w:r>
              <w:rPr>
                <w:spacing w:val="-2"/>
              </w:rPr>
              <w:t>本项目不涉及敏感水源。因此，本项目选址合理。</w:t>
            </w:r>
          </w:p>
          <w:p w14:paraId="010DDD05">
            <w:pPr>
              <w:pStyle w:val="6"/>
              <w:spacing w:before="200" w:line="219" w:lineRule="auto"/>
              <w:ind w:left="598"/>
              <w:outlineLvl w:val="1"/>
            </w:pPr>
            <w:r>
              <w:rPr>
                <w:b/>
                <w:bCs/>
                <w:spacing w:val="-3"/>
              </w:rPr>
              <w:t>4、环境质量现状评价结论</w:t>
            </w:r>
          </w:p>
          <w:p w14:paraId="72B9ECEC">
            <w:pPr>
              <w:spacing w:line="288" w:lineRule="auto"/>
              <w:rPr>
                <w:rFonts w:ascii="Arial"/>
                <w:sz w:val="21"/>
              </w:rPr>
            </w:pPr>
          </w:p>
          <w:p w14:paraId="7CB36C37">
            <w:pPr>
              <w:pStyle w:val="6"/>
              <w:spacing w:before="78" w:line="221" w:lineRule="auto"/>
              <w:ind w:left="603"/>
            </w:pPr>
            <w:r>
              <w:rPr>
                <w:spacing w:val="-4"/>
              </w:rPr>
              <w:t>（</w:t>
            </w:r>
            <w:r>
              <w:rPr>
                <w:rFonts w:ascii="Times New Roman" w:hAnsi="Times New Roman" w:eastAsia="Times New Roman" w:cs="Times New Roman"/>
                <w:spacing w:val="-4"/>
              </w:rPr>
              <w:t>1</w:t>
            </w:r>
            <w:r>
              <w:rPr>
                <w:spacing w:val="-4"/>
              </w:rPr>
              <w:t>）环境空气</w:t>
            </w:r>
          </w:p>
          <w:p w14:paraId="6F9A2CC9">
            <w:pPr>
              <w:spacing w:line="288" w:lineRule="auto"/>
              <w:rPr>
                <w:rFonts w:ascii="Arial"/>
                <w:sz w:val="21"/>
              </w:rPr>
            </w:pPr>
          </w:p>
          <w:p w14:paraId="14C1350B">
            <w:pPr>
              <w:pStyle w:val="6"/>
              <w:spacing w:before="78" w:line="366" w:lineRule="auto"/>
              <w:ind w:left="116" w:right="102" w:firstLine="480"/>
              <w:jc w:val="both"/>
            </w:pPr>
            <w:r>
              <w:t>根据《韶关市环境保护规划纲要（</w:t>
            </w:r>
            <w:r>
              <w:rPr>
                <w:rFonts w:ascii="Times New Roman" w:hAnsi="Times New Roman" w:eastAsia="Times New Roman" w:cs="Times New Roman"/>
              </w:rPr>
              <w:t>2006-2020</w:t>
            </w:r>
            <w:r>
              <w:rPr>
                <w:spacing w:val="-1"/>
              </w:rPr>
              <w:t>）》（韶府发</w:t>
            </w:r>
            <w:r>
              <w:rPr>
                <w:rFonts w:ascii="Times New Roman" w:hAnsi="Times New Roman" w:eastAsia="Times New Roman" w:cs="Times New Roman"/>
                <w:spacing w:val="-1"/>
              </w:rPr>
              <w:t xml:space="preserve">[2008]210  </w:t>
            </w:r>
            <w:r>
              <w:rPr>
                <w:spacing w:val="-1"/>
              </w:rPr>
              <w:t>号）的</w:t>
            </w:r>
            <w:r>
              <w:t xml:space="preserve"> </w:t>
            </w:r>
            <w:r>
              <w:rPr>
                <w:spacing w:val="-1"/>
              </w:rPr>
              <w:t>规定</w:t>
            </w:r>
            <w:r>
              <w:rPr>
                <w:spacing w:val="7"/>
              </w:rPr>
              <w:t>），</w:t>
            </w:r>
            <w:r>
              <w:rPr>
                <w:spacing w:val="-1"/>
              </w:rPr>
              <w:t>项目所在地属于二类环境空气质量功能区，执行《环境空气质量标准》</w:t>
            </w:r>
            <w:r>
              <w:t xml:space="preserve"> </w:t>
            </w:r>
            <w:r>
              <w:rPr>
                <w:spacing w:val="-1"/>
              </w:rPr>
              <w:t>（</w:t>
            </w:r>
            <w:r>
              <w:rPr>
                <w:rFonts w:ascii="Times New Roman" w:hAnsi="Times New Roman" w:eastAsia="Times New Roman" w:cs="Times New Roman"/>
                <w:spacing w:val="-1"/>
              </w:rPr>
              <w:t>GB3095-2012</w:t>
            </w:r>
            <w:r>
              <w:rPr>
                <w:spacing w:val="-1"/>
              </w:rPr>
              <w:t xml:space="preserve">）中的二级标准及 </w:t>
            </w:r>
            <w:r>
              <w:rPr>
                <w:rFonts w:ascii="Times New Roman" w:hAnsi="Times New Roman" w:eastAsia="Times New Roman" w:cs="Times New Roman"/>
                <w:spacing w:val="-1"/>
              </w:rPr>
              <w:t>2018</w:t>
            </w:r>
            <w:r>
              <w:rPr>
                <w:rFonts w:ascii="Times New Roman" w:hAnsi="Times New Roman" w:eastAsia="Times New Roman" w:cs="Times New Roman"/>
                <w:spacing w:val="49"/>
              </w:rPr>
              <w:t xml:space="preserve"> </w:t>
            </w:r>
            <w:r>
              <w:rPr>
                <w:spacing w:val="-1"/>
              </w:rPr>
              <w:t>年修改单。根据《</w:t>
            </w:r>
            <w:r>
              <w:rPr>
                <w:rFonts w:ascii="Times New Roman" w:hAnsi="Times New Roman" w:eastAsia="Times New Roman" w:cs="Times New Roman"/>
                <w:spacing w:val="-1"/>
              </w:rPr>
              <w:t>20</w:t>
            </w:r>
            <w:r>
              <w:rPr>
                <w:rFonts w:ascii="Times New Roman" w:hAnsi="Times New Roman" w:eastAsia="Times New Roman" w:cs="Times New Roman"/>
                <w:spacing w:val="-2"/>
              </w:rPr>
              <w:t>18</w:t>
            </w:r>
            <w:r>
              <w:rPr>
                <w:rFonts w:ascii="Times New Roman" w:hAnsi="Times New Roman" w:eastAsia="Times New Roman" w:cs="Times New Roman"/>
                <w:spacing w:val="49"/>
              </w:rPr>
              <w:t xml:space="preserve"> </w:t>
            </w:r>
            <w:r>
              <w:rPr>
                <w:spacing w:val="-2"/>
              </w:rPr>
              <w:t>年韶关市环境质</w:t>
            </w:r>
            <w:r>
              <w:t xml:space="preserve"> </w:t>
            </w:r>
            <w:r>
              <w:rPr>
                <w:spacing w:val="-1"/>
              </w:rPr>
              <w:t>量状况公报》中乐昌市环境空气质量常规因子指标数</w:t>
            </w:r>
            <w:r>
              <w:rPr>
                <w:spacing w:val="-2"/>
              </w:rPr>
              <w:t>据，乐昌市区域内</w:t>
            </w:r>
            <w:r>
              <w:rPr>
                <w:spacing w:val="-45"/>
              </w:rPr>
              <w:t xml:space="preserve"> </w:t>
            </w:r>
            <w:r>
              <w:rPr>
                <w:rFonts w:ascii="Times New Roman" w:hAnsi="Times New Roman" w:eastAsia="Times New Roman" w:cs="Times New Roman"/>
                <w:spacing w:val="-2"/>
              </w:rPr>
              <w:t>SO</w:t>
            </w:r>
            <w:r>
              <w:rPr>
                <w:rFonts w:ascii="Times New Roman" w:hAnsi="Times New Roman" w:eastAsia="Times New Roman" w:cs="Times New Roman"/>
                <w:spacing w:val="-2"/>
                <w:position w:val="-3"/>
                <w:sz w:val="16"/>
                <w:szCs w:val="16"/>
              </w:rPr>
              <w:t>2</w:t>
            </w:r>
            <w:r>
              <w:rPr>
                <w:rFonts w:ascii="Times New Roman" w:hAnsi="Times New Roman" w:eastAsia="Times New Roman" w:cs="Times New Roman"/>
                <w:spacing w:val="13"/>
                <w:position w:val="-3"/>
                <w:sz w:val="16"/>
                <w:szCs w:val="16"/>
              </w:rPr>
              <w:t xml:space="preserve"> </w:t>
            </w:r>
            <w:r>
              <w:rPr>
                <w:spacing w:val="-2"/>
              </w:rPr>
              <w:t>年平</w:t>
            </w:r>
            <w:r>
              <w:t xml:space="preserve"> </w:t>
            </w:r>
            <w:r>
              <w:rPr>
                <w:spacing w:val="-12"/>
              </w:rPr>
              <w:t>均浓度</w:t>
            </w:r>
            <w:r>
              <w:rPr>
                <w:spacing w:val="-16"/>
              </w:rPr>
              <w:t xml:space="preserve"> </w:t>
            </w:r>
            <w:r>
              <w:rPr>
                <w:rFonts w:ascii="Times New Roman" w:hAnsi="Times New Roman" w:eastAsia="Times New Roman" w:cs="Times New Roman"/>
                <w:spacing w:val="-12"/>
              </w:rPr>
              <w:t xml:space="preserve">11 </w:t>
            </w:r>
            <w:r>
              <w:rPr>
                <w:spacing w:val="-12"/>
              </w:rPr>
              <w:t>μ</w:t>
            </w:r>
            <w:r>
              <w:rPr>
                <w:rFonts w:ascii="Times New Roman" w:hAnsi="Times New Roman" w:eastAsia="Times New Roman" w:cs="Times New Roman"/>
                <w:spacing w:val="-12"/>
              </w:rPr>
              <w:t>g/m</w:t>
            </w:r>
            <w:r>
              <w:rPr>
                <w:rFonts w:ascii="Times New Roman" w:hAnsi="Times New Roman" w:eastAsia="Times New Roman" w:cs="Times New Roman"/>
                <w:spacing w:val="-12"/>
                <w:position w:val="10"/>
                <w:sz w:val="16"/>
                <w:szCs w:val="16"/>
              </w:rPr>
              <w:t>3</w:t>
            </w:r>
            <w:r>
              <w:rPr>
                <w:spacing w:val="-12"/>
              </w:rPr>
              <w:t>；</w:t>
            </w:r>
            <w:r>
              <w:rPr>
                <w:rFonts w:ascii="Times New Roman" w:hAnsi="Times New Roman" w:eastAsia="Times New Roman" w:cs="Times New Roman"/>
                <w:spacing w:val="-12"/>
              </w:rPr>
              <w:t>NO</w:t>
            </w:r>
            <w:r>
              <w:rPr>
                <w:rFonts w:ascii="Times New Roman" w:hAnsi="Times New Roman" w:eastAsia="Times New Roman" w:cs="Times New Roman"/>
                <w:spacing w:val="-12"/>
                <w:position w:val="-3"/>
                <w:sz w:val="16"/>
                <w:szCs w:val="16"/>
              </w:rPr>
              <w:t>2</w:t>
            </w:r>
            <w:r>
              <w:rPr>
                <w:rFonts w:ascii="Times New Roman" w:hAnsi="Times New Roman" w:eastAsia="Times New Roman" w:cs="Times New Roman"/>
                <w:spacing w:val="12"/>
                <w:w w:val="101"/>
                <w:position w:val="-3"/>
                <w:sz w:val="16"/>
                <w:szCs w:val="16"/>
              </w:rPr>
              <w:t xml:space="preserve"> </w:t>
            </w:r>
            <w:r>
              <w:rPr>
                <w:spacing w:val="-12"/>
              </w:rPr>
              <w:t>年平均浓度</w:t>
            </w:r>
            <w:r>
              <w:rPr>
                <w:spacing w:val="-32"/>
              </w:rPr>
              <w:t xml:space="preserve"> </w:t>
            </w:r>
            <w:r>
              <w:rPr>
                <w:rFonts w:ascii="Times New Roman" w:hAnsi="Times New Roman" w:eastAsia="Times New Roman" w:cs="Times New Roman"/>
                <w:spacing w:val="-12"/>
              </w:rPr>
              <w:t xml:space="preserve">18 </w:t>
            </w:r>
            <w:r>
              <w:rPr>
                <w:spacing w:val="-12"/>
              </w:rPr>
              <w:t>μ</w:t>
            </w:r>
            <w:r>
              <w:rPr>
                <w:rFonts w:ascii="Times New Roman" w:hAnsi="Times New Roman" w:eastAsia="Times New Roman" w:cs="Times New Roman"/>
                <w:spacing w:val="-12"/>
              </w:rPr>
              <w:t>g/</w:t>
            </w:r>
            <w:r>
              <w:rPr>
                <w:rFonts w:ascii="Times New Roman" w:hAnsi="Times New Roman" w:eastAsia="Times New Roman" w:cs="Times New Roman"/>
                <w:spacing w:val="-13"/>
              </w:rPr>
              <w:t>m</w:t>
            </w:r>
            <w:r>
              <w:rPr>
                <w:rFonts w:ascii="Times New Roman" w:hAnsi="Times New Roman" w:eastAsia="Times New Roman" w:cs="Times New Roman"/>
                <w:spacing w:val="-13"/>
                <w:position w:val="10"/>
                <w:sz w:val="16"/>
                <w:szCs w:val="16"/>
              </w:rPr>
              <w:t>3</w:t>
            </w:r>
            <w:r>
              <w:rPr>
                <w:spacing w:val="-13"/>
              </w:rPr>
              <w:t>；</w:t>
            </w:r>
            <w:r>
              <w:rPr>
                <w:rFonts w:ascii="Times New Roman" w:hAnsi="Times New Roman" w:eastAsia="Times New Roman" w:cs="Times New Roman"/>
                <w:spacing w:val="-7"/>
              </w:rPr>
              <w:t>PM</w:t>
            </w:r>
            <w:r>
              <w:rPr>
                <w:rFonts w:ascii="Times New Roman" w:hAnsi="Times New Roman" w:eastAsia="Times New Roman" w:cs="Times New Roman"/>
                <w:spacing w:val="-7"/>
                <w:position w:val="-3"/>
                <w:sz w:val="16"/>
                <w:szCs w:val="16"/>
              </w:rPr>
              <w:t>10</w:t>
            </w:r>
            <w:r>
              <w:rPr>
                <w:rFonts w:ascii="Times New Roman" w:hAnsi="Times New Roman" w:eastAsia="Times New Roman" w:cs="Times New Roman"/>
                <w:spacing w:val="12"/>
                <w:w w:val="101"/>
                <w:position w:val="-3"/>
                <w:sz w:val="16"/>
                <w:szCs w:val="16"/>
              </w:rPr>
              <w:t xml:space="preserve"> </w:t>
            </w:r>
            <w:r>
              <w:rPr>
                <w:spacing w:val="-7"/>
              </w:rPr>
              <w:t>年平均浓度为</w:t>
            </w:r>
            <w:r>
              <w:rPr>
                <w:spacing w:val="-57"/>
              </w:rPr>
              <w:t xml:space="preserve"> </w:t>
            </w:r>
            <w:r>
              <w:rPr>
                <w:rFonts w:ascii="Times New Roman" w:hAnsi="Times New Roman" w:eastAsia="Times New Roman" w:cs="Times New Roman"/>
                <w:spacing w:val="-7"/>
              </w:rPr>
              <w:t xml:space="preserve">45 </w:t>
            </w:r>
            <w:r>
              <w:rPr>
                <w:spacing w:val="-7"/>
              </w:rPr>
              <w:t>μ</w:t>
            </w:r>
            <w:r>
              <w:rPr>
                <w:rFonts w:ascii="Times New Roman" w:hAnsi="Times New Roman" w:eastAsia="Times New Roman" w:cs="Times New Roman"/>
                <w:spacing w:val="-7"/>
              </w:rPr>
              <w:t>g/m</w:t>
            </w:r>
            <w:r>
              <w:rPr>
                <w:rFonts w:ascii="Times New Roman" w:hAnsi="Times New Roman" w:eastAsia="Times New Roman" w:cs="Times New Roman"/>
                <w:spacing w:val="-7"/>
                <w:position w:val="10"/>
                <w:sz w:val="16"/>
                <w:szCs w:val="16"/>
              </w:rPr>
              <w:t>3</w:t>
            </w:r>
            <w:r>
              <w:rPr>
                <w:spacing w:val="-7"/>
              </w:rPr>
              <w:t>；</w:t>
            </w:r>
            <w:r>
              <w:rPr>
                <w:rFonts w:ascii="Times New Roman" w:hAnsi="Times New Roman" w:eastAsia="Times New Roman" w:cs="Times New Roman"/>
                <w:spacing w:val="-7"/>
              </w:rPr>
              <w:t>PM</w:t>
            </w:r>
            <w:r>
              <w:rPr>
                <w:rFonts w:ascii="Times New Roman" w:hAnsi="Times New Roman" w:eastAsia="Times New Roman" w:cs="Times New Roman"/>
                <w:spacing w:val="-7"/>
                <w:position w:val="-3"/>
                <w:sz w:val="16"/>
                <w:szCs w:val="16"/>
              </w:rPr>
              <w:t>2.5</w:t>
            </w:r>
            <w:r>
              <w:rPr>
                <w:rFonts w:ascii="Times New Roman" w:hAnsi="Times New Roman" w:eastAsia="Times New Roman" w:cs="Times New Roman"/>
                <w:position w:val="-3"/>
                <w:sz w:val="16"/>
                <w:szCs w:val="16"/>
              </w:rPr>
              <w:t xml:space="preserve"> </w:t>
            </w:r>
            <w:r>
              <w:rPr>
                <w:spacing w:val="-5"/>
              </w:rPr>
              <w:t>年平均浓度为</w:t>
            </w:r>
            <w:r>
              <w:rPr>
                <w:spacing w:val="-39"/>
              </w:rPr>
              <w:t xml:space="preserve"> </w:t>
            </w:r>
            <w:r>
              <w:rPr>
                <w:rFonts w:ascii="Times New Roman" w:hAnsi="Times New Roman" w:eastAsia="Times New Roman" w:cs="Times New Roman"/>
                <w:spacing w:val="-5"/>
              </w:rPr>
              <w:t xml:space="preserve">30 </w:t>
            </w:r>
            <w:r>
              <w:rPr>
                <w:spacing w:val="-5"/>
              </w:rPr>
              <w:t>μ</w:t>
            </w:r>
            <w:r>
              <w:rPr>
                <w:rFonts w:ascii="Times New Roman" w:hAnsi="Times New Roman" w:eastAsia="Times New Roman" w:cs="Times New Roman"/>
                <w:spacing w:val="-5"/>
              </w:rPr>
              <w:t>g/m</w:t>
            </w:r>
            <w:r>
              <w:rPr>
                <w:rFonts w:ascii="Times New Roman" w:hAnsi="Times New Roman" w:eastAsia="Times New Roman" w:cs="Times New Roman"/>
                <w:spacing w:val="-5"/>
                <w:position w:val="10"/>
                <w:sz w:val="16"/>
                <w:szCs w:val="16"/>
              </w:rPr>
              <w:t>3</w:t>
            </w:r>
            <w:r>
              <w:rPr>
                <w:spacing w:val="-5"/>
              </w:rPr>
              <w:t>；</w:t>
            </w:r>
            <w:r>
              <w:rPr>
                <w:rFonts w:ascii="Times New Roman" w:hAnsi="Times New Roman" w:eastAsia="Times New Roman" w:cs="Times New Roman"/>
                <w:spacing w:val="-5"/>
              </w:rPr>
              <w:t xml:space="preserve">CO </w:t>
            </w:r>
            <w:r>
              <w:rPr>
                <w:spacing w:val="-5"/>
              </w:rPr>
              <w:t>第</w:t>
            </w:r>
            <w:r>
              <w:rPr>
                <w:spacing w:val="-50"/>
              </w:rPr>
              <w:t xml:space="preserve"> </w:t>
            </w:r>
            <w:r>
              <w:rPr>
                <w:rFonts w:ascii="Times New Roman" w:hAnsi="Times New Roman" w:eastAsia="Times New Roman" w:cs="Times New Roman"/>
                <w:spacing w:val="-5"/>
              </w:rPr>
              <w:t>95</w:t>
            </w:r>
            <w:r>
              <w:rPr>
                <w:rFonts w:ascii="Times New Roman" w:hAnsi="Times New Roman" w:eastAsia="Times New Roman" w:cs="Times New Roman"/>
                <w:spacing w:val="17"/>
                <w:w w:val="101"/>
              </w:rPr>
              <w:t xml:space="preserve"> </w:t>
            </w:r>
            <w:r>
              <w:rPr>
                <w:spacing w:val="-5"/>
              </w:rPr>
              <w:t>百分位数平均浓度值</w:t>
            </w:r>
            <w:r>
              <w:rPr>
                <w:spacing w:val="-32"/>
              </w:rPr>
              <w:t xml:space="preserve"> </w:t>
            </w:r>
            <w:r>
              <w:rPr>
                <w:rFonts w:ascii="Times New Roman" w:hAnsi="Times New Roman" w:eastAsia="Times New Roman" w:cs="Times New Roman"/>
                <w:spacing w:val="-5"/>
              </w:rPr>
              <w:t>1.6mg/m</w:t>
            </w:r>
            <w:r>
              <w:rPr>
                <w:rFonts w:ascii="Times New Roman" w:hAnsi="Times New Roman" w:eastAsia="Times New Roman" w:cs="Times New Roman"/>
                <w:spacing w:val="-5"/>
                <w:position w:val="10"/>
                <w:sz w:val="16"/>
                <w:szCs w:val="16"/>
              </w:rPr>
              <w:t>3</w:t>
            </w:r>
            <w:r>
              <w:rPr>
                <w:spacing w:val="-5"/>
              </w:rPr>
              <w:t>；</w:t>
            </w:r>
            <w:r>
              <w:rPr>
                <w:rFonts w:ascii="Times New Roman" w:hAnsi="Times New Roman" w:eastAsia="Times New Roman" w:cs="Times New Roman"/>
                <w:spacing w:val="-5"/>
              </w:rPr>
              <w:t>O</w:t>
            </w:r>
            <w:r>
              <w:rPr>
                <w:rFonts w:ascii="Times New Roman" w:hAnsi="Times New Roman" w:eastAsia="Times New Roman" w:cs="Times New Roman"/>
                <w:spacing w:val="-5"/>
                <w:position w:val="-3"/>
                <w:sz w:val="16"/>
                <w:szCs w:val="16"/>
              </w:rPr>
              <w:t>3</w:t>
            </w:r>
            <w:r>
              <w:rPr>
                <w:rFonts w:ascii="Times New Roman" w:hAnsi="Times New Roman" w:eastAsia="Times New Roman" w:cs="Times New Roman"/>
                <w:spacing w:val="11"/>
                <w:w w:val="101"/>
                <w:position w:val="-3"/>
                <w:sz w:val="16"/>
                <w:szCs w:val="16"/>
              </w:rPr>
              <w:t xml:space="preserve"> </w:t>
            </w:r>
            <w:r>
              <w:rPr>
                <w:spacing w:val="-5"/>
              </w:rPr>
              <w:t>第</w:t>
            </w:r>
            <w:r>
              <w:rPr>
                <w:spacing w:val="-51"/>
              </w:rPr>
              <w:t xml:space="preserve"> </w:t>
            </w:r>
            <w:r>
              <w:rPr>
                <w:rFonts w:ascii="Times New Roman" w:hAnsi="Times New Roman" w:eastAsia="Times New Roman" w:cs="Times New Roman"/>
                <w:spacing w:val="-5"/>
              </w:rPr>
              <w:t>90</w:t>
            </w:r>
            <w:r>
              <w:rPr>
                <w:rFonts w:ascii="Times New Roman" w:hAnsi="Times New Roman" w:eastAsia="Times New Roman" w:cs="Times New Roman"/>
                <w:spacing w:val="18"/>
                <w:w w:val="101"/>
              </w:rPr>
              <w:t xml:space="preserve"> </w:t>
            </w:r>
            <w:r>
              <w:rPr>
                <w:spacing w:val="-5"/>
              </w:rPr>
              <w:t>百分</w:t>
            </w:r>
            <w:r>
              <w:t xml:space="preserve"> </w:t>
            </w:r>
            <w:r>
              <w:rPr>
                <w:spacing w:val="-5"/>
              </w:rPr>
              <w:t>位数平均浓度值</w:t>
            </w:r>
            <w:r>
              <w:rPr>
                <w:spacing w:val="-32"/>
              </w:rPr>
              <w:t xml:space="preserve"> </w:t>
            </w:r>
            <w:r>
              <w:rPr>
                <w:rFonts w:ascii="Times New Roman" w:hAnsi="Times New Roman" w:eastAsia="Times New Roman" w:cs="Times New Roman"/>
                <w:spacing w:val="-5"/>
              </w:rPr>
              <w:t>138</w:t>
            </w:r>
            <w:r>
              <w:rPr>
                <w:spacing w:val="-5"/>
              </w:rPr>
              <w:t>μ</w:t>
            </w:r>
            <w:r>
              <w:rPr>
                <w:rFonts w:ascii="Times New Roman" w:hAnsi="Times New Roman" w:eastAsia="Times New Roman" w:cs="Times New Roman"/>
                <w:spacing w:val="-5"/>
              </w:rPr>
              <w:t>g/m</w:t>
            </w:r>
            <w:r>
              <w:rPr>
                <w:rFonts w:ascii="Times New Roman" w:hAnsi="Times New Roman" w:eastAsia="Times New Roman" w:cs="Times New Roman"/>
                <w:spacing w:val="-5"/>
                <w:position w:val="11"/>
                <w:sz w:val="16"/>
                <w:szCs w:val="16"/>
              </w:rPr>
              <w:t>3</w:t>
            </w:r>
            <w:r>
              <w:rPr>
                <w:spacing w:val="-5"/>
              </w:rPr>
              <w:t>。评价区域内</w:t>
            </w:r>
            <w:r>
              <w:rPr>
                <w:spacing w:val="-45"/>
              </w:rPr>
              <w:t xml:space="preserve"> </w:t>
            </w:r>
            <w:r>
              <w:rPr>
                <w:rFonts w:ascii="Times New Roman" w:hAnsi="Times New Roman" w:eastAsia="Times New Roman" w:cs="Times New Roman"/>
                <w:spacing w:val="-5"/>
              </w:rPr>
              <w:t>SO</w:t>
            </w:r>
            <w:r>
              <w:rPr>
                <w:rFonts w:ascii="Times New Roman" w:hAnsi="Times New Roman" w:eastAsia="Times New Roman" w:cs="Times New Roman"/>
                <w:spacing w:val="-5"/>
                <w:position w:val="-3"/>
                <w:sz w:val="16"/>
                <w:szCs w:val="16"/>
              </w:rPr>
              <w:t>2</w:t>
            </w:r>
            <w:r>
              <w:rPr>
                <w:spacing w:val="-5"/>
              </w:rPr>
              <w:t>、</w:t>
            </w:r>
            <w:r>
              <w:rPr>
                <w:rFonts w:ascii="Times New Roman" w:hAnsi="Times New Roman" w:eastAsia="Times New Roman" w:cs="Times New Roman"/>
                <w:spacing w:val="-5"/>
              </w:rPr>
              <w:t>NO</w:t>
            </w:r>
            <w:r>
              <w:rPr>
                <w:rFonts w:ascii="Times New Roman" w:hAnsi="Times New Roman" w:eastAsia="Times New Roman" w:cs="Times New Roman"/>
                <w:spacing w:val="-5"/>
                <w:position w:val="-3"/>
                <w:sz w:val="16"/>
                <w:szCs w:val="16"/>
              </w:rPr>
              <w:t>2</w:t>
            </w:r>
            <w:r>
              <w:rPr>
                <w:rFonts w:ascii="Times New Roman" w:hAnsi="Times New Roman" w:eastAsia="Times New Roman" w:cs="Times New Roman"/>
                <w:spacing w:val="-13"/>
                <w:position w:val="-3"/>
                <w:sz w:val="16"/>
                <w:szCs w:val="16"/>
              </w:rPr>
              <w:t xml:space="preserve"> </w:t>
            </w:r>
            <w:r>
              <w:rPr>
                <w:spacing w:val="-5"/>
              </w:rPr>
              <w:t>、</w:t>
            </w:r>
            <w:r>
              <w:rPr>
                <w:rFonts w:ascii="Times New Roman" w:hAnsi="Times New Roman" w:eastAsia="Times New Roman" w:cs="Times New Roman"/>
                <w:spacing w:val="-5"/>
              </w:rPr>
              <w:t>PM</w:t>
            </w:r>
            <w:r>
              <w:rPr>
                <w:rFonts w:ascii="Times New Roman" w:hAnsi="Times New Roman" w:eastAsia="Times New Roman" w:cs="Times New Roman"/>
                <w:spacing w:val="-5"/>
                <w:position w:val="-3"/>
                <w:sz w:val="16"/>
                <w:szCs w:val="16"/>
              </w:rPr>
              <w:t>10</w:t>
            </w:r>
            <w:r>
              <w:rPr>
                <w:rFonts w:ascii="Times New Roman" w:hAnsi="Times New Roman" w:eastAsia="Times New Roman" w:cs="Times New Roman"/>
                <w:spacing w:val="-12"/>
                <w:position w:val="-3"/>
                <w:sz w:val="16"/>
                <w:szCs w:val="16"/>
              </w:rPr>
              <w:t xml:space="preserve"> </w:t>
            </w:r>
            <w:r>
              <w:rPr>
                <w:spacing w:val="-5"/>
              </w:rPr>
              <w:t>、</w:t>
            </w:r>
            <w:r>
              <w:rPr>
                <w:rFonts w:ascii="Times New Roman" w:hAnsi="Times New Roman" w:eastAsia="Times New Roman" w:cs="Times New Roman"/>
                <w:spacing w:val="-5"/>
              </w:rPr>
              <w:t>PM</w:t>
            </w:r>
            <w:r>
              <w:rPr>
                <w:rFonts w:ascii="Times New Roman" w:hAnsi="Times New Roman" w:eastAsia="Times New Roman" w:cs="Times New Roman"/>
                <w:spacing w:val="-5"/>
                <w:position w:val="-3"/>
                <w:sz w:val="16"/>
                <w:szCs w:val="16"/>
              </w:rPr>
              <w:t>2</w:t>
            </w:r>
            <w:r>
              <w:rPr>
                <w:rFonts w:ascii="Times New Roman" w:hAnsi="Times New Roman" w:eastAsia="Times New Roman" w:cs="Times New Roman"/>
                <w:spacing w:val="-6"/>
                <w:position w:val="-3"/>
                <w:sz w:val="16"/>
                <w:szCs w:val="16"/>
              </w:rPr>
              <w:t>.5</w:t>
            </w:r>
            <w:r>
              <w:rPr>
                <w:rFonts w:ascii="Times New Roman" w:hAnsi="Times New Roman" w:eastAsia="Times New Roman" w:cs="Times New Roman"/>
                <w:spacing w:val="-15"/>
                <w:position w:val="-3"/>
                <w:sz w:val="16"/>
                <w:szCs w:val="16"/>
              </w:rPr>
              <w:t xml:space="preserve"> </w:t>
            </w:r>
            <w:r>
              <w:rPr>
                <w:spacing w:val="-6"/>
              </w:rPr>
              <w:t>、</w:t>
            </w:r>
            <w:r>
              <w:rPr>
                <w:rFonts w:ascii="Times New Roman" w:hAnsi="Times New Roman" w:eastAsia="Times New Roman" w:cs="Times New Roman"/>
                <w:spacing w:val="-6"/>
              </w:rPr>
              <w:t>CO</w:t>
            </w:r>
            <w:r>
              <w:rPr>
                <w:rFonts w:ascii="Times New Roman" w:hAnsi="Times New Roman" w:eastAsia="Times New Roman" w:cs="Times New Roman"/>
                <w:spacing w:val="-35"/>
              </w:rPr>
              <w:t xml:space="preserve"> </w:t>
            </w:r>
            <w:r>
              <w:rPr>
                <w:spacing w:val="-6"/>
              </w:rPr>
              <w:t>、</w:t>
            </w:r>
            <w:r>
              <w:rPr>
                <w:rFonts w:ascii="Times New Roman" w:hAnsi="Times New Roman" w:eastAsia="Times New Roman" w:cs="Times New Roman"/>
                <w:spacing w:val="-6"/>
              </w:rPr>
              <w:t>O</w:t>
            </w:r>
            <w:r>
              <w:rPr>
                <w:rFonts w:ascii="Times New Roman" w:hAnsi="Times New Roman" w:eastAsia="Times New Roman" w:cs="Times New Roman"/>
                <w:spacing w:val="-6"/>
                <w:position w:val="-3"/>
                <w:sz w:val="16"/>
                <w:szCs w:val="16"/>
              </w:rPr>
              <w:t>3</w:t>
            </w:r>
            <w:r>
              <w:rPr>
                <w:rFonts w:ascii="Times New Roman" w:hAnsi="Times New Roman" w:eastAsia="Times New Roman" w:cs="Times New Roman"/>
                <w:spacing w:val="13"/>
                <w:position w:val="-3"/>
                <w:sz w:val="16"/>
                <w:szCs w:val="16"/>
              </w:rPr>
              <w:t xml:space="preserve"> </w:t>
            </w:r>
            <w:r>
              <w:rPr>
                <w:spacing w:val="-6"/>
              </w:rPr>
              <w:t>均未</w:t>
            </w:r>
            <w:r>
              <w:t xml:space="preserve"> </w:t>
            </w:r>
            <w:r>
              <w:rPr>
                <w:spacing w:val="1"/>
              </w:rPr>
              <w:t>超过《环境空气质量标准》（</w:t>
            </w:r>
            <w:r>
              <w:rPr>
                <w:rFonts w:ascii="Times New Roman" w:hAnsi="Times New Roman" w:eastAsia="Times New Roman" w:cs="Times New Roman"/>
              </w:rPr>
              <w:t>GB</w:t>
            </w:r>
            <w:r>
              <w:rPr>
                <w:rFonts w:ascii="Times New Roman" w:hAnsi="Times New Roman" w:eastAsia="Times New Roman" w:cs="Times New Roman"/>
                <w:spacing w:val="1"/>
              </w:rPr>
              <w:t>3095-2012</w:t>
            </w:r>
            <w:r>
              <w:rPr>
                <w:spacing w:val="1"/>
              </w:rPr>
              <w:t>）二级标准的限值，环境空气质量良</w:t>
            </w:r>
            <w:r>
              <w:rPr>
                <w:spacing w:val="9"/>
              </w:rPr>
              <w:t xml:space="preserve"> </w:t>
            </w:r>
            <w:r>
              <w:rPr>
                <w:spacing w:val="-11"/>
              </w:rPr>
              <w:t>好。</w:t>
            </w:r>
          </w:p>
          <w:p w14:paraId="691CA6CD">
            <w:pPr>
              <w:pStyle w:val="6"/>
              <w:spacing w:before="246" w:line="220" w:lineRule="auto"/>
              <w:ind w:left="603"/>
            </w:pPr>
            <w:r>
              <w:rPr>
                <w:spacing w:val="-2"/>
              </w:rPr>
              <w:t>（</w:t>
            </w:r>
            <w:r>
              <w:rPr>
                <w:rFonts w:ascii="Times New Roman" w:hAnsi="Times New Roman" w:eastAsia="Times New Roman" w:cs="Times New Roman"/>
                <w:spacing w:val="-2"/>
              </w:rPr>
              <w:t>2</w:t>
            </w:r>
            <w:r>
              <w:rPr>
                <w:spacing w:val="-2"/>
              </w:rPr>
              <w:t>）地表水环境</w:t>
            </w:r>
          </w:p>
          <w:p w14:paraId="2AE4EF79">
            <w:pPr>
              <w:pStyle w:val="6"/>
              <w:spacing w:before="273" w:line="355" w:lineRule="auto"/>
              <w:ind w:left="112" w:firstLine="488"/>
            </w:pPr>
            <w:r>
              <w:t>项目水质目标执行《地表水环境质量标准》</w:t>
            </w:r>
            <w:r>
              <w:rPr>
                <w:rFonts w:ascii="Times New Roman" w:hAnsi="Times New Roman" w:eastAsia="Times New Roman" w:cs="Times New Roman"/>
              </w:rPr>
              <w:t xml:space="preserve">(GB3838-2002)  </w:t>
            </w:r>
            <w:r>
              <w:t>Ⅲ类标准。根据</w:t>
            </w:r>
            <w:r>
              <w:rPr>
                <w:spacing w:val="1"/>
              </w:rPr>
              <w:t xml:space="preserve">  </w:t>
            </w:r>
            <w:r>
              <w:t>《韶关市生态环境状况公报（</w:t>
            </w:r>
            <w:r>
              <w:rPr>
                <w:rFonts w:ascii="Times New Roman" w:hAnsi="Times New Roman" w:eastAsia="Times New Roman" w:cs="Times New Roman"/>
              </w:rPr>
              <w:t xml:space="preserve">2018  </w:t>
            </w:r>
            <w:r>
              <w:t>年度）》，</w:t>
            </w:r>
            <w:r>
              <w:rPr>
                <w:rFonts w:ascii="Times New Roman" w:hAnsi="Times New Roman" w:eastAsia="Times New Roman" w:cs="Times New Roman"/>
              </w:rPr>
              <w:t>20</w:t>
            </w:r>
            <w:r>
              <w:rPr>
                <w:rFonts w:ascii="Times New Roman" w:hAnsi="Times New Roman" w:eastAsia="Times New Roman" w:cs="Times New Roman"/>
                <w:spacing w:val="-1"/>
              </w:rPr>
              <w:t xml:space="preserve">18  </w:t>
            </w:r>
            <w:r>
              <w:rPr>
                <w:spacing w:val="-1"/>
              </w:rPr>
              <w:t>年主要江河水系水质状况总</w:t>
            </w:r>
            <w:r>
              <w:t xml:space="preserve">  体良好，水环境质量与上年相比无显著变化。监测</w:t>
            </w:r>
            <w:r>
              <w:rPr>
                <w:spacing w:val="-1"/>
              </w:rPr>
              <w:t xml:space="preserve">结果表明，全市 </w:t>
            </w:r>
            <w:r>
              <w:rPr>
                <w:rFonts w:ascii="Times New Roman" w:hAnsi="Times New Roman" w:eastAsia="Times New Roman" w:cs="Times New Roman"/>
                <w:spacing w:val="-1"/>
              </w:rPr>
              <w:t xml:space="preserve">10  </w:t>
            </w:r>
            <w:r>
              <w:rPr>
                <w:spacing w:val="-1"/>
              </w:rPr>
              <w:t>条主要江</w:t>
            </w:r>
            <w:r>
              <w:t xml:space="preserve">  </w:t>
            </w:r>
            <w:r>
              <w:rPr>
                <w:spacing w:val="-8"/>
              </w:rPr>
              <w:t>河（北江、武江、浈江、南水河、墨江、锦江、马坝</w:t>
            </w:r>
            <w:r>
              <w:rPr>
                <w:spacing w:val="-9"/>
              </w:rPr>
              <w:t>河、</w:t>
            </w:r>
            <w:r>
              <w:rPr>
                <w:spacing w:val="31"/>
              </w:rPr>
              <w:t xml:space="preserve"> </w:t>
            </w:r>
            <w:r>
              <w:rPr>
                <w:spacing w:val="-9"/>
              </w:rPr>
              <w:t>滃江、新丰江、横石水）</w:t>
            </w:r>
            <w:r>
              <w:t xml:space="preserve"> </w:t>
            </w:r>
            <w:r>
              <w:rPr>
                <w:rFonts w:ascii="Times New Roman" w:hAnsi="Times New Roman" w:eastAsia="Times New Roman" w:cs="Times New Roman"/>
              </w:rPr>
              <w:t xml:space="preserve">23 </w:t>
            </w:r>
            <w:r>
              <w:t>个监测断面（</w:t>
            </w:r>
            <w:r>
              <w:rPr>
                <w:rFonts w:ascii="Times New Roman" w:hAnsi="Times New Roman" w:eastAsia="Times New Roman" w:cs="Times New Roman"/>
              </w:rPr>
              <w:t xml:space="preserve">1 </w:t>
            </w:r>
            <w:r>
              <w:t>个</w:t>
            </w:r>
            <w:r>
              <w:rPr>
                <w:spacing w:val="-41"/>
              </w:rPr>
              <w:t xml:space="preserve"> </w:t>
            </w:r>
            <w:r>
              <w:rPr>
                <w:rFonts w:ascii="Times New Roman" w:hAnsi="Times New Roman" w:eastAsia="Times New Roman" w:cs="Times New Roman"/>
              </w:rPr>
              <w:t xml:space="preserve">I </w:t>
            </w:r>
            <w:r>
              <w:t>类、</w:t>
            </w:r>
            <w:r>
              <w:rPr>
                <w:rFonts w:ascii="Times New Roman" w:hAnsi="Times New Roman" w:eastAsia="Times New Roman" w:cs="Times New Roman"/>
              </w:rPr>
              <w:t xml:space="preserve">18 </w:t>
            </w:r>
            <w:r>
              <w:t>个Ⅱ类、</w:t>
            </w:r>
            <w:r>
              <w:rPr>
                <w:rFonts w:ascii="Times New Roman" w:hAnsi="Times New Roman" w:eastAsia="Times New Roman" w:cs="Times New Roman"/>
              </w:rPr>
              <w:t>4</w:t>
            </w:r>
            <w:r>
              <w:rPr>
                <w:rFonts w:ascii="Times New Roman" w:hAnsi="Times New Roman" w:eastAsia="Times New Roman" w:cs="Times New Roman"/>
                <w:spacing w:val="14"/>
              </w:rPr>
              <w:t xml:space="preserve"> </w:t>
            </w:r>
            <w:r>
              <w:t xml:space="preserve">个Ⅲ类）的水质均达到水质目标要求， </w:t>
            </w:r>
            <w:r>
              <w:rPr>
                <w:spacing w:val="-4"/>
              </w:rPr>
              <w:t xml:space="preserve">优良率为 </w:t>
            </w:r>
            <w:r>
              <w:rPr>
                <w:rFonts w:ascii="Times New Roman" w:hAnsi="Times New Roman" w:eastAsia="Times New Roman" w:cs="Times New Roman"/>
                <w:spacing w:val="-4"/>
              </w:rPr>
              <w:t>100%</w:t>
            </w:r>
            <w:r>
              <w:rPr>
                <w:spacing w:val="-4"/>
              </w:rPr>
              <w:t xml:space="preserve">，与 </w:t>
            </w:r>
            <w:r>
              <w:rPr>
                <w:rFonts w:ascii="Times New Roman" w:hAnsi="Times New Roman" w:eastAsia="Times New Roman" w:cs="Times New Roman"/>
                <w:spacing w:val="-4"/>
              </w:rPr>
              <w:t>2017</w:t>
            </w:r>
            <w:r>
              <w:rPr>
                <w:rFonts w:ascii="Times New Roman" w:hAnsi="Times New Roman" w:eastAsia="Times New Roman" w:cs="Times New Roman"/>
                <w:spacing w:val="40"/>
              </w:rPr>
              <w:t xml:space="preserve"> </w:t>
            </w:r>
            <w:r>
              <w:rPr>
                <w:spacing w:val="-4"/>
              </w:rPr>
              <w:t xml:space="preserve">年持平；达标率为 </w:t>
            </w:r>
            <w:r>
              <w:rPr>
                <w:rFonts w:ascii="Times New Roman" w:hAnsi="Times New Roman" w:eastAsia="Times New Roman" w:cs="Times New Roman"/>
                <w:spacing w:val="-4"/>
              </w:rPr>
              <w:t>100%</w:t>
            </w:r>
            <w:r>
              <w:rPr>
                <w:spacing w:val="-4"/>
              </w:rPr>
              <w:t>，因此，项目所在地地表水环</w:t>
            </w:r>
            <w:r>
              <w:t xml:space="preserve">  </w:t>
            </w:r>
            <w:r>
              <w:rPr>
                <w:spacing w:val="-6"/>
              </w:rPr>
              <w:t>境满足《地表水环境质量标准》（</w:t>
            </w:r>
            <w:r>
              <w:rPr>
                <w:rFonts w:ascii="Times New Roman" w:hAnsi="Times New Roman" w:eastAsia="Times New Roman" w:cs="Times New Roman"/>
                <w:spacing w:val="-6"/>
              </w:rPr>
              <w:t>GB3838</w:t>
            </w:r>
            <w:r>
              <w:rPr>
                <w:spacing w:val="-6"/>
              </w:rPr>
              <w:t>－</w:t>
            </w:r>
            <w:r>
              <w:rPr>
                <w:rFonts w:ascii="Times New Roman" w:hAnsi="Times New Roman" w:eastAsia="Times New Roman" w:cs="Times New Roman"/>
                <w:spacing w:val="-6"/>
              </w:rPr>
              <w:t>2002</w:t>
            </w:r>
            <w:r>
              <w:rPr>
                <w:spacing w:val="-6"/>
              </w:rPr>
              <w:t>）Ⅲ类</w:t>
            </w:r>
            <w:r>
              <w:rPr>
                <w:spacing w:val="-7"/>
              </w:rPr>
              <w:t>水质标准，水质现状良好。</w:t>
            </w:r>
          </w:p>
          <w:p w14:paraId="68412E04">
            <w:pPr>
              <w:pStyle w:val="6"/>
              <w:spacing w:before="293" w:line="221" w:lineRule="auto"/>
              <w:ind w:left="603"/>
            </w:pPr>
            <w:r>
              <w:rPr>
                <w:spacing w:val="-4"/>
              </w:rPr>
              <w:t>（</w:t>
            </w:r>
            <w:r>
              <w:rPr>
                <w:rFonts w:ascii="Times New Roman" w:hAnsi="Times New Roman" w:eastAsia="Times New Roman" w:cs="Times New Roman"/>
                <w:spacing w:val="-4"/>
              </w:rPr>
              <w:t>3</w:t>
            </w:r>
            <w:r>
              <w:rPr>
                <w:spacing w:val="-4"/>
              </w:rPr>
              <w:t>）声环境</w:t>
            </w:r>
          </w:p>
          <w:p w14:paraId="0F8F2CFD">
            <w:pPr>
              <w:spacing w:line="286" w:lineRule="auto"/>
              <w:rPr>
                <w:rFonts w:ascii="Arial"/>
                <w:sz w:val="21"/>
              </w:rPr>
            </w:pPr>
          </w:p>
          <w:p w14:paraId="329EAC88">
            <w:pPr>
              <w:pStyle w:val="6"/>
              <w:spacing w:before="79" w:line="326" w:lineRule="auto"/>
              <w:ind w:left="118" w:right="106" w:firstLine="479"/>
              <w:rPr>
                <w:rFonts w:ascii="Times New Roman" w:hAnsi="Times New Roman" w:eastAsia="Times New Roman" w:cs="Times New Roman"/>
              </w:rPr>
            </w:pPr>
            <w:r>
              <w:rPr>
                <w:spacing w:val="-6"/>
              </w:rPr>
              <w:t>根据《韶关市环境保护规划纲要（</w:t>
            </w:r>
            <w:r>
              <w:rPr>
                <w:rFonts w:ascii="Times New Roman" w:hAnsi="Times New Roman" w:eastAsia="Times New Roman" w:cs="Times New Roman"/>
                <w:spacing w:val="-6"/>
              </w:rPr>
              <w:t>2006-2020</w:t>
            </w:r>
            <w:r>
              <w:rPr>
                <w:spacing w:val="-6"/>
              </w:rPr>
              <w:t>）》， 项目所在区域为</w:t>
            </w:r>
            <w:r>
              <w:rPr>
                <w:spacing w:val="-40"/>
              </w:rPr>
              <w:t xml:space="preserve"> </w:t>
            </w:r>
            <w:r>
              <w:rPr>
                <w:rFonts w:ascii="Times New Roman" w:hAnsi="Times New Roman" w:eastAsia="Times New Roman" w:cs="Times New Roman"/>
                <w:spacing w:val="-6"/>
              </w:rPr>
              <w:t xml:space="preserve">2 </w:t>
            </w:r>
            <w:r>
              <w:rPr>
                <w:spacing w:val="-6"/>
              </w:rPr>
              <w:t>类声环</w:t>
            </w:r>
            <w:r>
              <w:t xml:space="preserve"> </w:t>
            </w:r>
            <w:r>
              <w:rPr>
                <w:spacing w:val="-6"/>
              </w:rPr>
              <w:t>境功能区，执行《声环境质量标准》（</w:t>
            </w:r>
            <w:r>
              <w:rPr>
                <w:rFonts w:ascii="Times New Roman" w:hAnsi="Times New Roman" w:eastAsia="Times New Roman" w:cs="Times New Roman"/>
                <w:spacing w:val="-6"/>
              </w:rPr>
              <w:t>GB3096-2008</w:t>
            </w:r>
            <w:r>
              <w:rPr>
                <w:spacing w:val="-6"/>
              </w:rPr>
              <w:t>）</w:t>
            </w:r>
            <w:r>
              <w:rPr>
                <w:rFonts w:ascii="Times New Roman" w:hAnsi="Times New Roman" w:eastAsia="Times New Roman" w:cs="Times New Roman"/>
                <w:spacing w:val="-6"/>
              </w:rPr>
              <w:t xml:space="preserve">2 </w:t>
            </w:r>
            <w:r>
              <w:rPr>
                <w:spacing w:val="-6"/>
              </w:rPr>
              <w:t>类标准；项目西侧为</w:t>
            </w:r>
            <w:r>
              <w:rPr>
                <w:spacing w:val="-44"/>
              </w:rPr>
              <w:t xml:space="preserve"> </w:t>
            </w:r>
            <w:r>
              <w:rPr>
                <w:rFonts w:ascii="Times New Roman" w:hAnsi="Times New Roman" w:eastAsia="Times New Roman" w:cs="Times New Roman"/>
                <w:spacing w:val="-6"/>
              </w:rPr>
              <w:t>G107</w:t>
            </w:r>
          </w:p>
        </w:tc>
      </w:tr>
    </w:tbl>
    <w:p w14:paraId="48F2F517">
      <w:pPr>
        <w:pStyle w:val="2"/>
      </w:pPr>
    </w:p>
    <w:p w14:paraId="37E04671">
      <w:pPr>
        <w:sectPr>
          <w:pgSz w:w="11907" w:h="16839"/>
          <w:pgMar w:top="1431" w:right="1646" w:bottom="400" w:left="1643" w:header="0" w:footer="0" w:gutter="0"/>
          <w:cols w:space="720" w:num="1"/>
        </w:sectPr>
      </w:pPr>
    </w:p>
    <w:p w14:paraId="23C8B9AD">
      <w:pPr>
        <w:spacing w:line="90" w:lineRule="auto"/>
        <w:rPr>
          <w:rFonts w:ascii="Arial"/>
          <w:sz w:val="2"/>
        </w:rPr>
      </w:pPr>
    </w:p>
    <w:tbl>
      <w:tblPr>
        <w:tblStyle w:val="5"/>
        <w:tblW w:w="86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10"/>
      </w:tblGrid>
      <w:tr w14:paraId="28D2BBD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01" w:hRule="atLeast"/>
        </w:trPr>
        <w:tc>
          <w:tcPr>
            <w:tcW w:w="8610" w:type="dxa"/>
            <w:vAlign w:val="top"/>
          </w:tcPr>
          <w:p w14:paraId="6EEDA253">
            <w:pPr>
              <w:pStyle w:val="6"/>
              <w:spacing w:before="131" w:line="369" w:lineRule="auto"/>
              <w:ind w:left="117" w:right="7" w:firstLine="23"/>
              <w:jc w:val="both"/>
            </w:pPr>
            <w:r>
              <w:rPr>
                <w:spacing w:val="1"/>
              </w:rPr>
              <w:t xml:space="preserve">国道，属于 </w:t>
            </w:r>
            <w:r>
              <w:rPr>
                <w:rFonts w:ascii="Times New Roman" w:hAnsi="Times New Roman" w:eastAsia="Times New Roman" w:cs="Times New Roman"/>
                <w:spacing w:val="1"/>
              </w:rPr>
              <w:t xml:space="preserve">4a  </w:t>
            </w:r>
            <w:r>
              <w:rPr>
                <w:spacing w:val="1"/>
              </w:rPr>
              <w:t>类声环境功能区，执行《声环境质量标准》（</w:t>
            </w:r>
            <w:r>
              <w:rPr>
                <w:rFonts w:ascii="Times New Roman" w:hAnsi="Times New Roman" w:eastAsia="Times New Roman" w:cs="Times New Roman"/>
              </w:rPr>
              <w:t>GB</w:t>
            </w:r>
            <w:r>
              <w:rPr>
                <w:rFonts w:ascii="Times New Roman" w:hAnsi="Times New Roman" w:eastAsia="Times New Roman" w:cs="Times New Roman"/>
                <w:spacing w:val="1"/>
              </w:rPr>
              <w:t>3096-2008</w:t>
            </w:r>
            <w:r>
              <w:rPr>
                <w:spacing w:val="1"/>
              </w:rPr>
              <w:t>）</w:t>
            </w:r>
            <w:r>
              <w:rPr>
                <w:rFonts w:ascii="Times New Roman" w:hAnsi="Times New Roman" w:eastAsia="Times New Roman" w:cs="Times New Roman"/>
                <w:spacing w:val="1"/>
              </w:rPr>
              <w:t>4a</w:t>
            </w:r>
            <w:r>
              <w:rPr>
                <w:rFonts w:ascii="Times New Roman" w:hAnsi="Times New Roman" w:eastAsia="Times New Roman" w:cs="Times New Roman"/>
                <w:spacing w:val="4"/>
              </w:rPr>
              <w:t xml:space="preserve">  </w:t>
            </w:r>
            <w:r>
              <w:rPr>
                <w:spacing w:val="-2"/>
              </w:rPr>
              <w:t>类标准，其余东侧、南侧、北侧执行声环境《声环境质量标准》（</w:t>
            </w:r>
            <w:r>
              <w:rPr>
                <w:rFonts w:ascii="Times New Roman" w:hAnsi="Times New Roman" w:eastAsia="Times New Roman" w:cs="Times New Roman"/>
                <w:spacing w:val="-3"/>
              </w:rPr>
              <w:t>GB3096-2008</w:t>
            </w:r>
            <w:r>
              <w:rPr>
                <w:spacing w:val="-3"/>
              </w:rPr>
              <w:t>）</w:t>
            </w:r>
            <w:r>
              <w:t xml:space="preserve"> </w:t>
            </w:r>
            <w:r>
              <w:rPr>
                <w:spacing w:val="1"/>
              </w:rPr>
              <w:t>中的</w:t>
            </w:r>
            <w:r>
              <w:rPr>
                <w:spacing w:val="-51"/>
              </w:rPr>
              <w:t xml:space="preserve"> </w:t>
            </w:r>
            <w:r>
              <w:rPr>
                <w:rFonts w:ascii="Times New Roman" w:hAnsi="Times New Roman" w:eastAsia="Times New Roman" w:cs="Times New Roman"/>
                <w:spacing w:val="1"/>
              </w:rPr>
              <w:t xml:space="preserve">2 </w:t>
            </w:r>
            <w:r>
              <w:rPr>
                <w:spacing w:val="1"/>
              </w:rPr>
              <w:t>类标准（昼间</w:t>
            </w:r>
            <w:r>
              <w:rPr>
                <w:rFonts w:ascii="Times New Roman" w:hAnsi="Times New Roman" w:eastAsia="Times New Roman" w:cs="Times New Roman"/>
                <w:spacing w:val="1"/>
              </w:rPr>
              <w:t xml:space="preserve">60 </w:t>
            </w:r>
            <w:r>
              <w:rPr>
                <w:spacing w:val="1"/>
              </w:rPr>
              <w:t>分贝、夜间</w:t>
            </w:r>
            <w:r>
              <w:rPr>
                <w:rFonts w:ascii="Times New Roman" w:hAnsi="Times New Roman" w:eastAsia="Times New Roman" w:cs="Times New Roman"/>
                <w:spacing w:val="1"/>
              </w:rPr>
              <w:t xml:space="preserve">50 </w:t>
            </w:r>
            <w:r>
              <w:rPr>
                <w:spacing w:val="1"/>
              </w:rPr>
              <w:t>分贝）。</w:t>
            </w:r>
            <w:r>
              <w:rPr>
                <w:spacing w:val="-68"/>
              </w:rPr>
              <w:t xml:space="preserve"> </w:t>
            </w:r>
            <w:r>
              <w:rPr>
                <w:spacing w:val="1"/>
              </w:rPr>
              <w:t>目前该区声环境质量现状均未超</w:t>
            </w:r>
            <w:r>
              <w:t xml:space="preserve"> </w:t>
            </w:r>
            <w:r>
              <w:rPr>
                <w:spacing w:val="-3"/>
              </w:rPr>
              <w:t>过相应的标准，声环境质量良好。</w:t>
            </w:r>
          </w:p>
          <w:p w14:paraId="449C0363">
            <w:pPr>
              <w:pStyle w:val="6"/>
              <w:spacing w:before="198" w:line="221" w:lineRule="auto"/>
              <w:ind w:left="604"/>
              <w:outlineLvl w:val="1"/>
            </w:pPr>
            <w:r>
              <w:rPr>
                <w:b/>
                <w:bCs/>
                <w:spacing w:val="-3"/>
              </w:rPr>
              <w:t>5、环境影响分析结论</w:t>
            </w:r>
          </w:p>
          <w:p w14:paraId="1B465297">
            <w:pPr>
              <w:spacing w:line="285" w:lineRule="auto"/>
              <w:rPr>
                <w:rFonts w:ascii="Arial"/>
                <w:sz w:val="21"/>
              </w:rPr>
            </w:pPr>
          </w:p>
          <w:p w14:paraId="71E24C60">
            <w:pPr>
              <w:pStyle w:val="6"/>
              <w:spacing w:before="78" w:line="221" w:lineRule="auto"/>
              <w:ind w:left="603"/>
            </w:pPr>
            <w:r>
              <w:rPr>
                <w:spacing w:val="-3"/>
              </w:rPr>
              <w:t>（</w:t>
            </w:r>
            <w:r>
              <w:rPr>
                <w:rFonts w:ascii="Times New Roman" w:hAnsi="Times New Roman" w:eastAsia="Times New Roman" w:cs="Times New Roman"/>
                <w:spacing w:val="-3"/>
              </w:rPr>
              <w:t>1</w:t>
            </w:r>
            <w:r>
              <w:rPr>
                <w:spacing w:val="-3"/>
              </w:rPr>
              <w:t>）大气环境影响分析结论</w:t>
            </w:r>
          </w:p>
          <w:p w14:paraId="39813CF4">
            <w:pPr>
              <w:spacing w:line="278" w:lineRule="auto"/>
              <w:rPr>
                <w:rFonts w:ascii="Arial"/>
                <w:sz w:val="21"/>
              </w:rPr>
            </w:pPr>
          </w:p>
          <w:p w14:paraId="5E33C13E">
            <w:pPr>
              <w:pStyle w:val="6"/>
              <w:spacing w:before="78" w:line="373" w:lineRule="auto"/>
              <w:ind w:left="117" w:right="104" w:firstLine="480"/>
            </w:pPr>
            <w:r>
              <w:rPr>
                <w:spacing w:val="-6"/>
              </w:rPr>
              <w:t>本项目堆场粉尘经遮盖、沉降、洒水降尘后，</w:t>
            </w:r>
            <w:r>
              <w:rPr>
                <w:spacing w:val="59"/>
              </w:rPr>
              <w:t xml:space="preserve"> </w:t>
            </w:r>
            <w:r>
              <w:rPr>
                <w:spacing w:val="-6"/>
              </w:rPr>
              <w:t>排放量较少，以无组织形</w:t>
            </w:r>
            <w:r>
              <w:rPr>
                <w:spacing w:val="-7"/>
              </w:rPr>
              <w:t>式排</w:t>
            </w:r>
            <w:r>
              <w:t xml:space="preserve"> </w:t>
            </w:r>
            <w:r>
              <w:rPr>
                <w:spacing w:val="-1"/>
              </w:rPr>
              <w:t>放；对于运输车辆扬尘本项目采取对通过对进出车辆轮胎冲洗，及时清扫场区道</w:t>
            </w:r>
            <w:r>
              <w:rPr>
                <w:spacing w:val="15"/>
              </w:rPr>
              <w:t xml:space="preserve"> </w:t>
            </w:r>
            <w:r>
              <w:rPr>
                <w:spacing w:val="-1"/>
              </w:rPr>
              <w:t>路，路面定时洒水，减少道路表面粉尘量等措施；搅拌过程中产生的粉尘采取洒</w:t>
            </w:r>
            <w:r>
              <w:rPr>
                <w:spacing w:val="15"/>
              </w:rPr>
              <w:t xml:space="preserve"> </w:t>
            </w:r>
            <w:r>
              <w:rPr>
                <w:spacing w:val="-1"/>
              </w:rPr>
              <w:t>水降尘，加强管理等措施，以无组织形式排放。在采取上述有效措施后，本项目</w:t>
            </w:r>
            <w:r>
              <w:rPr>
                <w:spacing w:val="15"/>
              </w:rPr>
              <w:t xml:space="preserve"> </w:t>
            </w:r>
            <w:r>
              <w:rPr>
                <w:spacing w:val="14"/>
              </w:rPr>
              <w:t>堆场粉尘、搅拌过程产生的粉尘均可达到《</w:t>
            </w:r>
            <w:r>
              <w:rPr>
                <w:spacing w:val="13"/>
              </w:rPr>
              <w:t>水泥工业大气污染物排放标准》</w:t>
            </w:r>
            <w:r>
              <w:t xml:space="preserve"> </w:t>
            </w:r>
            <w:r>
              <w:rPr>
                <w:spacing w:val="-1"/>
              </w:rPr>
              <w:t>（</w:t>
            </w:r>
            <w:r>
              <w:rPr>
                <w:rFonts w:ascii="Times New Roman" w:hAnsi="Times New Roman" w:eastAsia="Times New Roman" w:cs="Times New Roman"/>
                <w:spacing w:val="-1"/>
              </w:rPr>
              <w:t>GB4975-2013</w:t>
            </w:r>
            <w:r>
              <w:rPr>
                <w:spacing w:val="-1"/>
              </w:rPr>
              <w:t>）表</w:t>
            </w:r>
            <w:r>
              <w:rPr>
                <w:spacing w:val="-17"/>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43"/>
                <w:w w:val="101"/>
              </w:rPr>
              <w:t xml:space="preserve"> </w:t>
            </w:r>
            <w:r>
              <w:rPr>
                <w:spacing w:val="-1"/>
              </w:rPr>
              <w:t>大气污染物无组织排放限值；汽车运输扬尘可达到广广东</w:t>
            </w:r>
            <w:r>
              <w:t xml:space="preserve"> </w:t>
            </w:r>
            <w:r>
              <w:rPr>
                <w:spacing w:val="-2"/>
              </w:rPr>
              <w:t>省地方标准《大气污染物排放限值》（</w:t>
            </w:r>
            <w:r>
              <w:rPr>
                <w:rFonts w:ascii="Times New Roman" w:hAnsi="Times New Roman" w:eastAsia="Times New Roman" w:cs="Times New Roman"/>
                <w:spacing w:val="-2"/>
              </w:rPr>
              <w:t>DB44/27-200</w:t>
            </w:r>
            <w:r>
              <w:rPr>
                <w:rFonts w:ascii="Times New Roman" w:hAnsi="Times New Roman" w:eastAsia="Times New Roman" w:cs="Times New Roman"/>
                <w:spacing w:val="-3"/>
              </w:rPr>
              <w:t>1)</w:t>
            </w:r>
            <w:r>
              <w:rPr>
                <w:spacing w:val="-3"/>
              </w:rPr>
              <w:t>中的无组织排放监控浓度限</w:t>
            </w:r>
            <w:r>
              <w:t xml:space="preserve"> </w:t>
            </w:r>
            <w:r>
              <w:rPr>
                <w:spacing w:val="-3"/>
              </w:rPr>
              <w:t>值要求，对周边大气环境影响不大。</w:t>
            </w:r>
          </w:p>
          <w:p w14:paraId="7CB11C16">
            <w:pPr>
              <w:pStyle w:val="6"/>
              <w:spacing w:before="201" w:line="220" w:lineRule="auto"/>
              <w:ind w:left="603"/>
            </w:pPr>
            <w:r>
              <w:rPr>
                <w:spacing w:val="-3"/>
              </w:rPr>
              <w:t>（</w:t>
            </w:r>
            <w:r>
              <w:rPr>
                <w:rFonts w:ascii="Times New Roman" w:hAnsi="Times New Roman" w:eastAsia="Times New Roman" w:cs="Times New Roman"/>
                <w:spacing w:val="-3"/>
              </w:rPr>
              <w:t>2</w:t>
            </w:r>
            <w:r>
              <w:rPr>
                <w:spacing w:val="-3"/>
              </w:rPr>
              <w:t>）水环境影响分析结论</w:t>
            </w:r>
          </w:p>
          <w:p w14:paraId="3800A817">
            <w:pPr>
              <w:spacing w:line="288" w:lineRule="auto"/>
              <w:rPr>
                <w:rFonts w:ascii="Arial"/>
                <w:sz w:val="21"/>
              </w:rPr>
            </w:pPr>
          </w:p>
          <w:p w14:paraId="7FA8EE99">
            <w:pPr>
              <w:pStyle w:val="6"/>
              <w:spacing w:before="79" w:line="366" w:lineRule="auto"/>
              <w:ind w:left="119" w:right="106" w:firstLine="481"/>
              <w:jc w:val="both"/>
            </w:pPr>
            <w:r>
              <w:rPr>
                <w:spacing w:val="-1"/>
              </w:rPr>
              <w:t>项目无生产废水产生，项目产生的废水主要为生活污水。生活污水经三级化</w:t>
            </w:r>
            <w:r>
              <w:rPr>
                <w:spacing w:val="9"/>
              </w:rPr>
              <w:t xml:space="preserve"> </w:t>
            </w:r>
            <w:r>
              <w:rPr>
                <w:spacing w:val="1"/>
              </w:rPr>
              <w:t>粪池处理达到《农田灌溉水质标准》（</w:t>
            </w:r>
            <w:r>
              <w:rPr>
                <w:rFonts w:ascii="Times New Roman" w:hAnsi="Times New Roman" w:eastAsia="Times New Roman" w:cs="Times New Roman"/>
              </w:rPr>
              <w:t>GB</w:t>
            </w:r>
            <w:r>
              <w:rPr>
                <w:rFonts w:ascii="Times New Roman" w:hAnsi="Times New Roman" w:eastAsia="Times New Roman" w:cs="Times New Roman"/>
                <w:spacing w:val="1"/>
              </w:rPr>
              <w:t>5084-2005</w:t>
            </w:r>
            <w:r>
              <w:rPr>
                <w:spacing w:val="1"/>
              </w:rPr>
              <w:t>）中的旱作水质标准后，用</w:t>
            </w:r>
            <w:r>
              <w:rPr>
                <w:spacing w:val="6"/>
              </w:rPr>
              <w:t xml:space="preserve"> </w:t>
            </w:r>
            <w:r>
              <w:rPr>
                <w:spacing w:val="-2"/>
              </w:rPr>
              <w:t>于附近林地浇灌，不外排，对周围地表水环境影响不大。</w:t>
            </w:r>
          </w:p>
          <w:p w14:paraId="36DD70F9">
            <w:pPr>
              <w:pStyle w:val="6"/>
              <w:spacing w:before="200" w:line="221" w:lineRule="auto"/>
              <w:ind w:left="603"/>
            </w:pPr>
            <w:r>
              <w:rPr>
                <w:spacing w:val="-3"/>
              </w:rPr>
              <w:t>（</w:t>
            </w:r>
            <w:r>
              <w:rPr>
                <w:rFonts w:ascii="Times New Roman" w:hAnsi="Times New Roman" w:eastAsia="Times New Roman" w:cs="Times New Roman"/>
                <w:spacing w:val="-3"/>
              </w:rPr>
              <w:t>3</w:t>
            </w:r>
            <w:r>
              <w:rPr>
                <w:spacing w:val="-3"/>
              </w:rPr>
              <w:t>）声环境影响分析结论</w:t>
            </w:r>
          </w:p>
          <w:p w14:paraId="11A1B0B5">
            <w:pPr>
              <w:spacing w:line="288" w:lineRule="auto"/>
              <w:rPr>
                <w:rFonts w:ascii="Arial"/>
                <w:sz w:val="21"/>
              </w:rPr>
            </w:pPr>
          </w:p>
          <w:p w14:paraId="74971008">
            <w:pPr>
              <w:pStyle w:val="6"/>
              <w:spacing w:before="78" w:line="369" w:lineRule="auto"/>
              <w:ind w:left="115" w:right="106" w:firstLine="485"/>
              <w:jc w:val="both"/>
            </w:pPr>
            <w:r>
              <w:rPr>
                <w:spacing w:val="-1"/>
              </w:rPr>
              <w:t>项目营运期间噪声源主要为各生产设备运行过程中产生的噪声。通过合理布</w:t>
            </w:r>
            <w:r>
              <w:rPr>
                <w:spacing w:val="9"/>
              </w:rPr>
              <w:t xml:space="preserve"> </w:t>
            </w:r>
            <w:r>
              <w:rPr>
                <w:spacing w:val="-1"/>
              </w:rPr>
              <w:t>置噪声源位置、基础减震、距离衰减、加强管理及种植绿化等隔声降噪后噪声值</w:t>
            </w:r>
            <w:r>
              <w:rPr>
                <w:spacing w:val="16"/>
              </w:rPr>
              <w:t xml:space="preserve"> </w:t>
            </w:r>
            <w:r>
              <w:rPr>
                <w:spacing w:val="-3"/>
              </w:rPr>
              <w:t>能达到《工业企业厂界环境噪声排放标准》（</w:t>
            </w:r>
            <w:r>
              <w:rPr>
                <w:rFonts w:ascii="Times New Roman" w:hAnsi="Times New Roman" w:eastAsia="Times New Roman" w:cs="Times New Roman"/>
                <w:spacing w:val="-3"/>
              </w:rPr>
              <w:t>GB12348—2008</w:t>
            </w:r>
            <w:r>
              <w:rPr>
                <w:spacing w:val="-3"/>
              </w:rPr>
              <w:t>）</w:t>
            </w:r>
            <w:r>
              <w:rPr>
                <w:rFonts w:ascii="Times New Roman" w:hAnsi="Times New Roman" w:eastAsia="Times New Roman" w:cs="Times New Roman"/>
                <w:spacing w:val="-3"/>
              </w:rPr>
              <w:t xml:space="preserve">2 </w:t>
            </w:r>
            <w:r>
              <w:rPr>
                <w:spacing w:val="-3"/>
              </w:rPr>
              <w:t>类、</w:t>
            </w:r>
            <w:r>
              <w:rPr>
                <w:rFonts w:ascii="Times New Roman" w:hAnsi="Times New Roman" w:eastAsia="Times New Roman" w:cs="Times New Roman"/>
                <w:spacing w:val="-3"/>
              </w:rPr>
              <w:t xml:space="preserve">4 </w:t>
            </w:r>
            <w:r>
              <w:rPr>
                <w:spacing w:val="-3"/>
              </w:rPr>
              <w:t>类标准要</w:t>
            </w:r>
            <w:r>
              <w:rPr>
                <w:spacing w:val="15"/>
              </w:rPr>
              <w:t xml:space="preserve"> </w:t>
            </w:r>
            <w:r>
              <w:rPr>
                <w:spacing w:val="-2"/>
              </w:rPr>
              <w:t>求。因此，该项目对周围的声环境影响较小。</w:t>
            </w:r>
          </w:p>
          <w:p w14:paraId="6FD70962">
            <w:pPr>
              <w:pStyle w:val="6"/>
              <w:spacing w:before="198" w:line="220" w:lineRule="auto"/>
              <w:ind w:left="603"/>
            </w:pPr>
            <w:r>
              <w:rPr>
                <w:spacing w:val="-2"/>
              </w:rPr>
              <w:t>（</w:t>
            </w:r>
            <w:r>
              <w:rPr>
                <w:rFonts w:ascii="Times New Roman" w:hAnsi="Times New Roman" w:eastAsia="Times New Roman" w:cs="Times New Roman"/>
                <w:spacing w:val="-2"/>
              </w:rPr>
              <w:t>4</w:t>
            </w:r>
            <w:r>
              <w:rPr>
                <w:spacing w:val="-2"/>
              </w:rPr>
              <w:t>）固体废弃物影响分析结论</w:t>
            </w:r>
          </w:p>
          <w:p w14:paraId="4D182A86">
            <w:pPr>
              <w:spacing w:line="283" w:lineRule="auto"/>
              <w:rPr>
                <w:rFonts w:ascii="Arial"/>
                <w:sz w:val="21"/>
              </w:rPr>
            </w:pPr>
          </w:p>
          <w:p w14:paraId="79969EC5">
            <w:pPr>
              <w:pStyle w:val="6"/>
              <w:spacing w:before="79" w:line="220" w:lineRule="auto"/>
              <w:ind w:left="598"/>
            </w:pPr>
            <w:r>
              <w:rPr>
                <w:spacing w:val="-1"/>
              </w:rPr>
              <w:t>本项目钢筋截断时产生的下架料收集后外售处理；清理搅拌机和清理模具时</w:t>
            </w:r>
          </w:p>
        </w:tc>
      </w:tr>
    </w:tbl>
    <w:p w14:paraId="28CE20A5">
      <w:pPr>
        <w:pStyle w:val="2"/>
      </w:pPr>
    </w:p>
    <w:p w14:paraId="7AB584FA">
      <w:pPr>
        <w:sectPr>
          <w:pgSz w:w="11907" w:h="16839"/>
          <w:pgMar w:top="1431" w:right="1646" w:bottom="400" w:left="1643" w:header="0" w:footer="0" w:gutter="0"/>
          <w:cols w:space="720" w:num="1"/>
        </w:sectPr>
      </w:pPr>
    </w:p>
    <w:p w14:paraId="3C8A9A62">
      <w:pPr>
        <w:spacing w:line="90" w:lineRule="auto"/>
        <w:rPr>
          <w:rFonts w:ascii="Arial"/>
          <w:sz w:val="2"/>
        </w:rPr>
      </w:pPr>
    </w:p>
    <w:tbl>
      <w:tblPr>
        <w:tblStyle w:val="5"/>
        <w:tblW w:w="86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10"/>
      </w:tblGrid>
      <w:tr w14:paraId="174DFEF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120" w:hRule="atLeast"/>
        </w:trPr>
        <w:tc>
          <w:tcPr>
            <w:tcW w:w="8610" w:type="dxa"/>
            <w:vAlign w:val="top"/>
          </w:tcPr>
          <w:p w14:paraId="10C11E8B">
            <w:pPr>
              <w:pStyle w:val="6"/>
              <w:spacing w:before="129" w:line="368" w:lineRule="auto"/>
              <w:ind w:left="118" w:right="106" w:hanging="1"/>
              <w:jc w:val="both"/>
            </w:pPr>
            <w:r>
              <w:rPr>
                <w:spacing w:val="-1"/>
              </w:rPr>
              <w:t>产生的少量混凝土残渣、卸料时沉降的粉尘及布袋收尘器收集的粉尘，集中收集</w:t>
            </w:r>
            <w:r>
              <w:rPr>
                <w:spacing w:val="15"/>
              </w:rPr>
              <w:t xml:space="preserve"> </w:t>
            </w:r>
            <w:r>
              <w:rPr>
                <w:spacing w:val="-1"/>
              </w:rPr>
              <w:t>后均回用于生产；水泥包装袋收集后外卖至废品回收站；生活垃圾交由环卫部门</w:t>
            </w:r>
            <w:r>
              <w:rPr>
                <w:spacing w:val="13"/>
              </w:rPr>
              <w:t xml:space="preserve"> </w:t>
            </w:r>
            <w:r>
              <w:rPr>
                <w:spacing w:val="-4"/>
              </w:rPr>
              <w:t>定时清运、统一处理。</w:t>
            </w:r>
          </w:p>
          <w:p w14:paraId="0451DEAD">
            <w:pPr>
              <w:pStyle w:val="6"/>
              <w:spacing w:before="194" w:line="363" w:lineRule="auto"/>
              <w:ind w:left="121" w:right="106" w:firstLine="479"/>
            </w:pPr>
            <w:r>
              <w:rPr>
                <w:spacing w:val="-1"/>
              </w:rPr>
              <w:t>综上所述，本项目产生的各类污染物均能得到妥善有效的处置，对周边环境</w:t>
            </w:r>
            <w:r>
              <w:rPr>
                <w:spacing w:val="10"/>
              </w:rPr>
              <w:t xml:space="preserve"> </w:t>
            </w:r>
            <w:r>
              <w:rPr>
                <w:spacing w:val="-5"/>
              </w:rPr>
              <w:t>不会造成明显的影响。</w:t>
            </w:r>
          </w:p>
          <w:p w14:paraId="5121EB74">
            <w:pPr>
              <w:pStyle w:val="6"/>
              <w:spacing w:before="107" w:line="221" w:lineRule="auto"/>
              <w:ind w:left="603"/>
              <w:outlineLvl w:val="1"/>
            </w:pPr>
            <w:r>
              <w:rPr>
                <w:b/>
                <w:bCs/>
                <w:spacing w:val="-5"/>
              </w:rPr>
              <w:t>二、建议</w:t>
            </w:r>
          </w:p>
          <w:p w14:paraId="588D3D57">
            <w:pPr>
              <w:spacing w:line="352" w:lineRule="auto"/>
              <w:rPr>
                <w:rFonts w:ascii="Arial"/>
                <w:sz w:val="21"/>
              </w:rPr>
            </w:pPr>
          </w:p>
          <w:p w14:paraId="3813E357">
            <w:pPr>
              <w:pStyle w:val="6"/>
              <w:spacing w:before="78" w:line="220" w:lineRule="auto"/>
              <w:ind w:left="600"/>
            </w:pPr>
            <w:r>
              <w:rPr>
                <w:spacing w:val="-3"/>
              </w:rPr>
              <w:t>为减少项目营运期对环境的影响，特提出如下建议：</w:t>
            </w:r>
          </w:p>
          <w:p w14:paraId="66C27C6C">
            <w:pPr>
              <w:pStyle w:val="6"/>
              <w:spacing w:before="275" w:line="220" w:lineRule="auto"/>
              <w:ind w:left="615"/>
            </w:pPr>
            <w:r>
              <w:rPr>
                <w:rFonts w:ascii="Times New Roman" w:hAnsi="Times New Roman" w:eastAsia="Times New Roman" w:cs="Times New Roman"/>
                <w:spacing w:val="-2"/>
              </w:rPr>
              <w:t>1</w:t>
            </w:r>
            <w:r>
              <w:rPr>
                <w:spacing w:val="-2"/>
              </w:rPr>
              <w:t>、应对运输道路进行硬化处理，并定时安排道路</w:t>
            </w:r>
            <w:r>
              <w:rPr>
                <w:spacing w:val="-3"/>
              </w:rPr>
              <w:t>清扫和洒水。</w:t>
            </w:r>
          </w:p>
          <w:p w14:paraId="175BBD1C">
            <w:pPr>
              <w:spacing w:line="263" w:lineRule="auto"/>
              <w:rPr>
                <w:rFonts w:ascii="Arial"/>
                <w:sz w:val="21"/>
              </w:rPr>
            </w:pPr>
          </w:p>
          <w:p w14:paraId="68D6FB31">
            <w:pPr>
              <w:pStyle w:val="6"/>
              <w:spacing w:before="79" w:line="290" w:lineRule="auto"/>
              <w:ind w:left="117" w:right="121" w:firstLine="475"/>
            </w:pPr>
            <w:r>
              <w:rPr>
                <w:rFonts w:ascii="Times New Roman" w:hAnsi="Times New Roman" w:eastAsia="Times New Roman" w:cs="Times New Roman"/>
                <w:spacing w:val="3"/>
              </w:rPr>
              <w:t>2</w:t>
            </w:r>
            <w:r>
              <w:rPr>
                <w:spacing w:val="3"/>
              </w:rPr>
              <w:t>、建议建设单位在厂区内设置固定的固体废物暂存</w:t>
            </w:r>
            <w:r>
              <w:rPr>
                <w:spacing w:val="2"/>
              </w:rPr>
              <w:t>区，并做防渗处理，分</w:t>
            </w:r>
            <w:r>
              <w:t xml:space="preserve"> </w:t>
            </w:r>
            <w:r>
              <w:rPr>
                <w:spacing w:val="-3"/>
              </w:rPr>
              <w:t>类收集、分类存放、分类处置。</w:t>
            </w:r>
          </w:p>
          <w:p w14:paraId="3F592485">
            <w:pPr>
              <w:spacing w:line="263" w:lineRule="auto"/>
              <w:rPr>
                <w:rFonts w:ascii="Arial"/>
                <w:sz w:val="21"/>
              </w:rPr>
            </w:pPr>
          </w:p>
          <w:p w14:paraId="56EE9FCE">
            <w:pPr>
              <w:pStyle w:val="6"/>
              <w:spacing w:before="78" w:line="290" w:lineRule="auto"/>
              <w:ind w:left="119" w:right="111" w:firstLine="478"/>
            </w:pPr>
            <w:r>
              <w:rPr>
                <w:rFonts w:ascii="Times New Roman" w:hAnsi="Times New Roman" w:eastAsia="Times New Roman" w:cs="Times New Roman"/>
                <w:spacing w:val="3"/>
              </w:rPr>
              <w:t>3</w:t>
            </w:r>
            <w:r>
              <w:rPr>
                <w:spacing w:val="3"/>
              </w:rPr>
              <w:t>、为进一步降低项目废气和噪声对外界环境的影响，建议进行</w:t>
            </w:r>
            <w:r>
              <w:rPr>
                <w:spacing w:val="2"/>
              </w:rPr>
              <w:t>积极的厂区</w:t>
            </w:r>
            <w:r>
              <w:t xml:space="preserve"> </w:t>
            </w:r>
            <w:r>
              <w:rPr>
                <w:spacing w:val="-1"/>
              </w:rPr>
              <w:t>绿化建设，在厂区空旷处及边界处进行乔灌</w:t>
            </w:r>
            <w:r>
              <w:rPr>
                <w:spacing w:val="-2"/>
              </w:rPr>
              <w:t>木与绿地相结合的绿化建设。</w:t>
            </w:r>
          </w:p>
        </w:tc>
      </w:tr>
    </w:tbl>
    <w:p w14:paraId="15F34B2F">
      <w:pPr>
        <w:pStyle w:val="2"/>
      </w:pPr>
    </w:p>
    <w:p w14:paraId="27F40274">
      <w:pPr>
        <w:sectPr>
          <w:pgSz w:w="11907" w:h="16839"/>
          <w:pgMar w:top="1431" w:right="1646" w:bottom="400" w:left="1643" w:header="0" w:footer="0" w:gutter="0"/>
          <w:cols w:space="720" w:num="1"/>
        </w:sectPr>
      </w:pPr>
    </w:p>
    <w:p w14:paraId="74983C30">
      <w:pPr>
        <w:spacing w:line="90" w:lineRule="auto"/>
        <w:rPr>
          <w:rFonts w:ascii="Arial"/>
          <w:sz w:val="2"/>
        </w:rPr>
      </w:pPr>
    </w:p>
    <w:tbl>
      <w:tblPr>
        <w:tblStyle w:val="5"/>
        <w:tblW w:w="86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4"/>
        <w:gridCol w:w="2166"/>
      </w:tblGrid>
      <w:tr w14:paraId="000B4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4" w:hRule="atLeast"/>
        </w:trPr>
        <w:tc>
          <w:tcPr>
            <w:tcW w:w="8610" w:type="dxa"/>
            <w:gridSpan w:val="2"/>
            <w:tcBorders>
              <w:bottom w:val="nil"/>
            </w:tcBorders>
            <w:vAlign w:val="top"/>
          </w:tcPr>
          <w:p w14:paraId="5932B083">
            <w:pPr>
              <w:spacing w:line="260" w:lineRule="auto"/>
              <w:rPr>
                <w:rFonts w:ascii="Arial"/>
                <w:sz w:val="21"/>
              </w:rPr>
            </w:pPr>
          </w:p>
          <w:p w14:paraId="70A92DFE">
            <w:pPr>
              <w:pStyle w:val="6"/>
              <w:spacing w:before="91" w:line="221" w:lineRule="auto"/>
              <w:ind w:left="120"/>
              <w:rPr>
                <w:sz w:val="28"/>
                <w:szCs w:val="28"/>
              </w:rPr>
            </w:pPr>
            <w:r>
              <w:rPr>
                <w:b/>
                <w:bCs/>
                <w:spacing w:val="-12"/>
                <w:sz w:val="28"/>
                <w:szCs w:val="28"/>
              </w:rPr>
              <w:t>预审意见：</w:t>
            </w:r>
          </w:p>
        </w:tc>
      </w:tr>
      <w:tr w14:paraId="0BC2F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4" w:hRule="atLeast"/>
        </w:trPr>
        <w:tc>
          <w:tcPr>
            <w:tcW w:w="6444" w:type="dxa"/>
            <w:tcBorders>
              <w:top w:val="nil"/>
              <w:right w:val="nil"/>
            </w:tcBorders>
            <w:vAlign w:val="top"/>
          </w:tcPr>
          <w:p w14:paraId="4A99042D">
            <w:pPr>
              <w:spacing w:line="244" w:lineRule="auto"/>
              <w:rPr>
                <w:rFonts w:ascii="Arial"/>
                <w:sz w:val="21"/>
              </w:rPr>
            </w:pPr>
          </w:p>
          <w:p w14:paraId="0C13DDA5">
            <w:pPr>
              <w:spacing w:line="244" w:lineRule="auto"/>
              <w:rPr>
                <w:rFonts w:ascii="Arial"/>
                <w:sz w:val="21"/>
              </w:rPr>
            </w:pPr>
          </w:p>
          <w:p w14:paraId="79D65507">
            <w:pPr>
              <w:spacing w:line="244" w:lineRule="auto"/>
              <w:rPr>
                <w:rFonts w:ascii="Arial"/>
                <w:sz w:val="21"/>
              </w:rPr>
            </w:pPr>
          </w:p>
          <w:p w14:paraId="3D7DBA4B">
            <w:pPr>
              <w:spacing w:line="245" w:lineRule="auto"/>
              <w:rPr>
                <w:rFonts w:ascii="Arial"/>
                <w:sz w:val="21"/>
              </w:rPr>
            </w:pPr>
          </w:p>
          <w:p w14:paraId="6DBE8F44">
            <w:pPr>
              <w:spacing w:line="245" w:lineRule="auto"/>
              <w:rPr>
                <w:rFonts w:ascii="Arial"/>
                <w:sz w:val="21"/>
              </w:rPr>
            </w:pPr>
          </w:p>
          <w:p w14:paraId="7D196438">
            <w:pPr>
              <w:spacing w:line="245" w:lineRule="auto"/>
              <w:rPr>
                <w:rFonts w:ascii="Arial"/>
                <w:sz w:val="21"/>
              </w:rPr>
            </w:pPr>
          </w:p>
          <w:p w14:paraId="3A8055F7">
            <w:pPr>
              <w:spacing w:line="245" w:lineRule="auto"/>
              <w:rPr>
                <w:rFonts w:ascii="Arial"/>
                <w:sz w:val="21"/>
              </w:rPr>
            </w:pPr>
          </w:p>
          <w:p w14:paraId="29F71C94">
            <w:pPr>
              <w:spacing w:line="245" w:lineRule="auto"/>
              <w:rPr>
                <w:rFonts w:ascii="Arial"/>
                <w:sz w:val="21"/>
              </w:rPr>
            </w:pPr>
          </w:p>
          <w:p w14:paraId="50E524A7">
            <w:pPr>
              <w:pStyle w:val="6"/>
              <w:spacing w:before="91" w:line="224" w:lineRule="auto"/>
              <w:ind w:left="6031"/>
              <w:rPr>
                <w:sz w:val="28"/>
                <w:szCs w:val="28"/>
              </w:rPr>
            </w:pPr>
            <w:r>
              <w:rPr>
                <w:b/>
                <w:bCs/>
                <w:spacing w:val="-3"/>
                <w:sz w:val="28"/>
                <w:szCs w:val="28"/>
              </w:rPr>
              <w:t>公</w:t>
            </w:r>
          </w:p>
          <w:p w14:paraId="2504CF2F">
            <w:pPr>
              <w:spacing w:line="380" w:lineRule="auto"/>
              <w:rPr>
                <w:rFonts w:ascii="Arial"/>
                <w:sz w:val="21"/>
              </w:rPr>
            </w:pPr>
          </w:p>
          <w:p w14:paraId="501CB4F0">
            <w:pPr>
              <w:pStyle w:val="6"/>
              <w:spacing w:before="91" w:line="221" w:lineRule="auto"/>
              <w:ind w:left="120"/>
              <w:rPr>
                <w:sz w:val="28"/>
                <w:szCs w:val="28"/>
              </w:rPr>
            </w:pPr>
            <w:r>
              <w:rPr>
                <w:b/>
                <w:bCs/>
                <w:spacing w:val="-6"/>
                <w:sz w:val="28"/>
                <w:szCs w:val="28"/>
              </w:rPr>
              <w:t>经办人：</w:t>
            </w:r>
            <w:r>
              <w:rPr>
                <w:spacing w:val="1"/>
                <w:sz w:val="28"/>
                <w:szCs w:val="28"/>
              </w:rPr>
              <w:t xml:space="preserve">                                 </w:t>
            </w:r>
            <w:r>
              <w:rPr>
                <w:b/>
                <w:bCs/>
                <w:spacing w:val="-6"/>
                <w:sz w:val="28"/>
                <w:szCs w:val="28"/>
              </w:rPr>
              <w:t>年</w:t>
            </w:r>
          </w:p>
        </w:tc>
        <w:tc>
          <w:tcPr>
            <w:tcW w:w="2166" w:type="dxa"/>
            <w:tcBorders>
              <w:top w:val="nil"/>
              <w:left w:val="nil"/>
            </w:tcBorders>
            <w:vAlign w:val="top"/>
          </w:tcPr>
          <w:p w14:paraId="74975E80">
            <w:pPr>
              <w:spacing w:line="244" w:lineRule="auto"/>
              <w:rPr>
                <w:rFonts w:ascii="Arial"/>
                <w:sz w:val="21"/>
              </w:rPr>
            </w:pPr>
          </w:p>
          <w:p w14:paraId="0E6A4889">
            <w:pPr>
              <w:spacing w:line="244" w:lineRule="auto"/>
              <w:rPr>
                <w:rFonts w:ascii="Arial"/>
                <w:sz w:val="21"/>
              </w:rPr>
            </w:pPr>
          </w:p>
          <w:p w14:paraId="51F23609">
            <w:pPr>
              <w:spacing w:line="245" w:lineRule="auto"/>
              <w:rPr>
                <w:rFonts w:ascii="Arial"/>
                <w:sz w:val="21"/>
              </w:rPr>
            </w:pPr>
          </w:p>
          <w:p w14:paraId="296362DF">
            <w:pPr>
              <w:spacing w:line="245" w:lineRule="auto"/>
              <w:rPr>
                <w:rFonts w:ascii="Arial"/>
                <w:sz w:val="21"/>
              </w:rPr>
            </w:pPr>
          </w:p>
          <w:p w14:paraId="40FD004D">
            <w:pPr>
              <w:spacing w:line="245" w:lineRule="auto"/>
              <w:rPr>
                <w:rFonts w:ascii="Arial"/>
                <w:sz w:val="21"/>
              </w:rPr>
            </w:pPr>
          </w:p>
          <w:p w14:paraId="282D86A3">
            <w:pPr>
              <w:spacing w:line="245" w:lineRule="auto"/>
              <w:rPr>
                <w:rFonts w:ascii="Arial"/>
                <w:sz w:val="21"/>
              </w:rPr>
            </w:pPr>
          </w:p>
          <w:p w14:paraId="0095B383">
            <w:pPr>
              <w:spacing w:line="245" w:lineRule="auto"/>
              <w:rPr>
                <w:rFonts w:ascii="Arial"/>
                <w:sz w:val="21"/>
              </w:rPr>
            </w:pPr>
          </w:p>
          <w:p w14:paraId="0B089A00">
            <w:pPr>
              <w:spacing w:line="245" w:lineRule="auto"/>
              <w:rPr>
                <w:rFonts w:ascii="Arial"/>
                <w:sz w:val="21"/>
              </w:rPr>
            </w:pPr>
          </w:p>
          <w:p w14:paraId="1E171929">
            <w:pPr>
              <w:pStyle w:val="6"/>
              <w:spacing w:before="91" w:line="220" w:lineRule="auto"/>
              <w:ind w:left="152"/>
              <w:rPr>
                <w:sz w:val="28"/>
                <w:szCs w:val="28"/>
              </w:rPr>
            </w:pPr>
            <w:r>
              <w:rPr>
                <w:b/>
                <w:bCs/>
                <w:spacing w:val="-3"/>
                <w:sz w:val="28"/>
                <w:szCs w:val="28"/>
              </w:rPr>
              <w:t>章</w:t>
            </w:r>
          </w:p>
          <w:p w14:paraId="03A4EE75">
            <w:pPr>
              <w:spacing w:line="386" w:lineRule="auto"/>
              <w:rPr>
                <w:rFonts w:ascii="Arial"/>
                <w:sz w:val="21"/>
              </w:rPr>
            </w:pPr>
          </w:p>
          <w:p w14:paraId="6A42E4EE">
            <w:pPr>
              <w:pStyle w:val="6"/>
              <w:spacing w:before="91" w:line="221" w:lineRule="auto"/>
              <w:ind w:left="569"/>
              <w:rPr>
                <w:sz w:val="28"/>
                <w:szCs w:val="28"/>
              </w:rPr>
            </w:pPr>
            <w:r>
              <w:rPr>
                <w:b/>
                <w:bCs/>
                <w:spacing w:val="-12"/>
                <w:sz w:val="28"/>
                <w:szCs w:val="28"/>
              </w:rPr>
              <w:t>月</w:t>
            </w:r>
            <w:r>
              <w:rPr>
                <w:spacing w:val="10"/>
                <w:sz w:val="28"/>
                <w:szCs w:val="28"/>
              </w:rPr>
              <w:t xml:space="preserve">      </w:t>
            </w:r>
            <w:r>
              <w:rPr>
                <w:b/>
                <w:bCs/>
                <w:spacing w:val="-12"/>
                <w:sz w:val="28"/>
                <w:szCs w:val="28"/>
              </w:rPr>
              <w:t>日</w:t>
            </w:r>
          </w:p>
        </w:tc>
      </w:tr>
      <w:tr w14:paraId="0A8B8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1" w:hRule="atLeast"/>
        </w:trPr>
        <w:tc>
          <w:tcPr>
            <w:tcW w:w="8610" w:type="dxa"/>
            <w:gridSpan w:val="2"/>
            <w:tcBorders>
              <w:bottom w:val="nil"/>
            </w:tcBorders>
            <w:vAlign w:val="top"/>
          </w:tcPr>
          <w:p w14:paraId="155CA749">
            <w:pPr>
              <w:spacing w:line="258" w:lineRule="auto"/>
              <w:rPr>
                <w:rFonts w:ascii="Arial"/>
                <w:sz w:val="21"/>
              </w:rPr>
            </w:pPr>
          </w:p>
          <w:p w14:paraId="10963186">
            <w:pPr>
              <w:pStyle w:val="6"/>
              <w:spacing w:before="91" w:line="221" w:lineRule="auto"/>
              <w:ind w:left="127"/>
              <w:rPr>
                <w:sz w:val="28"/>
                <w:szCs w:val="28"/>
              </w:rPr>
            </w:pPr>
            <w:r>
              <w:rPr>
                <w:b/>
                <w:bCs/>
                <w:spacing w:val="-7"/>
                <w:sz w:val="28"/>
                <w:szCs w:val="28"/>
              </w:rPr>
              <w:t>下一级环境保护行政主管部门审查意见：</w:t>
            </w:r>
          </w:p>
        </w:tc>
      </w:tr>
      <w:tr w14:paraId="14976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2" w:hRule="atLeast"/>
        </w:trPr>
        <w:tc>
          <w:tcPr>
            <w:tcW w:w="6444" w:type="dxa"/>
            <w:tcBorders>
              <w:top w:val="nil"/>
              <w:right w:val="nil"/>
            </w:tcBorders>
            <w:vAlign w:val="top"/>
          </w:tcPr>
          <w:p w14:paraId="08AE5008">
            <w:pPr>
              <w:spacing w:line="260" w:lineRule="auto"/>
              <w:rPr>
                <w:rFonts w:ascii="Arial"/>
                <w:sz w:val="21"/>
              </w:rPr>
            </w:pPr>
          </w:p>
          <w:p w14:paraId="1915927A">
            <w:pPr>
              <w:spacing w:line="260" w:lineRule="auto"/>
              <w:rPr>
                <w:rFonts w:ascii="Arial"/>
                <w:sz w:val="21"/>
              </w:rPr>
            </w:pPr>
          </w:p>
          <w:p w14:paraId="64067523">
            <w:pPr>
              <w:spacing w:line="260" w:lineRule="auto"/>
              <w:rPr>
                <w:rFonts w:ascii="Arial"/>
                <w:sz w:val="21"/>
              </w:rPr>
            </w:pPr>
          </w:p>
          <w:p w14:paraId="0B673661">
            <w:pPr>
              <w:spacing w:line="261" w:lineRule="auto"/>
              <w:rPr>
                <w:rFonts w:ascii="Arial"/>
                <w:sz w:val="21"/>
              </w:rPr>
            </w:pPr>
          </w:p>
          <w:p w14:paraId="4E7D9CA4">
            <w:pPr>
              <w:spacing w:line="261" w:lineRule="auto"/>
              <w:rPr>
                <w:rFonts w:ascii="Arial"/>
                <w:sz w:val="21"/>
              </w:rPr>
            </w:pPr>
          </w:p>
          <w:p w14:paraId="19CA388F">
            <w:pPr>
              <w:spacing w:line="261" w:lineRule="auto"/>
              <w:rPr>
                <w:rFonts w:ascii="Arial"/>
                <w:sz w:val="21"/>
              </w:rPr>
            </w:pPr>
          </w:p>
          <w:p w14:paraId="57D6EA3D">
            <w:pPr>
              <w:spacing w:line="261" w:lineRule="auto"/>
              <w:rPr>
                <w:rFonts w:ascii="Arial"/>
                <w:sz w:val="21"/>
              </w:rPr>
            </w:pPr>
          </w:p>
          <w:p w14:paraId="12E1F561">
            <w:pPr>
              <w:spacing w:line="261" w:lineRule="auto"/>
              <w:rPr>
                <w:rFonts w:ascii="Arial"/>
                <w:sz w:val="21"/>
              </w:rPr>
            </w:pPr>
          </w:p>
          <w:p w14:paraId="6D7C431E">
            <w:pPr>
              <w:spacing w:line="261" w:lineRule="auto"/>
              <w:rPr>
                <w:rFonts w:ascii="Arial"/>
                <w:sz w:val="21"/>
              </w:rPr>
            </w:pPr>
          </w:p>
          <w:p w14:paraId="0E4B5F49">
            <w:pPr>
              <w:spacing w:line="261" w:lineRule="auto"/>
              <w:rPr>
                <w:rFonts w:ascii="Arial"/>
                <w:sz w:val="21"/>
              </w:rPr>
            </w:pPr>
          </w:p>
          <w:p w14:paraId="6FE4AC44">
            <w:pPr>
              <w:pStyle w:val="6"/>
              <w:spacing w:before="91" w:line="224" w:lineRule="auto"/>
              <w:ind w:left="5889"/>
              <w:rPr>
                <w:sz w:val="28"/>
                <w:szCs w:val="28"/>
              </w:rPr>
            </w:pPr>
            <w:r>
              <w:rPr>
                <w:b/>
                <w:bCs/>
                <w:spacing w:val="-3"/>
                <w:sz w:val="28"/>
                <w:szCs w:val="28"/>
              </w:rPr>
              <w:t>公</w:t>
            </w:r>
          </w:p>
          <w:p w14:paraId="385D624A">
            <w:pPr>
              <w:spacing w:line="383" w:lineRule="auto"/>
              <w:rPr>
                <w:rFonts w:ascii="Arial"/>
                <w:sz w:val="21"/>
              </w:rPr>
            </w:pPr>
          </w:p>
          <w:p w14:paraId="4F137D6A">
            <w:pPr>
              <w:pStyle w:val="6"/>
              <w:spacing w:before="91" w:line="221" w:lineRule="auto"/>
              <w:ind w:left="120"/>
              <w:rPr>
                <w:sz w:val="28"/>
                <w:szCs w:val="28"/>
              </w:rPr>
            </w:pPr>
            <w:r>
              <w:rPr>
                <w:b/>
                <w:bCs/>
                <w:spacing w:val="-6"/>
                <w:sz w:val="28"/>
                <w:szCs w:val="28"/>
              </w:rPr>
              <w:t>经办人：</w:t>
            </w:r>
            <w:r>
              <w:rPr>
                <w:spacing w:val="1"/>
                <w:sz w:val="28"/>
                <w:szCs w:val="28"/>
              </w:rPr>
              <w:t xml:space="preserve">                                </w:t>
            </w:r>
            <w:r>
              <w:rPr>
                <w:b/>
                <w:bCs/>
                <w:spacing w:val="-6"/>
                <w:sz w:val="28"/>
                <w:szCs w:val="28"/>
              </w:rPr>
              <w:t>年</w:t>
            </w:r>
          </w:p>
        </w:tc>
        <w:tc>
          <w:tcPr>
            <w:tcW w:w="2166" w:type="dxa"/>
            <w:tcBorders>
              <w:top w:val="nil"/>
              <w:left w:val="nil"/>
            </w:tcBorders>
            <w:vAlign w:val="top"/>
          </w:tcPr>
          <w:p w14:paraId="1B322580">
            <w:pPr>
              <w:spacing w:line="260" w:lineRule="auto"/>
              <w:rPr>
                <w:rFonts w:ascii="Arial"/>
                <w:sz w:val="21"/>
              </w:rPr>
            </w:pPr>
          </w:p>
          <w:p w14:paraId="1D33797D">
            <w:pPr>
              <w:spacing w:line="260" w:lineRule="auto"/>
              <w:rPr>
                <w:rFonts w:ascii="Arial"/>
                <w:sz w:val="21"/>
              </w:rPr>
            </w:pPr>
          </w:p>
          <w:p w14:paraId="238E1D59">
            <w:pPr>
              <w:spacing w:line="261" w:lineRule="auto"/>
              <w:rPr>
                <w:rFonts w:ascii="Arial"/>
                <w:sz w:val="21"/>
              </w:rPr>
            </w:pPr>
          </w:p>
          <w:p w14:paraId="3E08974D">
            <w:pPr>
              <w:spacing w:line="261" w:lineRule="auto"/>
              <w:rPr>
                <w:rFonts w:ascii="Arial"/>
                <w:sz w:val="21"/>
              </w:rPr>
            </w:pPr>
          </w:p>
          <w:p w14:paraId="22E6229C">
            <w:pPr>
              <w:spacing w:line="261" w:lineRule="auto"/>
              <w:rPr>
                <w:rFonts w:ascii="Arial"/>
                <w:sz w:val="21"/>
              </w:rPr>
            </w:pPr>
          </w:p>
          <w:p w14:paraId="497AFCEE">
            <w:pPr>
              <w:spacing w:line="261" w:lineRule="auto"/>
              <w:rPr>
                <w:rFonts w:ascii="Arial"/>
                <w:sz w:val="21"/>
              </w:rPr>
            </w:pPr>
          </w:p>
          <w:p w14:paraId="79FBEAA2">
            <w:pPr>
              <w:spacing w:line="261" w:lineRule="auto"/>
              <w:rPr>
                <w:rFonts w:ascii="Arial"/>
                <w:sz w:val="21"/>
              </w:rPr>
            </w:pPr>
          </w:p>
          <w:p w14:paraId="16991A7F">
            <w:pPr>
              <w:spacing w:line="261" w:lineRule="auto"/>
              <w:rPr>
                <w:rFonts w:ascii="Arial"/>
                <w:sz w:val="21"/>
              </w:rPr>
            </w:pPr>
          </w:p>
          <w:p w14:paraId="09ED3739">
            <w:pPr>
              <w:spacing w:line="261" w:lineRule="auto"/>
              <w:rPr>
                <w:rFonts w:ascii="Arial"/>
                <w:sz w:val="21"/>
              </w:rPr>
            </w:pPr>
          </w:p>
          <w:p w14:paraId="51BDF411">
            <w:pPr>
              <w:spacing w:line="261" w:lineRule="auto"/>
              <w:rPr>
                <w:rFonts w:ascii="Arial"/>
                <w:sz w:val="21"/>
              </w:rPr>
            </w:pPr>
          </w:p>
          <w:p w14:paraId="5D0274E9">
            <w:pPr>
              <w:pStyle w:val="6"/>
              <w:spacing w:before="91" w:line="220" w:lineRule="auto"/>
              <w:ind w:left="11"/>
              <w:rPr>
                <w:sz w:val="28"/>
                <w:szCs w:val="28"/>
              </w:rPr>
            </w:pPr>
            <w:r>
              <w:rPr>
                <w:b/>
                <w:bCs/>
                <w:spacing w:val="-3"/>
                <w:sz w:val="28"/>
                <w:szCs w:val="28"/>
              </w:rPr>
              <w:t>章</w:t>
            </w:r>
          </w:p>
          <w:p w14:paraId="0BA2B9CF">
            <w:pPr>
              <w:spacing w:line="388" w:lineRule="auto"/>
              <w:rPr>
                <w:rFonts w:ascii="Arial"/>
                <w:sz w:val="21"/>
              </w:rPr>
            </w:pPr>
          </w:p>
          <w:p w14:paraId="5D7F16A6">
            <w:pPr>
              <w:pStyle w:val="6"/>
              <w:spacing w:before="91" w:line="221" w:lineRule="auto"/>
              <w:ind w:left="430"/>
              <w:rPr>
                <w:sz w:val="28"/>
                <w:szCs w:val="28"/>
              </w:rPr>
            </w:pPr>
            <w:r>
              <w:rPr>
                <w:b/>
                <w:bCs/>
                <w:spacing w:val="-3"/>
                <w:sz w:val="28"/>
                <w:szCs w:val="28"/>
              </w:rPr>
              <w:t>月</w:t>
            </w:r>
          </w:p>
        </w:tc>
      </w:tr>
    </w:tbl>
    <w:p w14:paraId="674798AD">
      <w:pPr>
        <w:pStyle w:val="2"/>
      </w:pPr>
    </w:p>
    <w:p w14:paraId="65C9A6DD">
      <w:pPr>
        <w:sectPr>
          <w:pgSz w:w="11907" w:h="16839"/>
          <w:pgMar w:top="1431" w:right="1646" w:bottom="400" w:left="1643" w:header="0" w:footer="0" w:gutter="0"/>
          <w:cols w:space="720" w:num="1"/>
        </w:sectPr>
      </w:pPr>
    </w:p>
    <w:p w14:paraId="77D46B60">
      <w:pPr>
        <w:spacing w:line="90" w:lineRule="auto"/>
        <w:rPr>
          <w:rFonts w:ascii="Arial"/>
          <w:sz w:val="2"/>
        </w:rPr>
      </w:pPr>
    </w:p>
    <w:tbl>
      <w:tblPr>
        <w:tblStyle w:val="5"/>
        <w:tblW w:w="86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10"/>
      </w:tblGrid>
      <w:tr w14:paraId="7360541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374" w:hRule="atLeast"/>
        </w:trPr>
        <w:tc>
          <w:tcPr>
            <w:tcW w:w="8610" w:type="dxa"/>
            <w:vAlign w:val="top"/>
          </w:tcPr>
          <w:p w14:paraId="5A4E31A2">
            <w:pPr>
              <w:spacing w:line="423" w:lineRule="auto"/>
              <w:rPr>
                <w:rFonts w:ascii="Arial"/>
                <w:sz w:val="21"/>
              </w:rPr>
            </w:pPr>
          </w:p>
          <w:p w14:paraId="55F13DDC">
            <w:pPr>
              <w:pStyle w:val="6"/>
              <w:spacing w:before="91" w:line="221" w:lineRule="auto"/>
              <w:ind w:left="127"/>
              <w:rPr>
                <w:sz w:val="28"/>
                <w:szCs w:val="28"/>
              </w:rPr>
            </w:pPr>
            <w:r>
              <w:rPr>
                <w:b/>
                <w:bCs/>
                <w:spacing w:val="-13"/>
                <w:sz w:val="28"/>
                <w:szCs w:val="28"/>
              </w:rPr>
              <w:t>审批意见：</w:t>
            </w:r>
          </w:p>
          <w:p w14:paraId="2AAB28FB">
            <w:pPr>
              <w:rPr>
                <w:rFonts w:ascii="Arial"/>
                <w:sz w:val="21"/>
              </w:rPr>
            </w:pPr>
          </w:p>
          <w:p w14:paraId="167D7352">
            <w:pPr>
              <w:rPr>
                <w:rFonts w:ascii="Arial"/>
                <w:sz w:val="21"/>
              </w:rPr>
            </w:pPr>
          </w:p>
          <w:p w14:paraId="0A040395">
            <w:pPr>
              <w:rPr>
                <w:rFonts w:ascii="Arial"/>
                <w:sz w:val="21"/>
              </w:rPr>
            </w:pPr>
          </w:p>
          <w:p w14:paraId="3639CBE2">
            <w:pPr>
              <w:rPr>
                <w:rFonts w:ascii="Arial"/>
                <w:sz w:val="21"/>
              </w:rPr>
            </w:pPr>
          </w:p>
          <w:p w14:paraId="79ACDD98">
            <w:pPr>
              <w:rPr>
                <w:rFonts w:ascii="Arial"/>
                <w:sz w:val="21"/>
              </w:rPr>
            </w:pPr>
          </w:p>
          <w:p w14:paraId="5B561999">
            <w:pPr>
              <w:rPr>
                <w:rFonts w:ascii="Arial"/>
                <w:sz w:val="21"/>
              </w:rPr>
            </w:pPr>
          </w:p>
          <w:p w14:paraId="7FDA6348">
            <w:pPr>
              <w:rPr>
                <w:rFonts w:ascii="Arial"/>
                <w:sz w:val="21"/>
              </w:rPr>
            </w:pPr>
          </w:p>
          <w:p w14:paraId="08EDB862">
            <w:pPr>
              <w:rPr>
                <w:rFonts w:ascii="Arial"/>
                <w:sz w:val="21"/>
              </w:rPr>
            </w:pPr>
          </w:p>
          <w:p w14:paraId="396082C0">
            <w:pPr>
              <w:spacing w:line="241" w:lineRule="auto"/>
              <w:rPr>
                <w:rFonts w:ascii="Arial"/>
                <w:sz w:val="21"/>
              </w:rPr>
            </w:pPr>
          </w:p>
          <w:p w14:paraId="1AB79B46">
            <w:pPr>
              <w:spacing w:line="241" w:lineRule="auto"/>
              <w:rPr>
                <w:rFonts w:ascii="Arial"/>
                <w:sz w:val="21"/>
              </w:rPr>
            </w:pPr>
          </w:p>
          <w:p w14:paraId="3879F099">
            <w:pPr>
              <w:spacing w:line="241" w:lineRule="auto"/>
              <w:rPr>
                <w:rFonts w:ascii="Arial"/>
                <w:sz w:val="21"/>
              </w:rPr>
            </w:pPr>
          </w:p>
          <w:p w14:paraId="6BED02C0">
            <w:pPr>
              <w:spacing w:line="241" w:lineRule="auto"/>
              <w:rPr>
                <w:rFonts w:ascii="Arial"/>
                <w:sz w:val="21"/>
              </w:rPr>
            </w:pPr>
          </w:p>
          <w:p w14:paraId="72318D0D">
            <w:pPr>
              <w:spacing w:line="241" w:lineRule="auto"/>
              <w:rPr>
                <w:rFonts w:ascii="Arial"/>
                <w:sz w:val="21"/>
              </w:rPr>
            </w:pPr>
          </w:p>
          <w:p w14:paraId="147D288C">
            <w:pPr>
              <w:spacing w:line="241" w:lineRule="auto"/>
              <w:rPr>
                <w:rFonts w:ascii="Arial"/>
                <w:sz w:val="21"/>
              </w:rPr>
            </w:pPr>
          </w:p>
          <w:p w14:paraId="5D360B38">
            <w:pPr>
              <w:spacing w:line="241" w:lineRule="auto"/>
              <w:rPr>
                <w:rFonts w:ascii="Arial"/>
                <w:sz w:val="21"/>
              </w:rPr>
            </w:pPr>
          </w:p>
          <w:p w14:paraId="2AB4C91B">
            <w:pPr>
              <w:spacing w:line="241" w:lineRule="auto"/>
              <w:rPr>
                <w:rFonts w:ascii="Arial"/>
                <w:sz w:val="21"/>
              </w:rPr>
            </w:pPr>
          </w:p>
          <w:p w14:paraId="56799F60">
            <w:pPr>
              <w:spacing w:line="241" w:lineRule="auto"/>
              <w:rPr>
                <w:rFonts w:ascii="Arial"/>
                <w:sz w:val="21"/>
              </w:rPr>
            </w:pPr>
          </w:p>
          <w:p w14:paraId="745D965A">
            <w:pPr>
              <w:spacing w:line="241" w:lineRule="auto"/>
              <w:rPr>
                <w:rFonts w:ascii="Arial"/>
                <w:sz w:val="21"/>
              </w:rPr>
            </w:pPr>
          </w:p>
          <w:p w14:paraId="24BE939C">
            <w:pPr>
              <w:spacing w:line="241" w:lineRule="auto"/>
              <w:rPr>
                <w:rFonts w:ascii="Arial"/>
                <w:sz w:val="21"/>
              </w:rPr>
            </w:pPr>
          </w:p>
          <w:p w14:paraId="4F04500B">
            <w:pPr>
              <w:spacing w:line="241" w:lineRule="auto"/>
              <w:rPr>
                <w:rFonts w:ascii="Arial"/>
                <w:sz w:val="21"/>
              </w:rPr>
            </w:pPr>
          </w:p>
          <w:p w14:paraId="16ED450F">
            <w:pPr>
              <w:spacing w:line="241" w:lineRule="auto"/>
              <w:rPr>
                <w:rFonts w:ascii="Arial"/>
                <w:sz w:val="21"/>
              </w:rPr>
            </w:pPr>
          </w:p>
          <w:p w14:paraId="41E0BC90">
            <w:pPr>
              <w:spacing w:line="241" w:lineRule="auto"/>
              <w:rPr>
                <w:rFonts w:ascii="Arial"/>
                <w:sz w:val="21"/>
              </w:rPr>
            </w:pPr>
          </w:p>
          <w:p w14:paraId="1A269A72">
            <w:pPr>
              <w:spacing w:line="241" w:lineRule="auto"/>
              <w:rPr>
                <w:rFonts w:ascii="Arial"/>
                <w:sz w:val="21"/>
              </w:rPr>
            </w:pPr>
          </w:p>
          <w:p w14:paraId="784AF56B">
            <w:pPr>
              <w:spacing w:line="241" w:lineRule="auto"/>
              <w:rPr>
                <w:rFonts w:ascii="Arial"/>
                <w:sz w:val="21"/>
              </w:rPr>
            </w:pPr>
          </w:p>
          <w:p w14:paraId="2F765DC0">
            <w:pPr>
              <w:spacing w:line="241" w:lineRule="auto"/>
              <w:rPr>
                <w:rFonts w:ascii="Arial"/>
                <w:sz w:val="21"/>
              </w:rPr>
            </w:pPr>
          </w:p>
          <w:p w14:paraId="59BC9A01">
            <w:pPr>
              <w:spacing w:line="241" w:lineRule="auto"/>
              <w:rPr>
                <w:rFonts w:ascii="Arial"/>
                <w:sz w:val="21"/>
              </w:rPr>
            </w:pPr>
          </w:p>
          <w:p w14:paraId="7FBC6CC5">
            <w:pPr>
              <w:spacing w:line="241" w:lineRule="auto"/>
              <w:rPr>
                <w:rFonts w:ascii="Arial"/>
                <w:sz w:val="21"/>
              </w:rPr>
            </w:pPr>
          </w:p>
          <w:p w14:paraId="638A1CCE">
            <w:pPr>
              <w:spacing w:line="241" w:lineRule="auto"/>
              <w:rPr>
                <w:rFonts w:ascii="Arial"/>
                <w:sz w:val="21"/>
              </w:rPr>
            </w:pPr>
          </w:p>
          <w:p w14:paraId="7E1843A4">
            <w:pPr>
              <w:spacing w:line="241" w:lineRule="auto"/>
              <w:rPr>
                <w:rFonts w:ascii="Arial"/>
                <w:sz w:val="21"/>
              </w:rPr>
            </w:pPr>
          </w:p>
          <w:p w14:paraId="331D34EB">
            <w:pPr>
              <w:spacing w:line="241" w:lineRule="auto"/>
              <w:rPr>
                <w:rFonts w:ascii="Arial"/>
                <w:sz w:val="21"/>
              </w:rPr>
            </w:pPr>
          </w:p>
          <w:p w14:paraId="50067579">
            <w:pPr>
              <w:spacing w:line="241" w:lineRule="auto"/>
              <w:rPr>
                <w:rFonts w:ascii="Arial"/>
                <w:sz w:val="21"/>
              </w:rPr>
            </w:pPr>
          </w:p>
          <w:p w14:paraId="33C4D88F">
            <w:pPr>
              <w:spacing w:line="241" w:lineRule="auto"/>
              <w:rPr>
                <w:rFonts w:ascii="Arial"/>
                <w:sz w:val="21"/>
              </w:rPr>
            </w:pPr>
          </w:p>
          <w:p w14:paraId="38BD27CA">
            <w:pPr>
              <w:spacing w:line="241" w:lineRule="auto"/>
              <w:rPr>
                <w:rFonts w:ascii="Arial"/>
                <w:sz w:val="21"/>
              </w:rPr>
            </w:pPr>
          </w:p>
          <w:p w14:paraId="053BDA2A">
            <w:pPr>
              <w:spacing w:line="241" w:lineRule="auto"/>
              <w:rPr>
                <w:rFonts w:ascii="Arial"/>
                <w:sz w:val="21"/>
              </w:rPr>
            </w:pPr>
          </w:p>
          <w:p w14:paraId="3104E49B">
            <w:pPr>
              <w:spacing w:line="241" w:lineRule="auto"/>
              <w:rPr>
                <w:rFonts w:ascii="Arial"/>
                <w:sz w:val="21"/>
              </w:rPr>
            </w:pPr>
          </w:p>
          <w:p w14:paraId="394399E3">
            <w:pPr>
              <w:spacing w:line="241" w:lineRule="auto"/>
              <w:rPr>
                <w:rFonts w:ascii="Arial"/>
                <w:sz w:val="21"/>
              </w:rPr>
            </w:pPr>
          </w:p>
          <w:p w14:paraId="5442F4D7">
            <w:pPr>
              <w:spacing w:line="241" w:lineRule="auto"/>
              <w:rPr>
                <w:rFonts w:ascii="Arial"/>
                <w:sz w:val="21"/>
              </w:rPr>
            </w:pPr>
          </w:p>
          <w:p w14:paraId="7B1E1BF1">
            <w:pPr>
              <w:spacing w:line="241" w:lineRule="auto"/>
              <w:rPr>
                <w:rFonts w:ascii="Arial"/>
                <w:sz w:val="21"/>
              </w:rPr>
            </w:pPr>
          </w:p>
          <w:p w14:paraId="4C20370D">
            <w:pPr>
              <w:spacing w:line="241" w:lineRule="auto"/>
              <w:rPr>
                <w:rFonts w:ascii="Arial"/>
                <w:sz w:val="21"/>
              </w:rPr>
            </w:pPr>
          </w:p>
          <w:p w14:paraId="19EDE41A">
            <w:pPr>
              <w:spacing w:line="241" w:lineRule="auto"/>
              <w:rPr>
                <w:rFonts w:ascii="Arial"/>
                <w:sz w:val="21"/>
              </w:rPr>
            </w:pPr>
          </w:p>
          <w:p w14:paraId="6A92B457">
            <w:pPr>
              <w:spacing w:line="241" w:lineRule="auto"/>
              <w:rPr>
                <w:rFonts w:ascii="Arial"/>
                <w:sz w:val="21"/>
              </w:rPr>
            </w:pPr>
          </w:p>
          <w:p w14:paraId="47F0DD2F">
            <w:pPr>
              <w:spacing w:line="241" w:lineRule="auto"/>
              <w:rPr>
                <w:rFonts w:ascii="Arial"/>
                <w:sz w:val="21"/>
              </w:rPr>
            </w:pPr>
          </w:p>
          <w:p w14:paraId="5DB4D668">
            <w:pPr>
              <w:spacing w:line="241" w:lineRule="auto"/>
              <w:rPr>
                <w:rFonts w:ascii="Arial"/>
                <w:sz w:val="21"/>
              </w:rPr>
            </w:pPr>
          </w:p>
          <w:p w14:paraId="77594A1E">
            <w:pPr>
              <w:spacing w:line="241" w:lineRule="auto"/>
              <w:rPr>
                <w:rFonts w:ascii="Arial"/>
                <w:sz w:val="21"/>
              </w:rPr>
            </w:pPr>
          </w:p>
          <w:p w14:paraId="2BCC636E">
            <w:pPr>
              <w:spacing w:line="241" w:lineRule="auto"/>
              <w:rPr>
                <w:rFonts w:ascii="Arial"/>
                <w:sz w:val="21"/>
              </w:rPr>
            </w:pPr>
          </w:p>
          <w:p w14:paraId="35A14A00">
            <w:pPr>
              <w:spacing w:line="241" w:lineRule="auto"/>
              <w:rPr>
                <w:rFonts w:ascii="Arial"/>
                <w:sz w:val="21"/>
              </w:rPr>
            </w:pPr>
          </w:p>
          <w:p w14:paraId="59CB194A">
            <w:pPr>
              <w:pStyle w:val="6"/>
              <w:spacing w:before="91" w:line="220" w:lineRule="auto"/>
              <w:ind w:left="127"/>
              <w:rPr>
                <w:sz w:val="28"/>
                <w:szCs w:val="28"/>
              </w:rPr>
            </w:pPr>
            <w:r>
              <w:rPr>
                <w:b/>
                <w:bCs/>
                <w:spacing w:val="-13"/>
                <w:sz w:val="28"/>
                <w:szCs w:val="28"/>
              </w:rPr>
              <w:t>公</w:t>
            </w:r>
            <w:r>
              <w:rPr>
                <w:spacing w:val="10"/>
                <w:sz w:val="28"/>
                <w:szCs w:val="28"/>
              </w:rPr>
              <w:t xml:space="preserve">  </w:t>
            </w:r>
            <w:r>
              <w:rPr>
                <w:b/>
                <w:bCs/>
                <w:spacing w:val="-13"/>
                <w:sz w:val="28"/>
                <w:szCs w:val="28"/>
              </w:rPr>
              <w:t>章</w:t>
            </w:r>
          </w:p>
          <w:p w14:paraId="49BC696D">
            <w:pPr>
              <w:spacing w:line="388" w:lineRule="auto"/>
              <w:rPr>
                <w:rFonts w:ascii="Arial"/>
                <w:sz w:val="21"/>
              </w:rPr>
            </w:pPr>
          </w:p>
          <w:p w14:paraId="28802838">
            <w:pPr>
              <w:pStyle w:val="6"/>
              <w:spacing w:before="91" w:line="221" w:lineRule="auto"/>
              <w:ind w:left="120"/>
              <w:rPr>
                <w:sz w:val="28"/>
                <w:szCs w:val="28"/>
              </w:rPr>
            </w:pPr>
            <w:r>
              <w:rPr>
                <w:b/>
                <w:bCs/>
                <w:spacing w:val="-9"/>
                <w:sz w:val="28"/>
                <w:szCs w:val="28"/>
              </w:rPr>
              <w:t>经办人：</w:t>
            </w:r>
            <w:r>
              <w:rPr>
                <w:spacing w:val="1"/>
                <w:sz w:val="28"/>
                <w:szCs w:val="28"/>
              </w:rPr>
              <w:t xml:space="preserve">                            </w:t>
            </w:r>
            <w:r>
              <w:rPr>
                <w:b/>
                <w:bCs/>
                <w:spacing w:val="-9"/>
                <w:sz w:val="28"/>
                <w:szCs w:val="28"/>
              </w:rPr>
              <w:t>年</w:t>
            </w:r>
            <w:r>
              <w:rPr>
                <w:spacing w:val="4"/>
                <w:sz w:val="28"/>
                <w:szCs w:val="28"/>
              </w:rPr>
              <w:t xml:space="preserve">      </w:t>
            </w:r>
            <w:r>
              <w:rPr>
                <w:b/>
                <w:bCs/>
                <w:spacing w:val="-9"/>
                <w:sz w:val="28"/>
                <w:szCs w:val="28"/>
              </w:rPr>
              <w:t>月</w:t>
            </w:r>
            <w:r>
              <w:rPr>
                <w:spacing w:val="10"/>
                <w:sz w:val="28"/>
                <w:szCs w:val="28"/>
              </w:rPr>
              <w:t xml:space="preserve">      </w:t>
            </w:r>
            <w:r>
              <w:rPr>
                <w:b/>
                <w:bCs/>
                <w:spacing w:val="-9"/>
                <w:sz w:val="28"/>
                <w:szCs w:val="28"/>
              </w:rPr>
              <w:t>日</w:t>
            </w:r>
          </w:p>
        </w:tc>
      </w:tr>
    </w:tbl>
    <w:p w14:paraId="588ED0C7">
      <w:pPr>
        <w:pStyle w:val="2"/>
      </w:pPr>
    </w:p>
    <w:p w14:paraId="3081797F">
      <w:pPr>
        <w:sectPr>
          <w:pgSz w:w="11907" w:h="16839"/>
          <w:pgMar w:top="1431" w:right="1646" w:bottom="400" w:left="1643" w:header="0" w:footer="0" w:gutter="0"/>
          <w:cols w:space="720" w:num="1"/>
        </w:sectPr>
      </w:pPr>
    </w:p>
    <w:p w14:paraId="40C78F79">
      <w:pPr>
        <w:spacing w:line="90" w:lineRule="auto"/>
        <w:rPr>
          <w:rFonts w:ascii="Arial"/>
          <w:sz w:val="2"/>
        </w:rPr>
      </w:pPr>
    </w:p>
    <w:tbl>
      <w:tblPr>
        <w:tblStyle w:val="5"/>
        <w:tblW w:w="861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10"/>
      </w:tblGrid>
      <w:tr w14:paraId="7135E3C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900" w:hRule="atLeast"/>
        </w:trPr>
        <w:tc>
          <w:tcPr>
            <w:tcW w:w="8610" w:type="dxa"/>
            <w:vAlign w:val="top"/>
          </w:tcPr>
          <w:p w14:paraId="26243CB3">
            <w:pPr>
              <w:spacing w:line="260" w:lineRule="auto"/>
              <w:rPr>
                <w:rFonts w:ascii="Arial"/>
                <w:sz w:val="21"/>
              </w:rPr>
            </w:pPr>
          </w:p>
          <w:p w14:paraId="6D986C81">
            <w:pPr>
              <w:pStyle w:val="6"/>
              <w:spacing w:before="91" w:line="221" w:lineRule="auto"/>
              <w:ind w:left="3749"/>
              <w:rPr>
                <w:sz w:val="28"/>
                <w:szCs w:val="28"/>
              </w:rPr>
            </w:pPr>
            <w:r>
              <w:rPr>
                <w:b/>
                <w:bCs/>
                <w:spacing w:val="-9"/>
                <w:sz w:val="28"/>
                <w:szCs w:val="28"/>
              </w:rPr>
              <w:t>注</w:t>
            </w:r>
            <w:r>
              <w:rPr>
                <w:spacing w:val="2"/>
                <w:sz w:val="28"/>
                <w:szCs w:val="28"/>
              </w:rPr>
              <w:t xml:space="preserve">    </w:t>
            </w:r>
            <w:r>
              <w:rPr>
                <w:b/>
                <w:bCs/>
                <w:spacing w:val="-9"/>
                <w:sz w:val="28"/>
                <w:szCs w:val="28"/>
              </w:rPr>
              <w:t>释</w:t>
            </w:r>
          </w:p>
          <w:p w14:paraId="2704DFF4">
            <w:pPr>
              <w:pStyle w:val="6"/>
              <w:spacing w:before="323" w:line="423" w:lineRule="auto"/>
              <w:ind w:left="699" w:right="3522" w:hanging="17"/>
              <w:rPr>
                <w:sz w:val="28"/>
                <w:szCs w:val="28"/>
              </w:rPr>
            </w:pPr>
            <w:r>
              <w:rPr>
                <w:spacing w:val="-5"/>
                <w:sz w:val="28"/>
                <w:szCs w:val="28"/>
              </w:rPr>
              <w:t>一、本报告表应附以下附件、附图：</w:t>
            </w:r>
            <w:r>
              <w:rPr>
                <w:sz w:val="28"/>
                <w:szCs w:val="28"/>
              </w:rPr>
              <w:t xml:space="preserve"> </w:t>
            </w:r>
            <w:r>
              <w:rPr>
                <w:spacing w:val="-22"/>
                <w:sz w:val="28"/>
                <w:szCs w:val="28"/>
              </w:rPr>
              <w:t>附件：</w:t>
            </w:r>
          </w:p>
          <w:p w14:paraId="60622BA3">
            <w:pPr>
              <w:pStyle w:val="6"/>
              <w:spacing w:line="220" w:lineRule="auto"/>
              <w:ind w:left="699"/>
              <w:rPr>
                <w:sz w:val="28"/>
                <w:szCs w:val="28"/>
              </w:rPr>
            </w:pPr>
            <w:r>
              <w:rPr>
                <w:spacing w:val="-12"/>
                <w:sz w:val="28"/>
                <w:szCs w:val="28"/>
              </w:rPr>
              <w:t>附件</w:t>
            </w:r>
            <w:r>
              <w:rPr>
                <w:spacing w:val="-36"/>
                <w:sz w:val="28"/>
                <w:szCs w:val="28"/>
              </w:rPr>
              <w:t xml:space="preserve"> </w:t>
            </w:r>
            <w:r>
              <w:rPr>
                <w:rFonts w:ascii="Times New Roman" w:hAnsi="Times New Roman" w:eastAsia="Times New Roman" w:cs="Times New Roman"/>
                <w:spacing w:val="-12"/>
                <w:sz w:val="28"/>
                <w:szCs w:val="28"/>
              </w:rPr>
              <w:t>1</w:t>
            </w:r>
            <w:r>
              <w:rPr>
                <w:rFonts w:ascii="Times New Roman" w:hAnsi="Times New Roman" w:eastAsia="Times New Roman" w:cs="Times New Roman"/>
                <w:spacing w:val="4"/>
                <w:sz w:val="28"/>
                <w:szCs w:val="28"/>
              </w:rPr>
              <w:t xml:space="preserve">    </w:t>
            </w:r>
            <w:r>
              <w:rPr>
                <w:spacing w:val="-12"/>
                <w:sz w:val="28"/>
                <w:szCs w:val="28"/>
              </w:rPr>
              <w:t>营业执照</w:t>
            </w:r>
          </w:p>
          <w:p w14:paraId="0FD880FF">
            <w:pPr>
              <w:spacing w:line="254" w:lineRule="auto"/>
              <w:rPr>
                <w:rFonts w:ascii="Arial"/>
                <w:sz w:val="21"/>
              </w:rPr>
            </w:pPr>
          </w:p>
          <w:p w14:paraId="3F916E6E">
            <w:pPr>
              <w:pStyle w:val="6"/>
              <w:spacing w:before="91" w:line="220" w:lineRule="auto"/>
              <w:ind w:left="700"/>
              <w:rPr>
                <w:sz w:val="28"/>
                <w:szCs w:val="28"/>
              </w:rPr>
            </w:pPr>
            <w:r>
              <w:rPr>
                <w:spacing w:val="-7"/>
                <w:sz w:val="28"/>
                <w:szCs w:val="28"/>
              </w:rPr>
              <w:t>附件</w:t>
            </w:r>
            <w:r>
              <w:rPr>
                <w:spacing w:val="-65"/>
                <w:sz w:val="28"/>
                <w:szCs w:val="28"/>
              </w:rPr>
              <w:t xml:space="preserve"> </w:t>
            </w:r>
            <w:r>
              <w:rPr>
                <w:rFonts w:ascii="Times New Roman" w:hAnsi="Times New Roman" w:eastAsia="Times New Roman" w:cs="Times New Roman"/>
                <w:spacing w:val="-7"/>
                <w:sz w:val="28"/>
                <w:szCs w:val="28"/>
              </w:rPr>
              <w:t>2</w:t>
            </w:r>
            <w:r>
              <w:rPr>
                <w:rFonts w:ascii="Times New Roman" w:hAnsi="Times New Roman" w:eastAsia="Times New Roman" w:cs="Times New Roman"/>
                <w:spacing w:val="3"/>
                <w:sz w:val="28"/>
                <w:szCs w:val="28"/>
              </w:rPr>
              <w:t xml:space="preserve">    </w:t>
            </w:r>
            <w:r>
              <w:rPr>
                <w:spacing w:val="-7"/>
                <w:sz w:val="28"/>
                <w:szCs w:val="28"/>
              </w:rPr>
              <w:t>征地协议</w:t>
            </w:r>
          </w:p>
          <w:p w14:paraId="11E53076">
            <w:pPr>
              <w:spacing w:line="258" w:lineRule="auto"/>
              <w:rPr>
                <w:rFonts w:ascii="Arial"/>
                <w:sz w:val="21"/>
              </w:rPr>
            </w:pPr>
          </w:p>
          <w:p w14:paraId="7CDBC30D">
            <w:pPr>
              <w:pStyle w:val="6"/>
              <w:spacing w:before="91" w:line="220" w:lineRule="auto"/>
              <w:ind w:left="700"/>
              <w:rPr>
                <w:sz w:val="28"/>
                <w:szCs w:val="28"/>
              </w:rPr>
            </w:pPr>
            <w:r>
              <w:rPr>
                <w:spacing w:val="-22"/>
                <w:sz w:val="28"/>
                <w:szCs w:val="28"/>
              </w:rPr>
              <w:t>附图：</w:t>
            </w:r>
          </w:p>
          <w:p w14:paraId="23795C81">
            <w:pPr>
              <w:pStyle w:val="6"/>
              <w:spacing w:before="271" w:line="220" w:lineRule="auto"/>
              <w:ind w:left="700"/>
              <w:rPr>
                <w:sz w:val="28"/>
                <w:szCs w:val="28"/>
              </w:rPr>
            </w:pPr>
            <w:r>
              <w:rPr>
                <w:spacing w:val="-5"/>
                <w:sz w:val="28"/>
                <w:szCs w:val="28"/>
              </w:rPr>
              <w:t>附图</w:t>
            </w:r>
            <w:r>
              <w:rPr>
                <w:spacing w:val="-32"/>
                <w:sz w:val="28"/>
                <w:szCs w:val="28"/>
              </w:rPr>
              <w:t xml:space="preserve"> </w:t>
            </w:r>
            <w:r>
              <w:rPr>
                <w:rFonts w:ascii="Times New Roman" w:hAnsi="Times New Roman" w:eastAsia="Times New Roman" w:cs="Times New Roman"/>
                <w:spacing w:val="-5"/>
                <w:sz w:val="28"/>
                <w:szCs w:val="28"/>
              </w:rPr>
              <w:t xml:space="preserve">1    </w:t>
            </w:r>
            <w:r>
              <w:rPr>
                <w:spacing w:val="-5"/>
                <w:sz w:val="28"/>
                <w:szCs w:val="28"/>
              </w:rPr>
              <w:t>项目平面布置图</w:t>
            </w:r>
          </w:p>
          <w:p w14:paraId="3E879DBE">
            <w:pPr>
              <w:spacing w:line="252" w:lineRule="auto"/>
              <w:rPr>
                <w:rFonts w:ascii="Arial"/>
                <w:sz w:val="21"/>
              </w:rPr>
            </w:pPr>
          </w:p>
          <w:p w14:paraId="3C2A293C">
            <w:pPr>
              <w:pStyle w:val="6"/>
              <w:spacing w:before="92" w:line="220" w:lineRule="auto"/>
              <w:ind w:left="700"/>
              <w:rPr>
                <w:sz w:val="28"/>
                <w:szCs w:val="28"/>
              </w:rPr>
            </w:pPr>
            <w:r>
              <w:rPr>
                <w:spacing w:val="-3"/>
                <w:sz w:val="28"/>
                <w:szCs w:val="28"/>
              </w:rPr>
              <w:t>附图</w:t>
            </w:r>
            <w:r>
              <w:rPr>
                <w:spacing w:val="-60"/>
                <w:sz w:val="28"/>
                <w:szCs w:val="28"/>
              </w:rPr>
              <w:t xml:space="preserve"> </w:t>
            </w:r>
            <w:r>
              <w:rPr>
                <w:rFonts w:ascii="Times New Roman" w:hAnsi="Times New Roman" w:eastAsia="Times New Roman" w:cs="Times New Roman"/>
                <w:spacing w:val="-3"/>
                <w:sz w:val="28"/>
                <w:szCs w:val="28"/>
              </w:rPr>
              <w:t xml:space="preserve">2    </w:t>
            </w:r>
            <w:r>
              <w:rPr>
                <w:spacing w:val="-3"/>
                <w:sz w:val="28"/>
                <w:szCs w:val="28"/>
              </w:rPr>
              <w:t>项目地理位置图</w:t>
            </w:r>
          </w:p>
          <w:p w14:paraId="1DE7811B">
            <w:pPr>
              <w:spacing w:line="274" w:lineRule="auto"/>
              <w:rPr>
                <w:rFonts w:ascii="Arial"/>
                <w:sz w:val="21"/>
              </w:rPr>
            </w:pPr>
          </w:p>
          <w:p w14:paraId="2BCCFF98">
            <w:pPr>
              <w:pStyle w:val="6"/>
              <w:spacing w:before="91" w:line="220" w:lineRule="auto"/>
              <w:ind w:left="700"/>
              <w:rPr>
                <w:sz w:val="28"/>
                <w:szCs w:val="28"/>
              </w:rPr>
            </w:pPr>
            <w:r>
              <w:rPr>
                <w:spacing w:val="-7"/>
                <w:sz w:val="28"/>
                <w:szCs w:val="28"/>
              </w:rPr>
              <w:t>附图</w:t>
            </w:r>
            <w:r>
              <w:rPr>
                <w:spacing w:val="-59"/>
                <w:sz w:val="28"/>
                <w:szCs w:val="28"/>
              </w:rPr>
              <w:t xml:space="preserve"> </w:t>
            </w:r>
            <w:r>
              <w:rPr>
                <w:rFonts w:ascii="Times New Roman" w:hAnsi="Times New Roman" w:eastAsia="Times New Roman" w:cs="Times New Roman"/>
                <w:spacing w:val="-7"/>
                <w:sz w:val="28"/>
                <w:szCs w:val="28"/>
              </w:rPr>
              <w:t>3</w:t>
            </w:r>
            <w:r>
              <w:rPr>
                <w:rFonts w:ascii="Times New Roman" w:hAnsi="Times New Roman" w:eastAsia="Times New Roman" w:cs="Times New Roman"/>
                <w:spacing w:val="3"/>
                <w:sz w:val="28"/>
                <w:szCs w:val="28"/>
              </w:rPr>
              <w:t xml:space="preserve">    </w:t>
            </w:r>
            <w:r>
              <w:rPr>
                <w:spacing w:val="-7"/>
                <w:sz w:val="28"/>
                <w:szCs w:val="28"/>
              </w:rPr>
              <w:t>项目四至图</w:t>
            </w:r>
          </w:p>
          <w:p w14:paraId="1CE7C65F">
            <w:pPr>
              <w:pStyle w:val="6"/>
              <w:spacing w:before="311" w:line="220" w:lineRule="auto"/>
              <w:ind w:left="700"/>
              <w:rPr>
                <w:sz w:val="28"/>
                <w:szCs w:val="28"/>
              </w:rPr>
            </w:pPr>
            <w:r>
              <w:rPr>
                <w:spacing w:val="-3"/>
                <w:sz w:val="28"/>
                <w:szCs w:val="28"/>
              </w:rPr>
              <w:t>附图</w:t>
            </w:r>
            <w:r>
              <w:rPr>
                <w:spacing w:val="-56"/>
                <w:sz w:val="28"/>
                <w:szCs w:val="28"/>
              </w:rPr>
              <w:t xml:space="preserve"> </w:t>
            </w:r>
            <w:r>
              <w:rPr>
                <w:rFonts w:ascii="Times New Roman" w:hAnsi="Times New Roman" w:eastAsia="Times New Roman" w:cs="Times New Roman"/>
                <w:spacing w:val="-3"/>
                <w:sz w:val="28"/>
                <w:szCs w:val="28"/>
              </w:rPr>
              <w:t xml:space="preserve">4    </w:t>
            </w:r>
            <w:r>
              <w:rPr>
                <w:spacing w:val="-3"/>
                <w:sz w:val="28"/>
                <w:szCs w:val="28"/>
              </w:rPr>
              <w:t>敏感点保护目标图</w:t>
            </w:r>
          </w:p>
          <w:p w14:paraId="186627C5">
            <w:pPr>
              <w:spacing w:line="258" w:lineRule="auto"/>
              <w:rPr>
                <w:rFonts w:ascii="Arial"/>
                <w:sz w:val="21"/>
              </w:rPr>
            </w:pPr>
          </w:p>
          <w:p w14:paraId="34F7892E">
            <w:pPr>
              <w:pStyle w:val="6"/>
              <w:spacing w:before="92" w:line="220" w:lineRule="auto"/>
              <w:ind w:left="700"/>
              <w:rPr>
                <w:sz w:val="28"/>
                <w:szCs w:val="28"/>
              </w:rPr>
            </w:pPr>
            <w:r>
              <w:rPr>
                <w:spacing w:val="-9"/>
                <w:sz w:val="28"/>
                <w:szCs w:val="28"/>
              </w:rPr>
              <w:t>附图</w:t>
            </w:r>
            <w:r>
              <w:rPr>
                <w:spacing w:val="-57"/>
                <w:sz w:val="28"/>
                <w:szCs w:val="28"/>
              </w:rPr>
              <w:t xml:space="preserve"> </w:t>
            </w:r>
            <w:r>
              <w:rPr>
                <w:rFonts w:ascii="Times New Roman" w:hAnsi="Times New Roman" w:eastAsia="Times New Roman" w:cs="Times New Roman"/>
                <w:spacing w:val="-9"/>
                <w:sz w:val="28"/>
                <w:szCs w:val="28"/>
              </w:rPr>
              <w:t>5</w:t>
            </w:r>
            <w:r>
              <w:rPr>
                <w:rFonts w:ascii="Times New Roman" w:hAnsi="Times New Roman" w:eastAsia="Times New Roman" w:cs="Times New Roman"/>
                <w:spacing w:val="3"/>
                <w:sz w:val="28"/>
                <w:szCs w:val="28"/>
              </w:rPr>
              <w:t xml:space="preserve">    </w:t>
            </w:r>
            <w:r>
              <w:rPr>
                <w:spacing w:val="-9"/>
                <w:sz w:val="28"/>
                <w:szCs w:val="28"/>
              </w:rPr>
              <w:t>水系图</w:t>
            </w:r>
          </w:p>
          <w:p w14:paraId="0765EE86">
            <w:pPr>
              <w:spacing w:line="376" w:lineRule="auto"/>
              <w:rPr>
                <w:rFonts w:ascii="Arial"/>
                <w:sz w:val="21"/>
              </w:rPr>
            </w:pPr>
          </w:p>
          <w:p w14:paraId="02CC078E">
            <w:pPr>
              <w:pStyle w:val="6"/>
              <w:spacing w:before="91" w:line="313" w:lineRule="auto"/>
              <w:ind w:left="128" w:right="103" w:firstLine="554"/>
              <w:rPr>
                <w:sz w:val="28"/>
                <w:szCs w:val="28"/>
              </w:rPr>
            </w:pPr>
            <w:r>
              <w:rPr>
                <w:spacing w:val="9"/>
                <w:sz w:val="28"/>
                <w:szCs w:val="28"/>
              </w:rPr>
              <w:t>二、如果本报告表不能说明项目产生的污染及对环境造成的影</w:t>
            </w:r>
            <w:r>
              <w:rPr>
                <w:spacing w:val="10"/>
                <w:sz w:val="28"/>
                <w:szCs w:val="28"/>
              </w:rPr>
              <w:t xml:space="preserve"> </w:t>
            </w:r>
            <w:r>
              <w:rPr>
                <w:spacing w:val="-1"/>
                <w:sz w:val="28"/>
                <w:szCs w:val="28"/>
              </w:rPr>
              <w:t>响，应进行专项评价。根据建设项目的特点和当地的环境特征，应选</w:t>
            </w:r>
            <w:r>
              <w:rPr>
                <w:spacing w:val="2"/>
                <w:sz w:val="28"/>
                <w:szCs w:val="28"/>
              </w:rPr>
              <w:t xml:space="preserve"> </w:t>
            </w:r>
            <w:r>
              <w:rPr>
                <w:spacing w:val="-8"/>
                <w:sz w:val="28"/>
                <w:szCs w:val="28"/>
              </w:rPr>
              <w:t>下列</w:t>
            </w:r>
            <w:r>
              <w:rPr>
                <w:spacing w:val="-29"/>
                <w:sz w:val="28"/>
                <w:szCs w:val="28"/>
              </w:rPr>
              <w:t xml:space="preserve"> </w:t>
            </w:r>
            <w:r>
              <w:rPr>
                <w:spacing w:val="-8"/>
                <w:sz w:val="28"/>
                <w:szCs w:val="28"/>
              </w:rPr>
              <w:t>1-2</w:t>
            </w:r>
            <w:r>
              <w:rPr>
                <w:spacing w:val="-56"/>
                <w:sz w:val="28"/>
                <w:szCs w:val="28"/>
              </w:rPr>
              <w:t xml:space="preserve"> </w:t>
            </w:r>
            <w:r>
              <w:rPr>
                <w:spacing w:val="-8"/>
                <w:sz w:val="28"/>
                <w:szCs w:val="28"/>
              </w:rPr>
              <w:t>项进行专项评价。</w:t>
            </w:r>
          </w:p>
          <w:p w14:paraId="5B6BC809">
            <w:pPr>
              <w:pStyle w:val="6"/>
              <w:spacing w:before="293" w:line="219" w:lineRule="auto"/>
              <w:ind w:left="699"/>
              <w:rPr>
                <w:sz w:val="28"/>
                <w:szCs w:val="28"/>
              </w:rPr>
            </w:pPr>
            <w:r>
              <w:rPr>
                <w:spacing w:val="-4"/>
                <w:sz w:val="28"/>
                <w:szCs w:val="28"/>
              </w:rPr>
              <w:t>1、大气环境影响专项评价</w:t>
            </w:r>
          </w:p>
          <w:p w14:paraId="3163E9B0">
            <w:pPr>
              <w:pStyle w:val="6"/>
              <w:spacing w:before="212" w:line="219" w:lineRule="auto"/>
              <w:ind w:left="682"/>
              <w:rPr>
                <w:sz w:val="28"/>
                <w:szCs w:val="28"/>
              </w:rPr>
            </w:pPr>
            <w:r>
              <w:rPr>
                <w:spacing w:val="-1"/>
                <w:sz w:val="28"/>
                <w:szCs w:val="28"/>
              </w:rPr>
              <w:t>2、水环境影响专项评价(包括地表水和地下水)</w:t>
            </w:r>
          </w:p>
          <w:p w14:paraId="197F1F04">
            <w:pPr>
              <w:pStyle w:val="6"/>
              <w:spacing w:before="213" w:line="219" w:lineRule="auto"/>
              <w:ind w:left="684"/>
              <w:rPr>
                <w:sz w:val="28"/>
                <w:szCs w:val="28"/>
              </w:rPr>
            </w:pPr>
            <w:r>
              <w:rPr>
                <w:spacing w:val="-2"/>
                <w:sz w:val="28"/>
                <w:szCs w:val="28"/>
              </w:rPr>
              <w:t>3、生态影响专项评价</w:t>
            </w:r>
          </w:p>
          <w:p w14:paraId="72D5EEC5">
            <w:pPr>
              <w:pStyle w:val="6"/>
              <w:spacing w:before="213" w:line="219" w:lineRule="auto"/>
              <w:ind w:left="677"/>
              <w:rPr>
                <w:sz w:val="28"/>
                <w:szCs w:val="28"/>
              </w:rPr>
            </w:pPr>
            <w:r>
              <w:rPr>
                <w:spacing w:val="-2"/>
                <w:sz w:val="28"/>
                <w:szCs w:val="28"/>
              </w:rPr>
              <w:t>4、声影响专项评价</w:t>
            </w:r>
          </w:p>
          <w:p w14:paraId="6280D05C">
            <w:pPr>
              <w:pStyle w:val="6"/>
              <w:spacing w:before="212" w:line="219" w:lineRule="auto"/>
              <w:ind w:left="684"/>
              <w:rPr>
                <w:sz w:val="28"/>
                <w:szCs w:val="28"/>
              </w:rPr>
            </w:pPr>
            <w:r>
              <w:rPr>
                <w:spacing w:val="-2"/>
                <w:sz w:val="28"/>
                <w:szCs w:val="28"/>
              </w:rPr>
              <w:t>5、土壤影响专项评价</w:t>
            </w:r>
          </w:p>
          <w:p w14:paraId="2216BA4F">
            <w:pPr>
              <w:pStyle w:val="6"/>
              <w:spacing w:before="213" w:line="219" w:lineRule="auto"/>
              <w:ind w:left="680"/>
              <w:rPr>
                <w:sz w:val="28"/>
                <w:szCs w:val="28"/>
              </w:rPr>
            </w:pPr>
            <w:r>
              <w:rPr>
                <w:spacing w:val="-2"/>
                <w:sz w:val="28"/>
                <w:szCs w:val="28"/>
              </w:rPr>
              <w:t>6、固体废弃物影响专项评价</w:t>
            </w:r>
          </w:p>
          <w:p w14:paraId="1757D1AD">
            <w:pPr>
              <w:pStyle w:val="6"/>
              <w:spacing w:before="211" w:line="372" w:lineRule="auto"/>
              <w:ind w:left="120" w:right="106" w:firstLine="589"/>
              <w:rPr>
                <w:sz w:val="28"/>
                <w:szCs w:val="28"/>
              </w:rPr>
            </w:pPr>
            <w:r>
              <w:rPr>
                <w:spacing w:val="-2"/>
                <w:sz w:val="28"/>
                <w:szCs w:val="28"/>
              </w:rPr>
              <w:t>以上专项评价未包括的可另列专项，专项评价按照《环境影响评</w:t>
            </w:r>
            <w:r>
              <w:rPr>
                <w:spacing w:val="3"/>
                <w:sz w:val="28"/>
                <w:szCs w:val="28"/>
              </w:rPr>
              <w:t xml:space="preserve"> </w:t>
            </w:r>
            <w:r>
              <w:rPr>
                <w:spacing w:val="-1"/>
                <w:sz w:val="28"/>
                <w:szCs w:val="28"/>
              </w:rPr>
              <w:t>价技术导则》中的要求进行。</w:t>
            </w:r>
          </w:p>
        </w:tc>
      </w:tr>
    </w:tbl>
    <w:p w14:paraId="6671858F">
      <w:pPr>
        <w:pStyle w:val="2"/>
      </w:pPr>
    </w:p>
    <w:p w14:paraId="1C774D8F">
      <w:pPr>
        <w:sectPr>
          <w:pgSz w:w="11907" w:h="16839"/>
          <w:pgMar w:top="1431" w:right="1646" w:bottom="400" w:left="1643" w:header="0" w:footer="0" w:gutter="0"/>
          <w:cols w:space="720" w:num="1"/>
        </w:sectPr>
      </w:pPr>
    </w:p>
    <w:p w14:paraId="5F0C8EDA">
      <w:pPr>
        <w:spacing w:before="296" w:line="220" w:lineRule="auto"/>
        <w:ind w:left="42"/>
        <w:rPr>
          <w:rFonts w:ascii="宋体" w:hAnsi="宋体" w:eastAsia="宋体" w:cs="宋体"/>
          <w:sz w:val="24"/>
          <w:szCs w:val="24"/>
        </w:rPr>
      </w:pPr>
      <w:r>
        <w:rPr>
          <w:rFonts w:ascii="宋体" w:hAnsi="宋体" w:eastAsia="宋体" w:cs="宋体"/>
          <w:b/>
          <w:bCs/>
          <w:spacing w:val="-10"/>
          <w:sz w:val="24"/>
          <w:szCs w:val="24"/>
        </w:rPr>
        <w:t>附件</w:t>
      </w:r>
      <w:r>
        <w:rPr>
          <w:rFonts w:ascii="宋体" w:hAnsi="宋体" w:eastAsia="宋体" w:cs="宋体"/>
          <w:spacing w:val="-42"/>
          <w:sz w:val="24"/>
          <w:szCs w:val="24"/>
        </w:rPr>
        <w:t xml:space="preserve"> </w:t>
      </w:r>
      <w:r>
        <w:rPr>
          <w:rFonts w:ascii="Times New Roman" w:hAnsi="Times New Roman" w:eastAsia="Times New Roman" w:cs="Times New Roman"/>
          <w:b/>
          <w:bCs/>
          <w:spacing w:val="-10"/>
          <w:sz w:val="24"/>
          <w:szCs w:val="24"/>
        </w:rPr>
        <w:t>1</w:t>
      </w:r>
      <w:r>
        <w:rPr>
          <w:rFonts w:ascii="Times New Roman" w:hAnsi="Times New Roman" w:eastAsia="Times New Roman" w:cs="Times New Roman"/>
          <w:b/>
          <w:bCs/>
          <w:spacing w:val="7"/>
          <w:sz w:val="24"/>
          <w:szCs w:val="24"/>
        </w:rPr>
        <w:t xml:space="preserve">  </w:t>
      </w:r>
      <w:r>
        <w:rPr>
          <w:rFonts w:ascii="宋体" w:hAnsi="宋体" w:eastAsia="宋体" w:cs="宋体"/>
          <w:b/>
          <w:bCs/>
          <w:spacing w:val="-10"/>
          <w:sz w:val="24"/>
          <w:szCs w:val="24"/>
        </w:rPr>
        <w:t>营业执照</w:t>
      </w:r>
    </w:p>
    <w:p w14:paraId="727BE345">
      <w:pPr>
        <w:pStyle w:val="2"/>
        <w:spacing w:line="285" w:lineRule="auto"/>
      </w:pPr>
    </w:p>
    <w:p w14:paraId="337C933B">
      <w:pPr>
        <w:spacing w:line="11958" w:lineRule="exact"/>
        <w:ind w:firstLine="14"/>
      </w:pPr>
      <w:r>
        <w:rPr>
          <w:position w:val="-239"/>
        </w:rPr>
        <w:drawing>
          <wp:inline distT="0" distB="0" distL="0" distR="0">
            <wp:extent cx="5266055" cy="759269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65"/>
                    <a:stretch>
                      <a:fillRect/>
                    </a:stretch>
                  </pic:blipFill>
                  <pic:spPr>
                    <a:xfrm>
                      <a:off x="0" y="0"/>
                      <a:ext cx="5266688" cy="7593327"/>
                    </a:xfrm>
                    <a:prstGeom prst="rect">
                      <a:avLst/>
                    </a:prstGeom>
                  </pic:spPr>
                </pic:pic>
              </a:graphicData>
            </a:graphic>
          </wp:inline>
        </w:drawing>
      </w:r>
    </w:p>
    <w:p w14:paraId="7E1CDF16">
      <w:pPr>
        <w:spacing w:line="11958" w:lineRule="exact"/>
        <w:sectPr>
          <w:pgSz w:w="11907" w:h="16839"/>
          <w:pgMar w:top="1431" w:right="1785" w:bottom="400" w:left="1785" w:header="0" w:footer="0" w:gutter="0"/>
          <w:cols w:space="720" w:num="1"/>
        </w:sectPr>
      </w:pPr>
    </w:p>
    <w:p w14:paraId="58AD4A90">
      <w:pPr>
        <w:spacing w:before="296" w:line="220" w:lineRule="auto"/>
        <w:ind w:left="42"/>
        <w:rPr>
          <w:rFonts w:ascii="宋体" w:hAnsi="宋体" w:eastAsia="宋体" w:cs="宋体"/>
          <w:sz w:val="24"/>
          <w:szCs w:val="24"/>
        </w:rPr>
      </w:pPr>
      <w:r>
        <w:rPr>
          <w:rFonts w:ascii="宋体" w:hAnsi="宋体" w:eastAsia="宋体" w:cs="宋体"/>
          <w:b/>
          <w:bCs/>
          <w:spacing w:val="-5"/>
          <w:sz w:val="24"/>
          <w:szCs w:val="24"/>
        </w:rPr>
        <w:t>附件</w:t>
      </w:r>
      <w:r>
        <w:rPr>
          <w:rFonts w:ascii="宋体" w:hAnsi="宋体" w:eastAsia="宋体" w:cs="宋体"/>
          <w:spacing w:val="-52"/>
          <w:sz w:val="24"/>
          <w:szCs w:val="24"/>
        </w:rPr>
        <w:t xml:space="preserve"> </w:t>
      </w:r>
      <w:r>
        <w:rPr>
          <w:rFonts w:ascii="Times New Roman" w:hAnsi="Times New Roman" w:eastAsia="Times New Roman" w:cs="Times New Roman"/>
          <w:b/>
          <w:bCs/>
          <w:spacing w:val="-5"/>
          <w:sz w:val="24"/>
          <w:szCs w:val="24"/>
        </w:rPr>
        <w:t xml:space="preserve">2  </w:t>
      </w:r>
      <w:r>
        <w:rPr>
          <w:rFonts w:ascii="宋体" w:hAnsi="宋体" w:eastAsia="宋体" w:cs="宋体"/>
          <w:b/>
          <w:bCs/>
          <w:spacing w:val="-5"/>
          <w:sz w:val="24"/>
          <w:szCs w:val="24"/>
        </w:rPr>
        <w:t>征地协议</w:t>
      </w:r>
    </w:p>
    <w:p w14:paraId="5F3E53E3">
      <w:pPr>
        <w:pStyle w:val="2"/>
        <w:spacing w:line="261" w:lineRule="auto"/>
      </w:pPr>
    </w:p>
    <w:p w14:paraId="68352F06">
      <w:pPr>
        <w:spacing w:line="11031" w:lineRule="exact"/>
        <w:ind w:firstLine="14"/>
      </w:pPr>
      <w:r>
        <w:rPr>
          <w:position w:val="-220"/>
        </w:rPr>
        <w:drawing>
          <wp:inline distT="0" distB="0" distL="0" distR="0">
            <wp:extent cx="5252720" cy="700405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66"/>
                    <a:stretch>
                      <a:fillRect/>
                    </a:stretch>
                  </pic:blipFill>
                  <pic:spPr>
                    <a:xfrm>
                      <a:off x="0" y="0"/>
                      <a:ext cx="5253353" cy="7004680"/>
                    </a:xfrm>
                    <a:prstGeom prst="rect">
                      <a:avLst/>
                    </a:prstGeom>
                  </pic:spPr>
                </pic:pic>
              </a:graphicData>
            </a:graphic>
          </wp:inline>
        </w:drawing>
      </w:r>
    </w:p>
    <w:p w14:paraId="7A0376CF">
      <w:pPr>
        <w:spacing w:line="11031" w:lineRule="exact"/>
        <w:sectPr>
          <w:pgSz w:w="11907" w:h="16839"/>
          <w:pgMar w:top="1431" w:right="1785" w:bottom="400" w:left="1785" w:header="0" w:footer="0" w:gutter="0"/>
          <w:cols w:space="720" w:num="1"/>
        </w:sectPr>
      </w:pPr>
    </w:p>
    <w:p w14:paraId="1B5B1E88">
      <w:pPr>
        <w:spacing w:before="133" w:line="220" w:lineRule="auto"/>
        <w:ind w:left="42"/>
        <w:rPr>
          <w:rFonts w:ascii="宋体" w:hAnsi="宋体" w:eastAsia="宋体" w:cs="宋体"/>
          <w:sz w:val="24"/>
          <w:szCs w:val="24"/>
        </w:rPr>
      </w:pPr>
      <w:r>
        <w:rPr>
          <w:rFonts w:ascii="宋体" w:hAnsi="宋体" w:eastAsia="宋体" w:cs="宋体"/>
          <w:b/>
          <w:bCs/>
          <w:spacing w:val="-6"/>
          <w:sz w:val="24"/>
          <w:szCs w:val="24"/>
        </w:rPr>
        <w:t>附图</w:t>
      </w:r>
      <w:r>
        <w:rPr>
          <w:rFonts w:ascii="宋体" w:hAnsi="宋体" w:eastAsia="宋体" w:cs="宋体"/>
          <w:spacing w:val="-33"/>
          <w:sz w:val="24"/>
          <w:szCs w:val="24"/>
        </w:rPr>
        <w:t xml:space="preserve"> </w:t>
      </w:r>
      <w:r>
        <w:rPr>
          <w:rFonts w:ascii="Times New Roman" w:hAnsi="Times New Roman" w:eastAsia="Times New Roman" w:cs="Times New Roman"/>
          <w:b/>
          <w:bCs/>
          <w:spacing w:val="-6"/>
          <w:sz w:val="24"/>
          <w:szCs w:val="24"/>
        </w:rPr>
        <w:t xml:space="preserve">1  </w:t>
      </w:r>
      <w:r>
        <w:rPr>
          <w:rFonts w:ascii="宋体" w:hAnsi="宋体" w:eastAsia="宋体" w:cs="宋体"/>
          <w:b/>
          <w:bCs/>
          <w:spacing w:val="-6"/>
          <w:sz w:val="24"/>
          <w:szCs w:val="24"/>
        </w:rPr>
        <w:t>项目平面布置图</w:t>
      </w:r>
    </w:p>
    <w:p w14:paraId="587F2E9E">
      <w:pPr>
        <w:pStyle w:val="2"/>
        <w:spacing w:line="288" w:lineRule="auto"/>
      </w:pPr>
    </w:p>
    <w:p w14:paraId="4750E492">
      <w:pPr>
        <w:spacing w:line="5444" w:lineRule="exact"/>
        <w:ind w:firstLine="567"/>
      </w:pPr>
      <w:r>
        <w:rPr>
          <w:position w:val="-108"/>
        </w:rPr>
        <w:drawing>
          <wp:inline distT="0" distB="0" distL="0" distR="0">
            <wp:extent cx="4562475" cy="345630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67"/>
                    <a:stretch>
                      <a:fillRect/>
                    </a:stretch>
                  </pic:blipFill>
                  <pic:spPr>
                    <a:xfrm>
                      <a:off x="0" y="0"/>
                      <a:ext cx="4562779" cy="3456938"/>
                    </a:xfrm>
                    <a:prstGeom prst="rect">
                      <a:avLst/>
                    </a:prstGeom>
                  </pic:spPr>
                </pic:pic>
              </a:graphicData>
            </a:graphic>
          </wp:inline>
        </w:drawing>
      </w:r>
    </w:p>
    <w:p w14:paraId="70F65B70">
      <w:pPr>
        <w:pStyle w:val="2"/>
        <w:spacing w:line="257" w:lineRule="auto"/>
      </w:pPr>
    </w:p>
    <w:p w14:paraId="19F93284">
      <w:pPr>
        <w:spacing w:before="78" w:line="220" w:lineRule="auto"/>
        <w:ind w:left="42"/>
        <w:rPr>
          <w:rFonts w:ascii="宋体" w:hAnsi="宋体" w:eastAsia="宋体" w:cs="宋体"/>
          <w:sz w:val="24"/>
          <w:szCs w:val="24"/>
        </w:rPr>
      </w:pPr>
      <w:r>
        <w:rPr>
          <w:rFonts w:ascii="宋体" w:hAnsi="宋体" w:eastAsia="宋体" w:cs="宋体"/>
          <w:b/>
          <w:bCs/>
          <w:spacing w:val="-5"/>
          <w:sz w:val="24"/>
          <w:szCs w:val="24"/>
        </w:rPr>
        <w:t>附图</w:t>
      </w:r>
      <w:r>
        <w:rPr>
          <w:rFonts w:ascii="宋体" w:hAnsi="宋体" w:eastAsia="宋体" w:cs="宋体"/>
          <w:spacing w:val="-45"/>
          <w:sz w:val="24"/>
          <w:szCs w:val="24"/>
        </w:rPr>
        <w:t xml:space="preserve"> </w:t>
      </w:r>
      <w:r>
        <w:rPr>
          <w:rFonts w:ascii="Times New Roman" w:hAnsi="Times New Roman" w:eastAsia="Times New Roman" w:cs="Times New Roman"/>
          <w:b/>
          <w:bCs/>
          <w:spacing w:val="-5"/>
          <w:sz w:val="24"/>
          <w:szCs w:val="24"/>
        </w:rPr>
        <w:t xml:space="preserve">2  </w:t>
      </w:r>
      <w:r>
        <w:rPr>
          <w:rFonts w:ascii="宋体" w:hAnsi="宋体" w:eastAsia="宋体" w:cs="宋体"/>
          <w:b/>
          <w:bCs/>
          <w:spacing w:val="-5"/>
          <w:sz w:val="24"/>
          <w:szCs w:val="24"/>
        </w:rPr>
        <w:t>项目地理位置图</w:t>
      </w:r>
    </w:p>
    <w:p w14:paraId="7DDB0FCE">
      <w:pPr>
        <w:pStyle w:val="2"/>
        <w:spacing w:line="324" w:lineRule="auto"/>
      </w:pPr>
    </w:p>
    <w:p w14:paraId="612D775F">
      <w:pPr>
        <w:spacing w:line="6674" w:lineRule="exact"/>
        <w:ind w:firstLine="471"/>
      </w:pPr>
      <w:r>
        <w:rPr>
          <w:position w:val="-133"/>
        </w:rPr>
        <w:drawing>
          <wp:inline distT="0" distB="0" distL="0" distR="0">
            <wp:extent cx="4692650" cy="423799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68"/>
                    <a:stretch>
                      <a:fillRect/>
                    </a:stretch>
                  </pic:blipFill>
                  <pic:spPr>
                    <a:xfrm>
                      <a:off x="0" y="0"/>
                      <a:ext cx="4693284" cy="4238228"/>
                    </a:xfrm>
                    <a:prstGeom prst="rect">
                      <a:avLst/>
                    </a:prstGeom>
                  </pic:spPr>
                </pic:pic>
              </a:graphicData>
            </a:graphic>
          </wp:inline>
        </w:drawing>
      </w:r>
    </w:p>
    <w:p w14:paraId="66B7D2EB">
      <w:pPr>
        <w:spacing w:line="6674" w:lineRule="exact"/>
        <w:sectPr>
          <w:pgSz w:w="11907" w:h="16839"/>
          <w:pgMar w:top="1431" w:right="1785" w:bottom="400" w:left="1785" w:header="0" w:footer="0" w:gutter="0"/>
          <w:cols w:space="720" w:num="1"/>
        </w:sectPr>
      </w:pPr>
    </w:p>
    <w:p w14:paraId="173C198E">
      <w:pPr>
        <w:spacing w:before="133" w:line="220" w:lineRule="auto"/>
        <w:ind w:left="42"/>
        <w:rPr>
          <w:rFonts w:ascii="宋体" w:hAnsi="宋体" w:eastAsia="宋体" w:cs="宋体"/>
          <w:sz w:val="24"/>
          <w:szCs w:val="24"/>
        </w:rPr>
      </w:pPr>
      <w:r>
        <w:rPr>
          <w:rFonts w:ascii="宋体" w:hAnsi="宋体" w:eastAsia="宋体" w:cs="宋体"/>
          <w:b/>
          <w:bCs/>
          <w:spacing w:val="-5"/>
          <w:sz w:val="24"/>
          <w:szCs w:val="24"/>
        </w:rPr>
        <w:t>附图</w:t>
      </w:r>
      <w:r>
        <w:rPr>
          <w:rFonts w:ascii="宋体" w:hAnsi="宋体" w:eastAsia="宋体" w:cs="宋体"/>
          <w:spacing w:val="-50"/>
          <w:sz w:val="24"/>
          <w:szCs w:val="24"/>
        </w:rPr>
        <w:t xml:space="preserve"> </w:t>
      </w:r>
      <w:r>
        <w:rPr>
          <w:rFonts w:ascii="Times New Roman" w:hAnsi="Times New Roman" w:eastAsia="Times New Roman" w:cs="Times New Roman"/>
          <w:b/>
          <w:bCs/>
          <w:spacing w:val="-5"/>
          <w:sz w:val="24"/>
          <w:szCs w:val="24"/>
        </w:rPr>
        <w:t xml:space="preserve">3  </w:t>
      </w:r>
      <w:r>
        <w:rPr>
          <w:rFonts w:ascii="宋体" w:hAnsi="宋体" w:eastAsia="宋体" w:cs="宋体"/>
          <w:b/>
          <w:bCs/>
          <w:spacing w:val="-5"/>
          <w:sz w:val="24"/>
          <w:szCs w:val="24"/>
        </w:rPr>
        <w:t>项目四至图</w:t>
      </w:r>
    </w:p>
    <w:p w14:paraId="3FC76723">
      <w:pPr>
        <w:pStyle w:val="2"/>
        <w:spacing w:line="265" w:lineRule="auto"/>
      </w:pPr>
    </w:p>
    <w:p w14:paraId="56F28D80">
      <w:pPr>
        <w:spacing w:line="5481" w:lineRule="exact"/>
        <w:ind w:firstLine="477"/>
      </w:pPr>
      <w:r>
        <w:rPr>
          <w:position w:val="-109"/>
        </w:rPr>
        <w:drawing>
          <wp:inline distT="0" distB="0" distL="0" distR="0">
            <wp:extent cx="4685030" cy="347980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69"/>
                    <a:stretch>
                      <a:fillRect/>
                    </a:stretch>
                  </pic:blipFill>
                  <pic:spPr>
                    <a:xfrm>
                      <a:off x="0" y="0"/>
                      <a:ext cx="4685538" cy="3480434"/>
                    </a:xfrm>
                    <a:prstGeom prst="rect">
                      <a:avLst/>
                    </a:prstGeom>
                  </pic:spPr>
                </pic:pic>
              </a:graphicData>
            </a:graphic>
          </wp:inline>
        </w:drawing>
      </w:r>
    </w:p>
    <w:p w14:paraId="1D9D508C">
      <w:pPr>
        <w:pStyle w:val="2"/>
        <w:spacing w:line="243" w:lineRule="auto"/>
      </w:pPr>
    </w:p>
    <w:p w14:paraId="0A65E70E">
      <w:pPr>
        <w:spacing w:before="78" w:line="220" w:lineRule="auto"/>
        <w:ind w:left="42"/>
        <w:rPr>
          <w:rFonts w:ascii="宋体" w:hAnsi="宋体" w:eastAsia="宋体" w:cs="宋体"/>
          <w:sz w:val="24"/>
          <w:szCs w:val="24"/>
        </w:rPr>
      </w:pPr>
      <w:r>
        <w:rPr>
          <w:rFonts w:ascii="宋体" w:hAnsi="宋体" w:eastAsia="宋体" w:cs="宋体"/>
          <w:b/>
          <w:bCs/>
          <w:spacing w:val="-5"/>
          <w:sz w:val="24"/>
          <w:szCs w:val="24"/>
        </w:rPr>
        <w:t>附图</w:t>
      </w:r>
      <w:r>
        <w:rPr>
          <w:rFonts w:ascii="宋体" w:hAnsi="宋体" w:eastAsia="宋体" w:cs="宋体"/>
          <w:spacing w:val="-40"/>
          <w:sz w:val="24"/>
          <w:szCs w:val="24"/>
        </w:rPr>
        <w:t xml:space="preserve"> </w:t>
      </w:r>
      <w:r>
        <w:rPr>
          <w:rFonts w:ascii="Times New Roman" w:hAnsi="Times New Roman" w:eastAsia="Times New Roman" w:cs="Times New Roman"/>
          <w:b/>
          <w:bCs/>
          <w:spacing w:val="-5"/>
          <w:sz w:val="24"/>
          <w:szCs w:val="24"/>
        </w:rPr>
        <w:t xml:space="preserve">4  </w:t>
      </w:r>
      <w:r>
        <w:rPr>
          <w:rFonts w:ascii="宋体" w:hAnsi="宋体" w:eastAsia="宋体" w:cs="宋体"/>
          <w:b/>
          <w:bCs/>
          <w:spacing w:val="-5"/>
          <w:sz w:val="24"/>
          <w:szCs w:val="24"/>
        </w:rPr>
        <w:t>敏感点保护目标图</w:t>
      </w:r>
    </w:p>
    <w:p w14:paraId="7769F92A">
      <w:pPr>
        <w:pStyle w:val="2"/>
        <w:spacing w:line="363" w:lineRule="auto"/>
      </w:pPr>
    </w:p>
    <w:p w14:paraId="1E73AC65">
      <w:pPr>
        <w:spacing w:line="6255" w:lineRule="exact"/>
        <w:ind w:firstLine="476"/>
      </w:pPr>
      <w:r>
        <w:rPr>
          <w:position w:val="-125"/>
        </w:rPr>
        <w:drawing>
          <wp:inline distT="0" distB="0" distL="0" distR="0">
            <wp:extent cx="4686300" cy="397129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70"/>
                    <a:stretch>
                      <a:fillRect/>
                    </a:stretch>
                  </pic:blipFill>
                  <pic:spPr>
                    <a:xfrm>
                      <a:off x="0" y="0"/>
                      <a:ext cx="4686892" cy="3971923"/>
                    </a:xfrm>
                    <a:prstGeom prst="rect">
                      <a:avLst/>
                    </a:prstGeom>
                  </pic:spPr>
                </pic:pic>
              </a:graphicData>
            </a:graphic>
          </wp:inline>
        </w:drawing>
      </w:r>
    </w:p>
    <w:p w14:paraId="34F0C8FA">
      <w:pPr>
        <w:spacing w:line="6255" w:lineRule="exact"/>
        <w:sectPr>
          <w:pgSz w:w="11907" w:h="16839"/>
          <w:pgMar w:top="1431" w:right="1785" w:bottom="400" w:left="1785" w:header="0" w:footer="0" w:gutter="0"/>
          <w:cols w:space="720" w:num="1"/>
        </w:sectPr>
      </w:pPr>
    </w:p>
    <w:p w14:paraId="3659E946">
      <w:pPr>
        <w:spacing w:before="133" w:line="220" w:lineRule="auto"/>
        <w:ind w:left="42"/>
        <w:rPr>
          <w:rFonts w:ascii="宋体" w:hAnsi="宋体" w:eastAsia="宋体" w:cs="宋体"/>
          <w:sz w:val="24"/>
          <w:szCs w:val="24"/>
        </w:rPr>
      </w:pPr>
      <w:r>
        <w:rPr>
          <w:rFonts w:ascii="宋体" w:hAnsi="宋体" w:eastAsia="宋体" w:cs="宋体"/>
          <w:b/>
          <w:bCs/>
          <w:spacing w:val="-10"/>
          <w:sz w:val="24"/>
          <w:szCs w:val="24"/>
        </w:rPr>
        <w:t>附图</w:t>
      </w:r>
      <w:r>
        <w:rPr>
          <w:rFonts w:ascii="宋体" w:hAnsi="宋体" w:eastAsia="宋体" w:cs="宋体"/>
          <w:spacing w:val="-47"/>
          <w:sz w:val="24"/>
          <w:szCs w:val="24"/>
        </w:rPr>
        <w:t xml:space="preserve"> </w:t>
      </w:r>
      <w:r>
        <w:rPr>
          <w:rFonts w:ascii="Times New Roman" w:hAnsi="Times New Roman" w:eastAsia="Times New Roman" w:cs="Times New Roman"/>
          <w:b/>
          <w:bCs/>
          <w:spacing w:val="-10"/>
          <w:sz w:val="24"/>
          <w:szCs w:val="24"/>
        </w:rPr>
        <w:t>5</w:t>
      </w:r>
      <w:r>
        <w:rPr>
          <w:rFonts w:ascii="Times New Roman" w:hAnsi="Times New Roman" w:eastAsia="Times New Roman" w:cs="Times New Roman"/>
          <w:b/>
          <w:bCs/>
          <w:spacing w:val="5"/>
          <w:sz w:val="24"/>
          <w:szCs w:val="24"/>
        </w:rPr>
        <w:t xml:space="preserve">  </w:t>
      </w:r>
      <w:r>
        <w:rPr>
          <w:rFonts w:ascii="宋体" w:hAnsi="宋体" w:eastAsia="宋体" w:cs="宋体"/>
          <w:b/>
          <w:bCs/>
          <w:spacing w:val="-10"/>
          <w:sz w:val="24"/>
          <w:szCs w:val="24"/>
        </w:rPr>
        <w:t>水系图</w:t>
      </w:r>
    </w:p>
    <w:p w14:paraId="03E1FE31">
      <w:pPr>
        <w:pStyle w:val="2"/>
        <w:spacing w:line="468" w:lineRule="auto"/>
      </w:pPr>
      <w:r>
        <w:drawing>
          <wp:anchor distT="0" distB="0" distL="0" distR="0" simplePos="0" relativeHeight="251682816" behindDoc="1" locked="0" layoutInCell="1" allowOverlap="1">
            <wp:simplePos x="0" y="0"/>
            <wp:positionH relativeFrom="column">
              <wp:posOffset>193040</wp:posOffset>
            </wp:positionH>
            <wp:positionV relativeFrom="paragraph">
              <wp:posOffset>224155</wp:posOffset>
            </wp:positionV>
            <wp:extent cx="4904740" cy="3789045"/>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71"/>
                    <a:stretch>
                      <a:fillRect/>
                    </a:stretch>
                  </pic:blipFill>
                  <pic:spPr>
                    <a:xfrm>
                      <a:off x="0" y="0"/>
                      <a:ext cx="4904646" cy="3789035"/>
                    </a:xfrm>
                    <a:prstGeom prst="rect">
                      <a:avLst/>
                    </a:prstGeom>
                  </pic:spPr>
                </pic:pic>
              </a:graphicData>
            </a:graphic>
          </wp:anchor>
        </w:drawing>
      </w:r>
    </w:p>
    <w:p w14:paraId="425CE049">
      <w:pPr>
        <w:spacing w:line="1478" w:lineRule="exact"/>
        <w:ind w:firstLine="578"/>
      </w:pPr>
      <w:r>
        <w:rPr>
          <w:position w:val="-29"/>
        </w:rPr>
        <w:drawing>
          <wp:inline distT="0" distB="0" distL="0" distR="0">
            <wp:extent cx="2950210" cy="93789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72"/>
                    <a:stretch>
                      <a:fillRect/>
                    </a:stretch>
                  </pic:blipFill>
                  <pic:spPr>
                    <a:xfrm>
                      <a:off x="0" y="0"/>
                      <a:ext cx="2950210" cy="938524"/>
                    </a:xfrm>
                    <a:prstGeom prst="rect">
                      <a:avLst/>
                    </a:prstGeom>
                  </pic:spPr>
                </pic:pic>
              </a:graphicData>
            </a:graphic>
          </wp:inline>
        </w:drawing>
      </w:r>
    </w:p>
    <w:p w14:paraId="2231566C">
      <w:pPr>
        <w:spacing w:before="213" w:line="1656" w:lineRule="exact"/>
        <w:ind w:firstLine="5007"/>
      </w:pPr>
      <w:r>
        <w:rPr>
          <w:position w:val="-33"/>
        </w:rPr>
        <w:pict>
          <v:group id="_x0000_s1061" o:spid="_x0000_s1061" o:spt="203" style="height:82.8pt;width:131.75pt;" coordsize="2635,1656">
            <o:lock v:ext="edit"/>
            <v:group id="_x0000_s1062" o:spid="_x0000_s1062" o:spt="203" style="position:absolute;left:0;top:0;height:1656;width:2635;" coordsize="2635,1656">
              <o:lock v:ext="edit"/>
              <v:shape id="_x0000_s1063" o:spid="_x0000_s1063" style="position:absolute;left:10;top:1475;height:170;width:170;" fillcolor="#FF0000" filled="t" stroked="f" coordsize="170,170" path="m0,64l64,64,85,0,105,64,170,64,117,105,137,170,85,129,32,170,52,105,0,64xe">
                <v:fill on="t" focussize="0,0"/>
                <v:stroke on="f"/>
                <v:imagedata o:title=""/>
                <o:lock v:ext="edit"/>
              </v:shape>
              <v:shape id="_x0000_s1064" o:spid="_x0000_s1064" style="position:absolute;left:0;top:1465;height:190;width:190;" filled="f" stroked="t" coordsize="190,190" path="m10,74l74,74,95,10,115,74,180,74,127,115,147,180,95,139,42,180,62,115,10,74xe">
                <v:fill on="f" focussize="0,0"/>
                <v:stroke weight="1pt" color="#FF0000" joinstyle="miter"/>
                <v:imagedata o:title=""/>
                <o:lock v:ext="edit"/>
              </v:shape>
              <v:shape id="_x0000_s1065" o:spid="_x0000_s1065" style="position:absolute;left:164;top:0;height:1506;width:2471;" filled="f" stroked="t" coordsize="2471,1506" path="m635,470c635,519,676,560,725,560l938,560,20,1485,1392,560,2360,560c2410,560,2450,519,2450,470l2450,470,2450,335,2450,110c2450,60,2410,20,2360,20l1392,20,938,20,725,20c676,20,635,60,635,110l635,335,635,470,635,470xe">
                <v:fill on="f" focussize="0,0"/>
                <v:stroke weight="2pt" color="#FF0000" joinstyle="miter"/>
                <v:imagedata o:title=""/>
                <o:lock v:ext="edit"/>
              </v:shape>
            </v:group>
            <v:shape id="_x0000_s1066" o:spid="_x0000_s1066" o:spt="202" type="#_x0000_t202" style="position:absolute;left:-20;top:-20;height:1696;width:2675;" filled="f" stroked="f" coordsize="21600,21600">
              <v:path/>
              <v:fill on="f" focussize="0,0"/>
              <v:stroke on="f"/>
              <v:imagedata o:title=""/>
              <o:lock v:ext="edit" aspectratio="f"/>
              <v:textbox inset="0mm,0mm,0mm,0mm">
                <w:txbxContent>
                  <w:p w14:paraId="178BED1F">
                    <w:pPr>
                      <w:spacing w:before="201" w:line="221" w:lineRule="auto"/>
                      <w:ind w:left="1138"/>
                      <w:rPr>
                        <w:rFonts w:ascii="宋体" w:hAnsi="宋体" w:eastAsia="宋体" w:cs="宋体"/>
                        <w:sz w:val="24"/>
                        <w:szCs w:val="24"/>
                      </w:rPr>
                    </w:pPr>
                    <w:r>
                      <w:rPr>
                        <w:rFonts w:ascii="宋体" w:hAnsi="宋体" w:eastAsia="宋体" w:cs="宋体"/>
                        <w:b/>
                        <w:bCs/>
                        <w:color w:val="FF0000"/>
                        <w:spacing w:val="-5"/>
                        <w:sz w:val="24"/>
                        <w:szCs w:val="24"/>
                      </w:rPr>
                      <w:t>项目所在地</w:t>
                    </w:r>
                  </w:p>
                </w:txbxContent>
              </v:textbox>
            </v:shape>
            <w10:wrap type="none"/>
            <w10:anchorlock/>
          </v:group>
        </w:pict>
      </w:r>
    </w:p>
    <w:sectPr>
      <w:pgSz w:w="11907" w:h="16839"/>
      <w:pgMar w:top="1431" w:right="1785" w:bottom="400" w:left="178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auto"/>
    <w:pitch w:val="default"/>
    <w:sig w:usb0="E00006FF" w:usb1="420024FF" w:usb2="02000000" w:usb3="00000000" w:csb0="2000019F" w:csb1="00000000"/>
  </w:font>
  <w:font w:name="MS Gothic">
    <w:panose1 w:val="020B0609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273AD">
    <w:pPr>
      <w:spacing w:line="166" w:lineRule="auto"/>
      <w:ind w:left="4448"/>
      <w:rPr>
        <w:rFonts w:ascii="Calibri" w:hAnsi="Calibri" w:eastAsia="Calibri" w:cs="Calibri"/>
        <w:sz w:val="18"/>
        <w:szCs w:val="18"/>
      </w:rPr>
    </w:pPr>
    <w:r>
      <w:rPr>
        <w:rFonts w:ascii="Calibri" w:hAnsi="Calibri" w:eastAsia="Calibri" w:cs="Calibri"/>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AED2F">
    <w:pPr>
      <w:spacing w:line="167" w:lineRule="auto"/>
      <w:ind w:left="4402"/>
      <w:rPr>
        <w:rFonts w:ascii="Calibri" w:hAnsi="Calibri" w:eastAsia="Calibri" w:cs="Calibri"/>
        <w:sz w:val="18"/>
        <w:szCs w:val="18"/>
      </w:rPr>
    </w:pPr>
    <w:r>
      <w:rPr>
        <w:rFonts w:ascii="Calibri" w:hAnsi="Calibri" w:eastAsia="Calibri" w:cs="Calibri"/>
        <w:spacing w:val="-4"/>
        <w:sz w:val="18"/>
        <w:szCs w:val="18"/>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65598">
    <w:pPr>
      <w:spacing w:line="166" w:lineRule="auto"/>
      <w:ind w:left="4402"/>
      <w:rPr>
        <w:rFonts w:ascii="Calibri" w:hAnsi="Calibri" w:eastAsia="Calibri" w:cs="Calibri"/>
        <w:sz w:val="18"/>
        <w:szCs w:val="18"/>
      </w:rPr>
    </w:pPr>
    <w:r>
      <w:rPr>
        <w:rFonts w:ascii="Calibri" w:hAnsi="Calibri" w:eastAsia="Calibri" w:cs="Calibri"/>
        <w:spacing w:val="-4"/>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936B0">
    <w:pPr>
      <w:spacing w:line="167" w:lineRule="auto"/>
      <w:ind w:left="4402"/>
      <w:rPr>
        <w:rFonts w:ascii="Calibri" w:hAnsi="Calibri" w:eastAsia="Calibri" w:cs="Calibri"/>
        <w:sz w:val="18"/>
        <w:szCs w:val="18"/>
      </w:rPr>
    </w:pPr>
    <w:r>
      <w:rPr>
        <w:rFonts w:ascii="Calibri" w:hAnsi="Calibri" w:eastAsia="Calibri" w:cs="Calibri"/>
        <w:spacing w:val="-4"/>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C5C3C">
    <w:pPr>
      <w:spacing w:line="167" w:lineRule="auto"/>
      <w:ind w:left="4402"/>
      <w:rPr>
        <w:rFonts w:ascii="Calibri" w:hAnsi="Calibri" w:eastAsia="Calibri" w:cs="Calibri"/>
        <w:sz w:val="18"/>
        <w:szCs w:val="18"/>
      </w:rPr>
    </w:pPr>
    <w:r>
      <w:rPr>
        <w:rFonts w:ascii="Calibri" w:hAnsi="Calibri" w:eastAsia="Calibri" w:cs="Calibri"/>
        <w:spacing w:val="-4"/>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6FFC2">
    <w:pPr>
      <w:spacing w:line="166" w:lineRule="auto"/>
      <w:ind w:left="4402"/>
      <w:rPr>
        <w:rFonts w:ascii="Calibri" w:hAnsi="Calibri" w:eastAsia="Calibri" w:cs="Calibri"/>
        <w:sz w:val="18"/>
        <w:szCs w:val="18"/>
      </w:rPr>
    </w:pPr>
    <w:r>
      <w:rPr>
        <w:rFonts w:ascii="Calibri" w:hAnsi="Calibri" w:eastAsia="Calibri" w:cs="Calibri"/>
        <w:spacing w:val="-4"/>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D98EB">
    <w:pPr>
      <w:spacing w:line="166" w:lineRule="auto"/>
      <w:ind w:left="4402"/>
      <w:rPr>
        <w:rFonts w:ascii="Calibri" w:hAnsi="Calibri" w:eastAsia="Calibri" w:cs="Calibri"/>
        <w:sz w:val="18"/>
        <w:szCs w:val="18"/>
      </w:rPr>
    </w:pPr>
    <w:r>
      <w:rPr>
        <w:rFonts w:ascii="Calibri" w:hAnsi="Calibri" w:eastAsia="Calibri" w:cs="Calibri"/>
        <w:spacing w:val="-4"/>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E6C71">
    <w:pPr>
      <w:spacing w:line="167" w:lineRule="auto"/>
      <w:ind w:left="4402"/>
      <w:rPr>
        <w:rFonts w:ascii="Calibri" w:hAnsi="Calibri" w:eastAsia="Calibri" w:cs="Calibri"/>
        <w:sz w:val="18"/>
        <w:szCs w:val="18"/>
      </w:rPr>
    </w:pPr>
    <w:r>
      <w:rPr>
        <w:rFonts w:ascii="Calibri" w:hAnsi="Calibri" w:eastAsia="Calibri" w:cs="Calibri"/>
        <w:spacing w:val="-4"/>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29F96">
    <w:pPr>
      <w:spacing w:line="166" w:lineRule="auto"/>
      <w:ind w:left="4402"/>
      <w:rPr>
        <w:rFonts w:ascii="Calibri" w:hAnsi="Calibri" w:eastAsia="Calibri" w:cs="Calibri"/>
        <w:sz w:val="18"/>
        <w:szCs w:val="18"/>
      </w:rPr>
    </w:pPr>
    <w:r>
      <w:rPr>
        <w:rFonts w:ascii="Calibri" w:hAnsi="Calibri" w:eastAsia="Calibri" w:cs="Calibri"/>
        <w:spacing w:val="-4"/>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F4301">
    <w:pPr>
      <w:spacing w:line="167" w:lineRule="auto"/>
      <w:ind w:left="4368"/>
      <w:rPr>
        <w:rFonts w:ascii="Calibri" w:hAnsi="Calibri" w:eastAsia="Calibri" w:cs="Calibri"/>
        <w:sz w:val="18"/>
        <w:szCs w:val="18"/>
      </w:rPr>
    </w:pPr>
    <w:r>
      <w:rPr>
        <w:rFonts w:ascii="Calibri" w:hAnsi="Calibri" w:eastAsia="Calibri" w:cs="Calibri"/>
        <w:spacing w:val="-4"/>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4B028">
    <w:pPr>
      <w:spacing w:line="167" w:lineRule="auto"/>
      <w:ind w:left="4368"/>
      <w:rPr>
        <w:rFonts w:ascii="Calibri" w:hAnsi="Calibri" w:eastAsia="Calibri" w:cs="Calibri"/>
        <w:sz w:val="18"/>
        <w:szCs w:val="18"/>
      </w:rPr>
    </w:pPr>
    <w:r>
      <w:rPr>
        <w:rFonts w:ascii="Calibri" w:hAnsi="Calibri" w:eastAsia="Calibri" w:cs="Calibri"/>
        <w:spacing w:val="-4"/>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57054">
    <w:pPr>
      <w:spacing w:line="167" w:lineRule="auto"/>
      <w:ind w:left="4442"/>
      <w:rPr>
        <w:rFonts w:ascii="Calibri" w:hAnsi="Calibri" w:eastAsia="Calibri" w:cs="Calibri"/>
        <w:sz w:val="18"/>
        <w:szCs w:val="18"/>
      </w:rPr>
    </w:pPr>
    <w:r>
      <w:rPr>
        <w:rFonts w:ascii="Calibri" w:hAnsi="Calibri" w:eastAsia="Calibri" w:cs="Calibri"/>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7CC86">
    <w:pPr>
      <w:spacing w:line="167" w:lineRule="auto"/>
      <w:ind w:left="4363"/>
      <w:rPr>
        <w:rFonts w:ascii="Calibri" w:hAnsi="Calibri" w:eastAsia="Calibri" w:cs="Calibri"/>
        <w:sz w:val="18"/>
        <w:szCs w:val="18"/>
      </w:rPr>
    </w:pPr>
    <w:r>
      <w:rPr>
        <w:rFonts w:ascii="Calibri" w:hAnsi="Calibri" w:eastAsia="Calibri" w:cs="Calibri"/>
        <w:spacing w:val="-3"/>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FB820">
    <w:pPr>
      <w:spacing w:line="167" w:lineRule="auto"/>
      <w:ind w:left="4363"/>
      <w:rPr>
        <w:rFonts w:ascii="Calibri" w:hAnsi="Calibri" w:eastAsia="Calibri" w:cs="Calibri"/>
        <w:sz w:val="18"/>
        <w:szCs w:val="18"/>
      </w:rPr>
    </w:pPr>
    <w:r>
      <w:rPr>
        <w:rFonts w:ascii="Calibri" w:hAnsi="Calibri" w:eastAsia="Calibri" w:cs="Calibri"/>
        <w:spacing w:val="-3"/>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06390">
    <w:pPr>
      <w:spacing w:line="167" w:lineRule="auto"/>
      <w:ind w:left="4363"/>
      <w:rPr>
        <w:rFonts w:ascii="Calibri" w:hAnsi="Calibri" w:eastAsia="Calibri" w:cs="Calibri"/>
        <w:sz w:val="18"/>
        <w:szCs w:val="18"/>
      </w:rPr>
    </w:pPr>
    <w:r>
      <w:rPr>
        <w:rFonts w:ascii="Calibri" w:hAnsi="Calibri" w:eastAsia="Calibri" w:cs="Calibri"/>
        <w:spacing w:val="-3"/>
        <w:sz w:val="18"/>
        <w:szCs w:val="18"/>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D2F02">
    <w:pPr>
      <w:spacing w:line="167" w:lineRule="auto"/>
      <w:ind w:left="4363"/>
      <w:rPr>
        <w:rFonts w:ascii="Calibri" w:hAnsi="Calibri" w:eastAsia="Calibri" w:cs="Calibri"/>
        <w:sz w:val="18"/>
        <w:szCs w:val="18"/>
      </w:rPr>
    </w:pPr>
    <w:r>
      <w:rPr>
        <w:rFonts w:ascii="Calibri" w:hAnsi="Calibri" w:eastAsia="Calibri" w:cs="Calibri"/>
        <w:spacing w:val="-3"/>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14467">
    <w:pPr>
      <w:spacing w:line="167" w:lineRule="auto"/>
      <w:ind w:left="4363"/>
      <w:rPr>
        <w:rFonts w:ascii="Calibri" w:hAnsi="Calibri" w:eastAsia="Calibri" w:cs="Calibri"/>
        <w:sz w:val="18"/>
        <w:szCs w:val="18"/>
      </w:rPr>
    </w:pPr>
    <w:r>
      <w:rPr>
        <w:rFonts w:ascii="Calibri" w:hAnsi="Calibri" w:eastAsia="Calibri" w:cs="Calibri"/>
        <w:spacing w:val="-3"/>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FE096">
    <w:pPr>
      <w:spacing w:line="167" w:lineRule="auto"/>
      <w:ind w:left="4397"/>
      <w:rPr>
        <w:rFonts w:ascii="Calibri" w:hAnsi="Calibri" w:eastAsia="Calibri" w:cs="Calibri"/>
        <w:sz w:val="18"/>
        <w:szCs w:val="18"/>
      </w:rPr>
    </w:pPr>
    <w:r>
      <w:rPr>
        <w:rFonts w:ascii="Calibri" w:hAnsi="Calibri" w:eastAsia="Calibri" w:cs="Calibri"/>
        <w:spacing w:val="-3"/>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B6C84">
    <w:pPr>
      <w:spacing w:line="167" w:lineRule="auto"/>
      <w:ind w:left="4397"/>
      <w:rPr>
        <w:rFonts w:ascii="Calibri" w:hAnsi="Calibri" w:eastAsia="Calibri" w:cs="Calibri"/>
        <w:sz w:val="18"/>
        <w:szCs w:val="18"/>
      </w:rPr>
    </w:pPr>
    <w:r>
      <w:rPr>
        <w:rFonts w:ascii="Calibri" w:hAnsi="Calibri" w:eastAsia="Calibri" w:cs="Calibri"/>
        <w:spacing w:val="-3"/>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3F15D">
    <w:pPr>
      <w:spacing w:line="167" w:lineRule="auto"/>
      <w:ind w:left="4397"/>
      <w:rPr>
        <w:rFonts w:ascii="Calibri" w:hAnsi="Calibri" w:eastAsia="Calibri" w:cs="Calibri"/>
        <w:sz w:val="18"/>
        <w:szCs w:val="18"/>
      </w:rPr>
    </w:pPr>
    <w:r>
      <w:rPr>
        <w:rFonts w:ascii="Calibri" w:hAnsi="Calibri" w:eastAsia="Calibri" w:cs="Calibri"/>
        <w:spacing w:val="-3"/>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AD8E4">
    <w:pPr>
      <w:spacing w:line="167" w:lineRule="auto"/>
      <w:ind w:left="4397"/>
      <w:rPr>
        <w:rFonts w:ascii="Calibri" w:hAnsi="Calibri" w:eastAsia="Calibri" w:cs="Calibri"/>
        <w:sz w:val="18"/>
        <w:szCs w:val="18"/>
      </w:rPr>
    </w:pPr>
    <w:r>
      <w:rPr>
        <w:rFonts w:ascii="Calibri" w:hAnsi="Calibri" w:eastAsia="Calibri" w:cs="Calibri"/>
        <w:spacing w:val="-3"/>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80016">
    <w:pPr>
      <w:spacing w:line="167" w:lineRule="auto"/>
      <w:ind w:left="4397"/>
      <w:rPr>
        <w:rFonts w:ascii="Calibri" w:hAnsi="Calibri" w:eastAsia="Calibri" w:cs="Calibri"/>
        <w:sz w:val="18"/>
        <w:szCs w:val="18"/>
      </w:rPr>
    </w:pPr>
    <w:r>
      <w:rPr>
        <w:rFonts w:ascii="Calibri" w:hAnsi="Calibri" w:eastAsia="Calibri" w:cs="Calibri"/>
        <w:spacing w:val="-3"/>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6FA1F">
    <w:pPr>
      <w:spacing w:line="167" w:lineRule="auto"/>
      <w:ind w:left="4441"/>
      <w:rPr>
        <w:rFonts w:ascii="Calibri" w:hAnsi="Calibri" w:eastAsia="Calibri" w:cs="Calibri"/>
        <w:sz w:val="18"/>
        <w:szCs w:val="18"/>
      </w:rPr>
    </w:pPr>
    <w:r>
      <w:rPr>
        <w:rFonts w:ascii="Calibri" w:hAnsi="Calibri" w:eastAsia="Calibri" w:cs="Calibri"/>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4EA80">
    <w:pPr>
      <w:spacing w:line="167" w:lineRule="auto"/>
      <w:ind w:left="4396"/>
      <w:rPr>
        <w:rFonts w:ascii="Calibri" w:hAnsi="Calibri" w:eastAsia="Calibri" w:cs="Calibri"/>
        <w:sz w:val="18"/>
        <w:szCs w:val="18"/>
      </w:rPr>
    </w:pPr>
    <w:r>
      <w:rPr>
        <w:rFonts w:ascii="Calibri" w:hAnsi="Calibri" w:eastAsia="Calibri" w:cs="Calibri"/>
        <w:spacing w:val="-3"/>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F9064">
    <w:pPr>
      <w:spacing w:line="167" w:lineRule="auto"/>
      <w:ind w:left="4396"/>
      <w:rPr>
        <w:rFonts w:ascii="Calibri" w:hAnsi="Calibri" w:eastAsia="Calibri" w:cs="Calibri"/>
        <w:sz w:val="18"/>
        <w:szCs w:val="18"/>
      </w:rPr>
    </w:pPr>
    <w:r>
      <w:rPr>
        <w:rFonts w:ascii="Calibri" w:hAnsi="Calibri" w:eastAsia="Calibri" w:cs="Calibri"/>
        <w:spacing w:val="-3"/>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F257E">
    <w:pPr>
      <w:spacing w:line="167" w:lineRule="auto"/>
      <w:ind w:left="4396"/>
      <w:rPr>
        <w:rFonts w:ascii="Calibri" w:hAnsi="Calibri" w:eastAsia="Calibri" w:cs="Calibri"/>
        <w:sz w:val="18"/>
        <w:szCs w:val="18"/>
      </w:rPr>
    </w:pPr>
    <w:r>
      <w:rPr>
        <w:rFonts w:ascii="Calibri" w:hAnsi="Calibri" w:eastAsia="Calibri" w:cs="Calibri"/>
        <w:spacing w:val="-3"/>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2D4A7">
    <w:pPr>
      <w:spacing w:line="167" w:lineRule="auto"/>
      <w:ind w:left="4396"/>
      <w:rPr>
        <w:rFonts w:ascii="Calibri" w:hAnsi="Calibri" w:eastAsia="Calibri" w:cs="Calibri"/>
        <w:sz w:val="18"/>
        <w:szCs w:val="18"/>
      </w:rPr>
    </w:pPr>
    <w:r>
      <w:rPr>
        <w:rFonts w:ascii="Calibri" w:hAnsi="Calibri" w:eastAsia="Calibri" w:cs="Calibri"/>
        <w:spacing w:val="-3"/>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5EB5B">
    <w:pPr>
      <w:spacing w:line="167" w:lineRule="auto"/>
      <w:ind w:left="4396"/>
      <w:rPr>
        <w:rFonts w:ascii="Calibri" w:hAnsi="Calibri" w:eastAsia="Calibri" w:cs="Calibri"/>
        <w:sz w:val="18"/>
        <w:szCs w:val="18"/>
      </w:rPr>
    </w:pPr>
    <w:r>
      <w:rPr>
        <w:rFonts w:ascii="Calibri" w:hAnsi="Calibri" w:eastAsia="Calibri" w:cs="Calibri"/>
        <w:spacing w:val="-3"/>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82E1D">
    <w:pPr>
      <w:spacing w:line="167" w:lineRule="auto"/>
      <w:ind w:left="4396"/>
      <w:rPr>
        <w:rFonts w:ascii="Calibri" w:hAnsi="Calibri" w:eastAsia="Calibri" w:cs="Calibri"/>
        <w:sz w:val="18"/>
        <w:szCs w:val="18"/>
      </w:rPr>
    </w:pPr>
    <w:r>
      <w:rPr>
        <w:rFonts w:ascii="Calibri" w:hAnsi="Calibri" w:eastAsia="Calibri" w:cs="Calibri"/>
        <w:spacing w:val="-3"/>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AB05C">
    <w:pPr>
      <w:spacing w:line="167" w:lineRule="auto"/>
      <w:ind w:left="4396"/>
      <w:rPr>
        <w:rFonts w:ascii="Calibri" w:hAnsi="Calibri" w:eastAsia="Calibri" w:cs="Calibri"/>
        <w:sz w:val="18"/>
        <w:szCs w:val="18"/>
      </w:rPr>
    </w:pPr>
    <w:r>
      <w:rPr>
        <w:rFonts w:ascii="Calibri" w:hAnsi="Calibri" w:eastAsia="Calibri" w:cs="Calibri"/>
        <w:spacing w:val="-3"/>
        <w:sz w:val="18"/>
        <w:szCs w:val="18"/>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D18AD">
    <w:pPr>
      <w:spacing w:line="167" w:lineRule="auto"/>
      <w:ind w:left="4396"/>
      <w:rPr>
        <w:rFonts w:ascii="Calibri" w:hAnsi="Calibri" w:eastAsia="Calibri" w:cs="Calibri"/>
        <w:sz w:val="18"/>
        <w:szCs w:val="18"/>
      </w:rPr>
    </w:pPr>
    <w:r>
      <w:rPr>
        <w:rFonts w:ascii="Calibri" w:hAnsi="Calibri" w:eastAsia="Calibri" w:cs="Calibri"/>
        <w:spacing w:val="-3"/>
        <w:sz w:val="18"/>
        <w:szCs w:val="18"/>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C949D">
    <w:pPr>
      <w:spacing w:line="167" w:lineRule="auto"/>
      <w:ind w:left="4396"/>
      <w:rPr>
        <w:rFonts w:ascii="Calibri" w:hAnsi="Calibri" w:eastAsia="Calibri" w:cs="Calibri"/>
        <w:sz w:val="18"/>
        <w:szCs w:val="18"/>
      </w:rPr>
    </w:pPr>
    <w:r>
      <w:rPr>
        <w:rFonts w:ascii="Calibri" w:hAnsi="Calibri" w:eastAsia="Calibri" w:cs="Calibri"/>
        <w:spacing w:val="-3"/>
        <w:sz w:val="18"/>
        <w:szCs w:val="18"/>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85AC5">
    <w:pPr>
      <w:spacing w:line="167" w:lineRule="auto"/>
      <w:ind w:left="4396"/>
      <w:rPr>
        <w:rFonts w:ascii="Calibri" w:hAnsi="Calibri" w:eastAsia="Calibri" w:cs="Calibri"/>
        <w:sz w:val="18"/>
        <w:szCs w:val="18"/>
      </w:rPr>
    </w:pPr>
    <w:r>
      <w:rPr>
        <w:rFonts w:ascii="Calibri" w:hAnsi="Calibri" w:eastAsia="Calibri" w:cs="Calibri"/>
        <w:spacing w:val="-3"/>
        <w:sz w:val="18"/>
        <w:szCs w:val="18"/>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C8B2B">
    <w:pPr>
      <w:spacing w:line="166" w:lineRule="auto"/>
      <w:ind w:left="4436"/>
      <w:rPr>
        <w:rFonts w:ascii="Calibri" w:hAnsi="Calibri" w:eastAsia="Calibri" w:cs="Calibri"/>
        <w:sz w:val="18"/>
        <w:szCs w:val="18"/>
      </w:rPr>
    </w:pPr>
    <w:r>
      <w:rPr>
        <w:rFonts w:ascii="Calibri" w:hAnsi="Calibri" w:eastAsia="Calibri" w:cs="Calibri"/>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26D47">
    <w:pPr>
      <w:spacing w:line="167" w:lineRule="auto"/>
      <w:ind w:left="4391"/>
      <w:rPr>
        <w:rFonts w:ascii="Calibri" w:hAnsi="Calibri" w:eastAsia="Calibri" w:cs="Calibri"/>
        <w:sz w:val="18"/>
        <w:szCs w:val="18"/>
      </w:rPr>
    </w:pPr>
    <w:r>
      <w:rPr>
        <w:rFonts w:ascii="Calibri" w:hAnsi="Calibri" w:eastAsia="Calibri" w:cs="Calibri"/>
        <w:spacing w:val="-2"/>
        <w:sz w:val="18"/>
        <w:szCs w:val="18"/>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5C33B">
    <w:pPr>
      <w:spacing w:line="166" w:lineRule="auto"/>
      <w:ind w:left="4391"/>
      <w:rPr>
        <w:rFonts w:ascii="Calibri" w:hAnsi="Calibri" w:eastAsia="Calibri" w:cs="Calibri"/>
        <w:sz w:val="18"/>
        <w:szCs w:val="18"/>
      </w:rPr>
    </w:pPr>
    <w:r>
      <w:rPr>
        <w:rFonts w:ascii="Calibri" w:hAnsi="Calibri" w:eastAsia="Calibri" w:cs="Calibri"/>
        <w:spacing w:val="-2"/>
        <w:sz w:val="18"/>
        <w:szCs w:val="18"/>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ADA82">
    <w:pPr>
      <w:spacing w:line="167" w:lineRule="auto"/>
      <w:ind w:left="4391"/>
      <w:rPr>
        <w:rFonts w:ascii="Calibri" w:hAnsi="Calibri" w:eastAsia="Calibri" w:cs="Calibri"/>
        <w:sz w:val="18"/>
        <w:szCs w:val="18"/>
      </w:rPr>
    </w:pPr>
    <w:r>
      <w:rPr>
        <w:rFonts w:ascii="Calibri" w:hAnsi="Calibri" w:eastAsia="Calibri" w:cs="Calibri"/>
        <w:spacing w:val="-2"/>
        <w:sz w:val="18"/>
        <w:szCs w:val="18"/>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44311">
    <w:pPr>
      <w:spacing w:line="167" w:lineRule="auto"/>
      <w:ind w:left="4391"/>
      <w:rPr>
        <w:rFonts w:ascii="Calibri" w:hAnsi="Calibri" w:eastAsia="Calibri" w:cs="Calibri"/>
        <w:sz w:val="18"/>
        <w:szCs w:val="18"/>
      </w:rPr>
    </w:pPr>
    <w:r>
      <w:rPr>
        <w:rFonts w:ascii="Calibri" w:hAnsi="Calibri" w:eastAsia="Calibri" w:cs="Calibri"/>
        <w:spacing w:val="-2"/>
        <w:sz w:val="18"/>
        <w:szCs w:val="18"/>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1852D">
    <w:pPr>
      <w:pStyle w:val="2"/>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FEE14">
    <w:pPr>
      <w:spacing w:line="165" w:lineRule="auto"/>
      <w:ind w:left="4441"/>
      <w:rPr>
        <w:rFonts w:ascii="Calibri" w:hAnsi="Calibri" w:eastAsia="Calibri" w:cs="Calibri"/>
        <w:sz w:val="18"/>
        <w:szCs w:val="18"/>
      </w:rPr>
    </w:pPr>
    <w:r>
      <w:rPr>
        <w:rFonts w:ascii="Calibri" w:hAnsi="Calibri" w:eastAsia="Calibri" w:cs="Calibri"/>
        <w:sz w:val="18"/>
        <w:szCs w:val="18"/>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9DEB2">
    <w:pPr>
      <w:spacing w:line="167" w:lineRule="auto"/>
      <w:ind w:left="4442"/>
      <w:rPr>
        <w:rFonts w:ascii="Calibri" w:hAnsi="Calibri" w:eastAsia="Calibri" w:cs="Calibri"/>
        <w:sz w:val="18"/>
        <w:szCs w:val="18"/>
      </w:rPr>
    </w:pPr>
    <w:r>
      <w:rPr>
        <w:rFonts w:ascii="Calibri" w:hAnsi="Calibri" w:eastAsia="Calibri" w:cs="Calibri"/>
        <w:sz w:val="18"/>
        <w:szCs w:val="18"/>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76333">
    <w:pPr>
      <w:spacing w:line="165" w:lineRule="auto"/>
      <w:ind w:left="4441"/>
      <w:rPr>
        <w:rFonts w:ascii="Calibri" w:hAnsi="Calibri" w:eastAsia="Calibri" w:cs="Calibri"/>
        <w:sz w:val="18"/>
        <w:szCs w:val="18"/>
      </w:rPr>
    </w:pPr>
    <w:r>
      <w:rPr>
        <w:rFonts w:ascii="Calibri" w:hAnsi="Calibri" w:eastAsia="Calibri" w:cs="Calibri"/>
        <w:sz w:val="18"/>
        <w:szCs w:val="18"/>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F85D7">
    <w:pPr>
      <w:spacing w:line="167" w:lineRule="auto"/>
      <w:ind w:left="4439"/>
      <w:rPr>
        <w:rFonts w:ascii="Calibri" w:hAnsi="Calibri" w:eastAsia="Calibri" w:cs="Calibri"/>
        <w:sz w:val="18"/>
        <w:szCs w:val="18"/>
      </w:rPr>
    </w:pPr>
    <w:r>
      <w:rPr>
        <w:rFonts w:ascii="Calibri" w:hAnsi="Calibri" w:eastAsia="Calibri" w:cs="Calibri"/>
        <w:sz w:val="18"/>
        <w:szCs w:val="18"/>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56ED1">
    <w:pPr>
      <w:spacing w:line="167" w:lineRule="auto"/>
      <w:ind w:left="4439"/>
      <w:rPr>
        <w:rFonts w:ascii="Calibri" w:hAnsi="Calibri" w:eastAsia="Calibri" w:cs="Calibri"/>
        <w:sz w:val="18"/>
        <w:szCs w:val="18"/>
      </w:rPr>
    </w:pPr>
    <w:r>
      <w:rPr>
        <w:rFonts w:ascii="Calibri" w:hAnsi="Calibri" w:eastAsia="Calibri" w:cs="Calibri"/>
        <w:sz w:val="18"/>
        <w:szCs w:val="18"/>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6C70E2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4" Type="http://schemas.openxmlformats.org/officeDocument/2006/relationships/fontTable" Target="fontTable.xml"/><Relationship Id="rId73" Type="http://schemas.openxmlformats.org/officeDocument/2006/relationships/customXml" Target="../customXml/item1.xml"/><Relationship Id="rId72" Type="http://schemas.openxmlformats.org/officeDocument/2006/relationships/image" Target="media/image23.png"/><Relationship Id="rId71" Type="http://schemas.openxmlformats.org/officeDocument/2006/relationships/image" Target="media/image22.png"/><Relationship Id="rId70" Type="http://schemas.openxmlformats.org/officeDocument/2006/relationships/image" Target="media/image21.png"/><Relationship Id="rId7" Type="http://schemas.openxmlformats.org/officeDocument/2006/relationships/footer" Target="footer3.xml"/><Relationship Id="rId69" Type="http://schemas.openxmlformats.org/officeDocument/2006/relationships/image" Target="media/image20.png"/><Relationship Id="rId68" Type="http://schemas.openxmlformats.org/officeDocument/2006/relationships/image" Target="media/image19.png"/><Relationship Id="rId67" Type="http://schemas.openxmlformats.org/officeDocument/2006/relationships/image" Target="media/image18.png"/><Relationship Id="rId66" Type="http://schemas.openxmlformats.org/officeDocument/2006/relationships/image" Target="media/image17.png"/><Relationship Id="rId65" Type="http://schemas.openxmlformats.org/officeDocument/2006/relationships/image" Target="media/image16.png"/><Relationship Id="rId64" Type="http://schemas.openxmlformats.org/officeDocument/2006/relationships/image" Target="media/image15.png"/><Relationship Id="rId63" Type="http://schemas.openxmlformats.org/officeDocument/2006/relationships/image" Target="media/image14.png"/><Relationship Id="rId62" Type="http://schemas.openxmlformats.org/officeDocument/2006/relationships/image" Target="media/image13.png"/><Relationship Id="rId61" Type="http://schemas.openxmlformats.org/officeDocument/2006/relationships/image" Target="media/image12.jpeg"/><Relationship Id="rId60" Type="http://schemas.openxmlformats.org/officeDocument/2006/relationships/image" Target="media/image11.png"/><Relationship Id="rId6" Type="http://schemas.openxmlformats.org/officeDocument/2006/relationships/footer" Target="footer2.xml"/><Relationship Id="rId59" Type="http://schemas.openxmlformats.org/officeDocument/2006/relationships/image" Target="media/image10.png"/><Relationship Id="rId58" Type="http://schemas.openxmlformats.org/officeDocument/2006/relationships/image" Target="media/image9.png"/><Relationship Id="rId57" Type="http://schemas.openxmlformats.org/officeDocument/2006/relationships/image" Target="media/image8.jpeg"/><Relationship Id="rId56" Type="http://schemas.openxmlformats.org/officeDocument/2006/relationships/image" Target="media/image7.png"/><Relationship Id="rId55" Type="http://schemas.openxmlformats.org/officeDocument/2006/relationships/image" Target="media/image6.png"/><Relationship Id="rId54" Type="http://schemas.openxmlformats.org/officeDocument/2006/relationships/image" Target="media/image5.png"/><Relationship Id="rId53" Type="http://schemas.openxmlformats.org/officeDocument/2006/relationships/image" Target="media/image4.png"/><Relationship Id="rId52" Type="http://schemas.openxmlformats.org/officeDocument/2006/relationships/image" Target="media/image3.png"/><Relationship Id="rId51" Type="http://schemas.openxmlformats.org/officeDocument/2006/relationships/image" Target="media/image2.png"/><Relationship Id="rId50" Type="http://schemas.openxmlformats.org/officeDocument/2006/relationships/image" Target="media/image1.png"/><Relationship Id="rId5" Type="http://schemas.openxmlformats.org/officeDocument/2006/relationships/footer" Target="footer1.xml"/><Relationship Id="rId49" Type="http://schemas.openxmlformats.org/officeDocument/2006/relationships/theme" Target="theme/theme1.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26"/>
    <customShpInfo spid="_x0000_s1032"/>
    <customShpInfo spid="_x0000_s1033"/>
    <customShpInfo spid="_x0000_s1034"/>
    <customShpInfo spid="_x0000_s1031"/>
    <customShpInfo spid="_x0000_s1036"/>
    <customShpInfo spid="_x0000_s1037"/>
    <customShpInfo spid="_x0000_s1035"/>
    <customShpInfo spid="_x0000_s1039"/>
    <customShpInfo spid="_x0000_s1040"/>
    <customShpInfo spid="_x0000_s1038"/>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3"/>
    <customShpInfo spid="_x0000_s1054"/>
    <customShpInfo spid="_x0000_s1052"/>
    <customShpInfo spid="_x0000_s1055"/>
    <customShpInfo spid="_x0000_s1056"/>
    <customShpInfo spid="_x0000_s1057"/>
    <customShpInfo spid="_x0000_s1058"/>
    <customShpInfo spid="_x0000_s1059"/>
    <customShpInfo spid="_x0000_s1060"/>
    <customShpInfo spid="_x0000_s1063"/>
    <customShpInfo spid="_x0000_s1064"/>
    <customShpInfo spid="_x0000_s1065"/>
    <customShpInfo spid="_x0000_s1062"/>
    <customShpInfo spid="_x0000_s1066"/>
    <customShpInfo spid="_x0000_s1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58</Pages>
  <Words>15177</Words>
  <Characters>17651</Characters>
  <TotalTime>0</TotalTime>
  <ScaleCrop>false</ScaleCrop>
  <LinksUpToDate>false</LinksUpToDate>
  <CharactersWithSpaces>18815</CharactersWithSpaces>
  <Application>WPS Office_12.1.0.19770_F1E327BC-269C-435d-A152-05C5408002CA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2025-01-20T11:58:00Z</dcterms:created>
  <dc:creator>admin</dc:creator>
  <cp:lastModifiedBy>广东韶测</cp:lastModifiedBy>
  <dcterms:modified xsi:type="dcterms:W3CDTF">2025-01-20T03:59:11Z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2025-01-20T11:58:31Z</vt:filetime>
  </property>
  <property fmtid="{D5CDD505-2E9C-101B-9397-08002B2CF9AE}" pid="4" name="KSOTemplateDocerSaveRecord">
    <vt:lpwstr>eyJoZGlkIjoiYTQyNjdkOTk3ZjVlZWY2NDJlYjlhZThhNWVhNjk2YWUiLCJ1c2VySWQiOiIzNTE2MzA1MjUifQ==</vt:lpwstr>
  </property>
  <property fmtid="{D5CDD505-2E9C-101B-9397-08002B2CF9AE}" pid="5" name="KSOProductBuildVer">
    <vt:lpwstr>2052-12.1.0.19770</vt:lpwstr>
  </property>
  <property fmtid="{D5CDD505-2E9C-101B-9397-08002B2CF9AE}" pid="6" name="ICV">
    <vt:lpwstr>66C51611D0BE43888E0287CCC13BB620_12</vt:lpwstr>
  </property>
</Properties>
</file>