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660" w:lineRule="exact"/>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outlineLvl w:val="9"/>
        <w:rPr>
          <w:rFonts w:hint="eastAsia" w:ascii="方正小标宋简体" w:hAnsi="方正小标宋简体" w:eastAsia="方正小标宋简体" w:cs="方正小标宋简体"/>
          <w:sz w:val="32"/>
          <w:szCs w:val="15"/>
          <w:lang w:eastAsia="zh-CN"/>
        </w:rPr>
      </w:pPr>
    </w:p>
    <w:p>
      <w:pPr>
        <w:keepNext w:val="0"/>
        <w:keepLines w:val="0"/>
        <w:pageBreakBefore w:val="0"/>
        <w:widowControl/>
        <w:kinsoku/>
        <w:wordWrap/>
        <w:overflowPunct/>
        <w:topLinePunct w:val="0"/>
        <w:autoSpaceDE/>
        <w:autoSpaceDN/>
        <w:bidi w:val="0"/>
        <w:adjustRightInd/>
        <w:snapToGrid/>
        <w:spacing w:beforeLines="0" w:afterLines="0" w:line="660" w:lineRule="exact"/>
        <w:jc w:val="center"/>
        <w:textAlignment w:val="auto"/>
        <w:outlineLvl w:val="9"/>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lang w:val="en-US" w:eastAsia="zh-CN"/>
        </w:rPr>
        <w:t>2023年</w:t>
      </w:r>
      <w:r>
        <w:rPr>
          <w:rFonts w:hint="eastAsia" w:ascii="方正小标宋简体" w:hAnsi="方正小标宋简体" w:eastAsia="方正小标宋简体" w:cs="方正小标宋简体"/>
          <w:sz w:val="44"/>
          <w:lang w:eastAsia="zh-CN"/>
        </w:rPr>
        <w:t>乐昌</w:t>
      </w:r>
      <w:r>
        <w:rPr>
          <w:rFonts w:hint="eastAsia" w:ascii="方正小标宋简体" w:hAnsi="方正小标宋简体" w:eastAsia="方正小标宋简体" w:cs="方正小标宋简体"/>
          <w:sz w:val="44"/>
        </w:rPr>
        <w:t>市中小学校深入推进社会主义</w:t>
      </w:r>
    </w:p>
    <w:p>
      <w:pPr>
        <w:keepNext w:val="0"/>
        <w:keepLines w:val="0"/>
        <w:pageBreakBefore w:val="0"/>
        <w:widowControl/>
        <w:kinsoku/>
        <w:wordWrap/>
        <w:overflowPunct/>
        <w:topLinePunct w:val="0"/>
        <w:autoSpaceDE/>
        <w:autoSpaceDN/>
        <w:bidi w:val="0"/>
        <w:adjustRightInd/>
        <w:snapToGrid/>
        <w:spacing w:beforeLines="0" w:afterLines="0" w:line="660" w:lineRule="exact"/>
        <w:jc w:val="center"/>
        <w:textAlignment w:val="auto"/>
        <w:outlineLvl w:val="9"/>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核心价值观“进教材、进课堂、</w:t>
      </w:r>
    </w:p>
    <w:p>
      <w:pPr>
        <w:keepNext w:val="0"/>
        <w:keepLines w:val="0"/>
        <w:pageBreakBefore w:val="0"/>
        <w:widowControl/>
        <w:kinsoku/>
        <w:wordWrap/>
        <w:overflowPunct/>
        <w:topLinePunct w:val="0"/>
        <w:autoSpaceDE/>
        <w:autoSpaceDN/>
        <w:bidi w:val="0"/>
        <w:adjustRightInd/>
        <w:snapToGrid/>
        <w:spacing w:beforeLines="0" w:afterLines="0" w:line="660" w:lineRule="exact"/>
        <w:jc w:val="center"/>
        <w:textAlignment w:val="auto"/>
        <w:outlineLvl w:val="9"/>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进头脑”工作方案</w:t>
      </w:r>
    </w:p>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auto"/>
        <w:outlineLvl w:val="9"/>
        <w:rPr>
          <w:rFonts w:hint="eastAsia" w:ascii="方正小标宋简体" w:hAnsi="方正小标宋简体" w:eastAsia="方正小标宋简体" w:cs="方正小标宋简体"/>
          <w:sz w:val="44"/>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为</w:t>
      </w:r>
      <w:r>
        <w:rPr>
          <w:rFonts w:hint="eastAsia" w:ascii="仿宋_GB2312" w:hAnsi="仿宋_GB2312" w:eastAsia="仿宋_GB2312" w:cs="仿宋_GB2312"/>
          <w:sz w:val="32"/>
          <w:lang w:eastAsia="zh-CN"/>
        </w:rPr>
        <w:t>了</w:t>
      </w:r>
      <w:r>
        <w:rPr>
          <w:rFonts w:hint="eastAsia" w:ascii="仿宋_GB2312" w:hAnsi="仿宋_GB2312" w:eastAsia="仿宋_GB2312" w:cs="仿宋_GB2312"/>
          <w:sz w:val="32"/>
        </w:rPr>
        <w:t>进一步落实《中共教育部党组</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共青团中央关于在各级各类学校推动培育和践行社会主义核心价值观长效机制建设的意见》（教党〔2014〕40 号）精神，以及市教育局、团市委、市文明办、市妇联《关于印发&lt;关于在全市中小学校推动培育和践行社会主义核心价值观长效机制建设的实施意见&gt;的通知》（韶教联〔2017〕10号）的要求，深入落实立德树人根本任务，特制定本工作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sz w:val="32"/>
        </w:rPr>
      </w:pPr>
      <w:r>
        <w:rPr>
          <w:rFonts w:hint="eastAsia" w:ascii="黑体" w:hAnsi="黑体" w:eastAsia="黑体"/>
          <w:sz w:val="32"/>
        </w:rPr>
        <w:t>一、指导思想</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以习近平新时代中国特色社会主义思想为指导，围绕立德树人根本任务，把社会主义核心价值观教育作为学校德育工作的根基，不断丰富教育内容，创新载体和形式，使广大学生树立正确的世界观、人生观、价值观，成为社会主义核心价值观的践行者和传播者，推动社会主义核心价值观内化于心、外化于行，为全面发展和终身发展奠定良好的思想道德基础，切实推动我市学校培育和践行社会主义核心价值观长效机制建设。</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sz w:val="32"/>
          <w:lang w:eastAsia="zh-CN"/>
        </w:rPr>
      </w:pPr>
      <w:r>
        <w:rPr>
          <w:rFonts w:hint="eastAsia" w:ascii="黑体" w:hAnsi="黑体" w:eastAsia="黑体"/>
          <w:sz w:val="32"/>
          <w:lang w:eastAsia="zh-CN"/>
        </w:rPr>
        <w:t>二、工作措施</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（一）进教材，发挥课程育人功能</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各校要结合实际，把系统完善公民意识、社会主义核心价值观、中华优秀传统文化、民族团结等教育内容与本校的特色相结合，融入校本读本的研发，同时注重校本读本的使用，提高校本读本的循环、普及使用，切实推进社会主义核心价值观进教材。注重社会主义核心价值观的学科渗透，认真挖掘语文、历史、地理、政治等各类教材社会主义核心价值观内涵，把社会主义核心价值观融入学科教学体系，将积极的情感、端正的态度、正确的价值观自然融入教学全过程。</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进课堂，融入教育主渠道</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rPr>
        <w:t>一是</w:t>
      </w:r>
      <w:r>
        <w:rPr>
          <w:rFonts w:hint="eastAsia" w:ascii="仿宋_GB2312" w:hAnsi="仿宋_GB2312" w:eastAsia="仿宋_GB2312" w:cs="仿宋_GB2312"/>
          <w:sz w:val="32"/>
        </w:rPr>
        <w:t>按要求设置社会主义核心价值观教育课。按照每两周至少1课时要求开设课程，并列入课表，形成不同学段不同主题的教育课系列。同时在主题班会、队会、团会、道德与法治（思想政治）课中融入社会主义核心价值观教育内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rPr>
        <w:t>二是</w:t>
      </w:r>
      <w:r>
        <w:rPr>
          <w:rFonts w:hint="eastAsia" w:ascii="仿宋_GB2312" w:hAnsi="仿宋_GB2312" w:eastAsia="仿宋_GB2312" w:cs="仿宋_GB2312"/>
          <w:sz w:val="32"/>
        </w:rPr>
        <w:t>积极开展规范守则教育课，在市民公约、学生守则教育中融入社会主义核心价值观教育。</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rPr>
        <w:t>三是</w:t>
      </w:r>
      <w:r>
        <w:rPr>
          <w:rFonts w:hint="eastAsia" w:ascii="仿宋_GB2312" w:hAnsi="仿宋_GB2312" w:eastAsia="仿宋_GB2312" w:cs="仿宋_GB2312"/>
          <w:sz w:val="32"/>
        </w:rPr>
        <w:t>融入综合实践活动课。积极挖掘社会德育资源，充分发挥我市华南教育历史研学实践基地、红军长征纪念馆、丹霞山等研学资源作用，广泛开展中小学生研学实践活动，把核心价值观内容融入到综合实践活动课程，加强爱国主义、红色革命历史、工矿精神、自然环保、生命等教育，让学生在研学实践活动中走出课堂、走出校园，得到锻炼，增长知识，开拓视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（三）</w:t>
      </w:r>
      <w:r>
        <w:rPr>
          <w:rFonts w:hint="eastAsia" w:ascii="楷体_GB2312" w:hAnsi="楷体_GB2312" w:eastAsia="楷体_GB2312" w:cs="楷体_GB2312"/>
          <w:sz w:val="32"/>
        </w:rPr>
        <w:t>进头脑，内化于心</w:t>
      </w:r>
      <w:bookmarkStart w:id="0" w:name="_GoBack"/>
      <w:bookmarkEnd w:id="0"/>
      <w:r>
        <w:rPr>
          <w:rFonts w:hint="eastAsia" w:ascii="楷体_GB2312" w:hAnsi="楷体_GB2312" w:eastAsia="楷体_GB2312" w:cs="楷体_GB2312"/>
          <w:sz w:val="32"/>
          <w:lang w:eastAsia="zh-CN"/>
        </w:rPr>
        <w:t>外化于行</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rPr>
        <w:t>一是</w:t>
      </w:r>
      <w:r>
        <w:rPr>
          <w:rFonts w:hint="eastAsia" w:ascii="仿宋_GB2312" w:hAnsi="仿宋_GB2312" w:eastAsia="仿宋_GB2312" w:cs="仿宋_GB2312"/>
          <w:sz w:val="32"/>
        </w:rPr>
        <w:t>继续做好校园内社会主义核心价值观的宣传布置。在办公楼、教学楼、宿舍楼、功能场室、图书馆、食堂及家属楼等校园显著位置设置社会主义核心价值观宣传牌。在学校大门口、广场、文化墙、楼体外墙设置大型社会主义核心价值观宣传牌和宣传标语。在学校校刊、微信公众号、校报和LED电子显示屏刊载社会主义核心价值观宣传标语，在学校广播站开设专栏，每天播放社会主义核心价值观相关内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rPr>
        <w:t>二是</w:t>
      </w:r>
      <w:r>
        <w:rPr>
          <w:rFonts w:hint="eastAsia" w:ascii="仿宋_GB2312" w:hAnsi="仿宋_GB2312" w:eastAsia="仿宋_GB2312" w:cs="仿宋_GB2312"/>
          <w:sz w:val="32"/>
        </w:rPr>
        <w:t>形式多样地开展社会主义核心价值观熟记熟背、入脑入心活动。利用晨读课、国旗下讲话、道德讲堂、社会主义核心价值观教育课、团（队）活动课等开展熟记熟背活动。注重加强师生对社会主义核心价值观的理解，围绕社会主义核心价值观分期举办专题讲座，帮助师生理解社会主义核心价值观的内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rPr>
        <w:t>三是</w:t>
      </w:r>
      <w:r>
        <w:rPr>
          <w:rFonts w:hint="eastAsia" w:ascii="仿宋_GB2312" w:hAnsi="仿宋_GB2312" w:eastAsia="仿宋_GB2312" w:cs="仿宋_GB2312"/>
          <w:sz w:val="32"/>
        </w:rPr>
        <w:t>开展“一训三风”教育活动。用校训立德、立脑、励志，引导学生明大德、守公德、严私德，做中国特色社会主义事业的建设者和接班人，引导广大教师做有理想信念、有道德情操、有扎实学识、有仁爱之心的好老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rPr>
        <w:t>四是</w:t>
      </w:r>
      <w:r>
        <w:rPr>
          <w:rFonts w:hint="eastAsia" w:ascii="仿宋_GB2312" w:hAnsi="仿宋_GB2312" w:eastAsia="仿宋_GB2312" w:cs="仿宋_GB2312"/>
          <w:sz w:val="32"/>
        </w:rPr>
        <w:t>运用升国旗仪式、成人仪式、入党入团入队仪式等礼仪制度传播社会主义核心价值观。全市中小学校每学年至少举办1次有主题、大型的升旗仪式；高中、中等职业学校每学年至少举办1次有主题、大型的成人仪式及入团仪式；初中学校每学年至少举办1次有主题、大型的入团仪式；小学每年至少举办1次有主题、大型的入队仪式；在举办仪式的过程中安排社会主义核心价值观教育内容，以仪式教育培育和践行核心价值观。</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rPr>
        <w:t>五是</w:t>
      </w:r>
      <w:r>
        <w:rPr>
          <w:rFonts w:hint="eastAsia" w:ascii="仿宋_GB2312" w:hAnsi="仿宋_GB2312" w:eastAsia="仿宋_GB2312" w:cs="仿宋_GB2312"/>
          <w:sz w:val="32"/>
        </w:rPr>
        <w:t>积极开展社会主义核心价值观征文、演讲、黑板报、手抄报、模范事迹报告会等多种形式主题实践活动，每学期不少于 1次。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rPr>
        <w:t>六是</w:t>
      </w:r>
      <w:r>
        <w:rPr>
          <w:rFonts w:hint="eastAsia" w:ascii="仿宋_GB2312" w:hAnsi="仿宋_GB2312" w:eastAsia="仿宋_GB2312" w:cs="仿宋_GB2312"/>
          <w:sz w:val="32"/>
        </w:rPr>
        <w:t>广泛开展学雷锋志愿服务活动。设置学雷锋志愿服务岗，常态化开展学雷锋志愿服务活动，大力宣传弘扬“学习雷锋、奉献他人、提升自己”的志愿服务理念，倡导“奉献、友爱、互助、进步”的志愿服务精神，以实际行动践行社会主义核心价值观。</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rPr>
        <w:t>七是</w:t>
      </w:r>
      <w:r>
        <w:rPr>
          <w:rFonts w:hint="eastAsia" w:ascii="仿宋_GB2312" w:hAnsi="仿宋_GB2312" w:eastAsia="仿宋_GB2312" w:cs="仿宋_GB2312"/>
          <w:sz w:val="32"/>
        </w:rPr>
        <w:t>利用重大节日、纪念日等重要时间节点，把社会主义核心价值观融入各类庆祝和纪念活动。深化“我们的节日”主题活动，在春节、元宵、清明、端午、中秋、重阳节等节日期间，组织开展“清明祭英烈”“童心向党”“向国旗敬礼”丰富多彩、形式多样的活动，进一步深化“中国梦”宣传教育，传承中华民族的传统美德。</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rPr>
        <w:t>八是</w:t>
      </w:r>
      <w:r>
        <w:rPr>
          <w:rFonts w:hint="eastAsia" w:ascii="仿宋_GB2312" w:hAnsi="仿宋_GB2312" w:eastAsia="仿宋_GB2312" w:cs="仿宋_GB2312"/>
          <w:sz w:val="32"/>
        </w:rPr>
        <w:t>选树示范典型。各校要以“时代楷模”“道德模范”“新时代好少年”“最美乡村教师”“南粤最美少年”“韶关好人”等评选表彰活动为载体，选树在热爱祖国、敬业奉献、勤奋学习、志愿服务、诚实守信、孝老爱亲等方面表现突出的师生楷模以及优秀集体。以先进事迹报告会、主题巡讲、歌咏、朗诵比赛、视频展播等形式，大力宣传校园好人好事，营造崇德向上、见贤思齐的浓厚氛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rPr>
        <w:t>九是</w:t>
      </w:r>
      <w:r>
        <w:rPr>
          <w:rFonts w:hint="eastAsia" w:ascii="仿宋_GB2312" w:hAnsi="仿宋_GB2312" w:eastAsia="仿宋_GB2312" w:cs="仿宋_GB2312"/>
          <w:sz w:val="32"/>
        </w:rPr>
        <w:t>把社会主义核心价值观融入学生综合素质评价，加强对学生自觉践行社会主义核心价值观的过程考查，引导学生自觉践行社会主义核心价值观，爱党爱国、坚定理想信念。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sz w:val="32"/>
        </w:rPr>
      </w:pPr>
      <w:r>
        <w:rPr>
          <w:rFonts w:hint="eastAsia" w:ascii="黑体" w:hAnsi="黑体" w:eastAsia="黑体" w:cs="黑体"/>
          <w:sz w:val="32"/>
        </w:rPr>
        <w:t>三、工作要求</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rPr>
      </w:pPr>
      <w:r>
        <w:rPr>
          <w:rFonts w:hint="eastAsia" w:ascii="楷体_GB2312" w:hAnsi="楷体_GB2312" w:eastAsia="楷体_GB2312" w:cs="楷体_GB2312"/>
          <w:sz w:val="32"/>
        </w:rPr>
        <w:t>（一）加强组织。</w:t>
      </w:r>
      <w:r>
        <w:rPr>
          <w:rFonts w:hint="eastAsia" w:ascii="仿宋_GB2312" w:hAnsi="仿宋_GB2312" w:eastAsia="仿宋_GB2312" w:cs="仿宋_GB2312"/>
          <w:sz w:val="32"/>
        </w:rPr>
        <w:t>各校要高度重视，明确职责，强化管理，制定切实可行的活动方案，确保活动开展扎实有效。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rPr>
      </w:pPr>
      <w:r>
        <w:rPr>
          <w:rFonts w:hint="eastAsia" w:ascii="楷体_GB2312" w:hAnsi="楷体_GB2312" w:eastAsia="楷体_GB2312" w:cs="楷体_GB2312"/>
          <w:sz w:val="32"/>
        </w:rPr>
        <w:t>(二)创新方式。</w:t>
      </w:r>
      <w:r>
        <w:rPr>
          <w:rFonts w:hint="eastAsia" w:ascii="仿宋_GB2312" w:hAnsi="仿宋_GB2312" w:eastAsia="仿宋_GB2312" w:cs="仿宋_GB2312"/>
          <w:sz w:val="32"/>
        </w:rPr>
        <w:t>各校要加强社会主义核心价值观教育科研，从中小学生的身心特点和思想实际出发，注重循序渐进，注重因材施教，润物细无声，不断丰富教育内容,创新教育载体，突出知行结合，创建教育特色，打造教育品牌。</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rPr>
      </w:pPr>
      <w:r>
        <w:rPr>
          <w:rFonts w:hint="eastAsia" w:ascii="楷体_GB2312" w:hAnsi="楷体_GB2312" w:eastAsia="楷体_GB2312" w:cs="楷体_GB2312"/>
          <w:sz w:val="32"/>
        </w:rPr>
        <w:t>(三)大力宣传。</w:t>
      </w:r>
      <w:r>
        <w:rPr>
          <w:rFonts w:hint="eastAsia" w:ascii="仿宋_GB2312" w:hAnsi="仿宋_GB2312" w:eastAsia="仿宋_GB2312" w:cs="仿宋_GB2312"/>
          <w:sz w:val="32"/>
        </w:rPr>
        <w:t>各校要充分利用学校宣传阵地、各类媒体,大力宣传社会主义核心价值观教育活动和成果,形成浓厚的社会舆论氛围。同时注重经验提炼,利用报纸、网络、学术报刊等刊登刊载经验做法,提高活动影响。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rPr>
      </w:pPr>
      <w:r>
        <w:rPr>
          <w:rFonts w:hint="eastAsia" w:ascii="楷体_GB2312" w:hAnsi="楷体_GB2312" w:eastAsia="楷体_GB2312" w:cs="楷体_GB2312"/>
          <w:sz w:val="32"/>
        </w:rPr>
        <w:t>(四)加强督导。</w:t>
      </w:r>
      <w:r>
        <w:rPr>
          <w:rFonts w:hint="eastAsia" w:ascii="仿宋_GB2312" w:hAnsi="仿宋_GB2312" w:eastAsia="仿宋_GB2312" w:cs="仿宋_GB2312"/>
          <w:sz w:val="32"/>
        </w:rPr>
        <w:t>各校要对推进社会主义核心价值观</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进教材、进课堂、进头脑”工作开展情况做好记录及总结。市教育局将采取定期与不定期方式进行督导,督导结果将作为文明校园创建考评的一项重要内容。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BFB7C"/>
    <w:multiLevelType w:val="singleLevel"/>
    <w:tmpl w:val="0AFBFB7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04D16"/>
    <w:rsid w:val="7C104D16"/>
    <w:rsid w:val="7DC70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2023-06-16T09:34:00Z</dcterms:created>
  <dc:creator>Administrator</dc:creator>
  <cp:lastModifiedBy>Administrator</cp:lastModifiedBy>
  <dcterms:modified xsi:type="dcterms:W3CDTF">2025-02-05T03:31:16Z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724C592A03CF4063A3478FBB3369D7C8</vt:lpwstr>
  </property>
</Properties>
</file>