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3A" w:rsidRDefault="00E8513A">
      <w:pPr>
        <w:rPr>
          <w:rFonts w:ascii="仿宋_GB2312" w:hAnsi="黑体"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-10.5pt;margin-top:-11.45pt;width:119.9pt;height:119.9pt;z-index:251658240" coordorigin="1590,1211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775;top:2396;width:1;height:1;mso-position-horizontal-relative:page;mso-position-vertical-relative:page" filled="f" stroked="f">
              <v:textbox>
                <w:txbxContent>
                  <w:p w:rsidR="00E8513A" w:rsidRPr="005C428B" w:rsidRDefault="00E8513A">
                    <w:pPr>
                      <w:rPr>
                        <w:vanish/>
                        <w:sz w:val="10"/>
                      </w:rPr>
                    </w:pPr>
                    <w:r w:rsidRPr="005C428B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sDMyb1LzH2Lx0BPTUAKSP1NSDsNDPvPhzwLDLzQiUEPjLzQSk8OB8Da1MIQC3MBiwDa1MNXV0kOqh8uO3xn6qVzMGqssR01Kd805qRwsZmtKXxLCHvwNp1xKxnzJeW0La=rZh34pNnwZlz4ayFxep7zr1kuaFipR4ja1M3OB8Da1MNXV0kOfzJOEMoY14gcGUxYT4gaVT9vMZx+bqPyrCI9q1gu6V90iPxSTz7K0MoY14gcGUxYT4gaVT9CPn7T1kmalEzcWIkUWMkbj4gaVT9vMZx+bqPyrCI9q1gu6V90ivuT1kmalEzcWIkUWMkbj4gaVT9CPn7T1kmalEzcWIkUV4ocD4gaVT9vMZx+bqPyrCI9q1gu6V90ivuT1kmalEzcWIkUV4ocD4gaVT9CPn7T1kmalEzcWIkR1U4Tz39LC=2LCHxLCD4LCLwNSfxNSPyOB8SZVctXWQ0blUKYWkSSi3MBiwSZVctXWQ0blUTZV0kOiHvLiDsLS=sLiTfHCD2NiD4NiHvOB8SZVctXWQ0blUTZV0kOfzJODMuaWA0cFUxRU=9LSjxKiD1NB30KiHyLyvuP18sbGUzYWIITC3MBiwCa10vcWQkbj0APzEjYGH9QiPsMDPsLy=sMSXsPiLsNTD7KzMuaWA0cFUxSTECPVQjbi3MBiwPZVMEdGP9KlcoYivuTFkiQWgzOfzJOEAoX0coYGQnOiPtLiLvLC=vOB8PZVMWZVQzZC3MBiwPZVMHYVkmZGP9MB3xLy=vLC=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Lz8DUlsNUDU5Sl0FZT45aFsYaUDxVjQALT4WRWkZQ0orSTQMMT0GTlwMMj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BVDMyZzohbWYnLEYFamb0R1QgcWkvLmEMdSb3ZzQxaWoIQWkMZGIVaUkFYGQvMEEMLToSajgsYD0AbzoNLUAPNVUZMWnqMlo3SkIqdCEzLTwkZ0UgczUqZFoMVDwAb10Jbzctb2EZRjM5YUM5SjwJb2gBZSXydFoIP0ghMUIvdEkpVkADYSk1QTs4a2IHNFMMLmYhZiAwPR8IPlojbzkoLjwraGUKZmcLZzwAOSz7K0MoY14gcGUxYUYgaGUkOfzJOEMoY14kYDwkalczZC3wNSTxOB8SZVctYVQLYV4mcFf9CPn7T1kmalEzcWIkS2IjYWH9LSvuT1kmalEzcWIkS2IjYWH9CPn7UlUxb1kuai4VNB3wKi=tLiDzOB8VYWIyZV8tOfzJODksXVckQDL9UFo5MDgEQh8jQ2YSY17qaToPZCUYbjLxL1INbSEOb0oQXzILcEYWNWUMajr1dVD8UTkrPTQXYmAkZ2f2cyfvTlkPQEYFJyQVX2UTdkETaSETUEQTUEQsTkIRTicRTkIkUEQscEQTTlcTUEoDZkP8MloTOSMpUC0HZln8L2opaWPzZi0DQVogYTYpTjgGMEoYciQZTV7zOTnqREITJzgsRlgHTkQPQV0YMTURRGMjVjoLQy=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=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=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=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=zSWYpQiADQDo5byMmZDcrczHwPkcDMDX8RiMQdm=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=4L0QQTEQTLkkDUUcRQEQXYyM5VkIDRmgMTicTSjklUFUjaj70QS=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=qYEDvZ0kTa2gmQj8wUEMXJyMJUz8pbDTuUBrxR0PqYigTJ0cAZlEKQkEJUFMTK0UWUCQVYUQGM0ITKykPUEL4M0QTbGETREDuUFYOTUQmQkETcmorUEMJVUPuOSQTUDIRNDYwdTsTQhs5USEUVU=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=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=zTDYzQSIESlQya0kGVD8pMkAtX1o2L0QFL14IMF8XalEpQ1LzPl8JZiIWRVMzVTcHbkAxRDTqRiQjak=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=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=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=zNWL2TRrzSGbzZjMrNCQ5Q2TvUSbyJzg4USIwRGcFa2TzTSQTYyUsc0EpM1wJTzDvJzTzMkEXLFghJzjxTm=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=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=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=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=qPzYpdVbyQSQuRUT0aEoNRSUmUUQmYFonUVotK1cTRVEzM0TwbVPqb2Q0J1EUL2YFPlwiMFcLYDoYRkUDL0QLTVgFb2H4dkMsSTwPQSL2NDgrYzn1RiEgQTU1UGM5RkUjUxsTZkP8YiEJUmkrclP0NUfzQlordFslTkk2azopdCAjLzspcWo5bWYPUGoWXVUTZEArRjchcjY0RDIhX2oTJyUrTDgFLkk3ZD0QUFPwNU=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=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=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=vMy=xLi=wNS=yLSj3LijzLyvuQkMkbmYoX1USSi3MBiwPblktcEYob1khaFT9LSvuTGIoamQVZWMoXlwkOfzJOGMSZVctT2QgcFT9LCvub0MoY14ScFEzYS3MBiwMYCT9Myf0YCTwLyYgXib4YFIjMlPvMSUhLlQlYS=yNSAjYSL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590;top:1211;width:2398;height:2398;visibility:hidden;mso-position-horizontal-relative:page;mso-position-vertical-relative:page">
              <v:imagedata r:id="rId7" o:title="" chromakey="white"/>
            </v:shape>
            <v:shape id="_x0000_s1029" type="#_x0000_t75" style="position:absolute;left:1590;top:1211;width:2398;height:2398;mso-position-horizontal-relative:page;mso-position-vertical-relative:page">
              <v:imagedata r:id="rId8" o:title="" chromakey="white"/>
            </v:shape>
            <v:shape id="_x0000_s1030" type="#_x0000_t75" style="position:absolute;left:1590;top:1211;width:2398;height:2398;visibility:hidden;mso-position-horizontal-relative:page;mso-position-vertical-relative:page">
              <v:imagedata r:id="rId9" o:title="" chromakey="white"/>
            </v:shape>
            <v:shape id="_x0000_s1031" type="#_x0000_t75" style="position:absolute;left:1590;top:1211;width:2398;height:2398;visibility:hidden;mso-position-horizontal-relative:page;mso-position-vertical-relative:page">
              <v:imagedata r:id="rId10" o:title="" chromakey="white"/>
            </v:shape>
          </v:group>
        </w:pict>
      </w: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/>
          <w:bCs/>
          <w:sz w:val="28"/>
          <w:szCs w:val="28"/>
        </w:rPr>
        <w:t>2</w:t>
      </w:r>
    </w:p>
    <w:p w:rsidR="00E8513A" w:rsidRDefault="00E8513A">
      <w:pPr>
        <w:jc w:val="center"/>
        <w:rPr>
          <w:rFonts w:ascii="仿宋_GB2312" w:hAnsi="华文中宋"/>
          <w:bCs/>
          <w:sz w:val="36"/>
          <w:szCs w:val="44"/>
        </w:rPr>
      </w:pPr>
    </w:p>
    <w:p w:rsidR="00E8513A" w:rsidRDefault="00E8513A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中央对地方</w:t>
      </w: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宋体" w:eastAsia="宋体" w:hAnsi="宋体" w:cs="宋体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E8513A" w:rsidRDefault="00E8513A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（计划生育项目</w:t>
      </w:r>
      <w:r>
        <w:rPr>
          <w:rFonts w:ascii="仿宋_GB2312"/>
          <w:bCs/>
          <w:szCs w:val="32"/>
        </w:rPr>
        <w:t>-</w:t>
      </w:r>
      <w:r>
        <w:rPr>
          <w:rFonts w:ascii="仿宋_GB2312" w:hint="eastAsia"/>
          <w:bCs/>
          <w:szCs w:val="32"/>
        </w:rPr>
        <w:t>农村部分计划生育家庭奖）</w:t>
      </w:r>
    </w:p>
    <w:p w:rsidR="00E8513A" w:rsidRDefault="00E8513A">
      <w:pPr>
        <w:jc w:val="center"/>
        <w:rPr>
          <w:rFonts w:ascii="仿宋_GB2312"/>
          <w:szCs w:val="32"/>
        </w:rPr>
      </w:pPr>
    </w:p>
    <w:p w:rsidR="00E8513A" w:rsidRDefault="00E8513A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E8513A" w:rsidRDefault="00E8513A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（一）转移支付概况。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乐昌市卫生健康局是农村部分计划生育家庭奖的实施单位。根据《广东省农村部分计划生育家庭奖励办法》（粤府办〔</w:t>
      </w:r>
      <w:r>
        <w:rPr>
          <w:rFonts w:ascii="仿宋_GB2312"/>
          <w:szCs w:val="32"/>
        </w:rPr>
        <w:t>2004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27</w:t>
      </w:r>
      <w:r>
        <w:rPr>
          <w:rFonts w:ascii="仿宋_GB2312" w:hint="eastAsia"/>
          <w:szCs w:val="32"/>
        </w:rPr>
        <w:t>号）、《广东省农村部分计划生育家庭奖励办法实施细则》（粤人口计生委【</w:t>
      </w:r>
      <w:r>
        <w:rPr>
          <w:rFonts w:ascii="仿宋_GB2312"/>
          <w:szCs w:val="32"/>
        </w:rPr>
        <w:t>2004</w:t>
      </w:r>
      <w:r>
        <w:rPr>
          <w:rFonts w:ascii="仿宋_GB2312" w:hint="eastAsia"/>
          <w:szCs w:val="32"/>
        </w:rPr>
        <w:t>】</w:t>
      </w:r>
      <w:r>
        <w:rPr>
          <w:rFonts w:ascii="仿宋_GB2312"/>
          <w:szCs w:val="32"/>
        </w:rPr>
        <w:t>50</w:t>
      </w:r>
      <w:r>
        <w:rPr>
          <w:rFonts w:ascii="仿宋_GB2312" w:hint="eastAsia"/>
          <w:szCs w:val="32"/>
        </w:rPr>
        <w:t>号）、《韶关市落实</w:t>
      </w:r>
      <w:r>
        <w:rPr>
          <w:rFonts w:ascii="仿宋_GB2312"/>
          <w:szCs w:val="32"/>
        </w:rPr>
        <w:t>&lt;</w:t>
      </w:r>
      <w:r>
        <w:rPr>
          <w:rFonts w:ascii="仿宋_GB2312" w:hint="eastAsia"/>
          <w:szCs w:val="32"/>
        </w:rPr>
        <w:t>广东省农村部分计划生育家庭奖励办法</w:t>
      </w:r>
      <w:r>
        <w:rPr>
          <w:rFonts w:ascii="仿宋_GB2312"/>
          <w:szCs w:val="32"/>
        </w:rPr>
        <w:t>&gt;</w:t>
      </w:r>
      <w:r>
        <w:rPr>
          <w:rFonts w:ascii="仿宋_GB2312" w:hint="eastAsia"/>
          <w:szCs w:val="32"/>
        </w:rPr>
        <w:t>实施细则》（韶府办</w:t>
      </w:r>
      <w:r>
        <w:rPr>
          <w:rFonts w:ascii="仿宋_GB2312"/>
          <w:szCs w:val="32"/>
        </w:rPr>
        <w:t>[2004]225</w:t>
      </w:r>
      <w:r>
        <w:rPr>
          <w:rFonts w:ascii="仿宋_GB2312" w:hint="eastAsia"/>
          <w:szCs w:val="32"/>
        </w:rPr>
        <w:t>号）、《关于调整我省农村部分计划生育家庭奖励标准的通知》（粤财教〔</w:t>
      </w:r>
      <w:r>
        <w:rPr>
          <w:rFonts w:ascii="仿宋_GB2312"/>
          <w:szCs w:val="32"/>
        </w:rPr>
        <w:t>2013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362</w:t>
      </w:r>
      <w:r>
        <w:rPr>
          <w:rFonts w:ascii="仿宋_GB2312" w:hint="eastAsia"/>
          <w:szCs w:val="32"/>
        </w:rPr>
        <w:t>号）、《全国农村部分计划生育家庭奖励扶助专项资金管理办法</w:t>
      </w:r>
      <w:r>
        <w:rPr>
          <w:rFonts w:ascii="仿宋_GB2312"/>
          <w:szCs w:val="32"/>
        </w:rPr>
        <w:t>(</w:t>
      </w:r>
      <w:r>
        <w:rPr>
          <w:rFonts w:ascii="仿宋_GB2312" w:hint="eastAsia"/>
          <w:szCs w:val="32"/>
        </w:rPr>
        <w:t>试行</w:t>
      </w:r>
      <w:r>
        <w:rPr>
          <w:rFonts w:ascii="仿宋_GB2312"/>
          <w:szCs w:val="32"/>
        </w:rPr>
        <w:t>)</w:t>
      </w:r>
      <w:r>
        <w:rPr>
          <w:rFonts w:ascii="仿宋_GB2312" w:hint="eastAsia"/>
          <w:szCs w:val="32"/>
        </w:rPr>
        <w:t>》的通知</w:t>
      </w:r>
      <w:r>
        <w:rPr>
          <w:rFonts w:ascii="仿宋_GB2312"/>
          <w:szCs w:val="32"/>
        </w:rPr>
        <w:t xml:space="preserve"> (</w:t>
      </w:r>
      <w:r>
        <w:rPr>
          <w:rFonts w:ascii="仿宋_GB2312" w:hint="eastAsia"/>
          <w:szCs w:val="32"/>
        </w:rPr>
        <w:t>财教</w:t>
      </w:r>
      <w:r>
        <w:rPr>
          <w:rFonts w:ascii="仿宋_GB2312"/>
          <w:szCs w:val="32"/>
        </w:rPr>
        <w:t>[2005]77</w:t>
      </w:r>
      <w:r>
        <w:rPr>
          <w:rFonts w:ascii="仿宋_GB2312" w:hint="eastAsia"/>
          <w:szCs w:val="32"/>
        </w:rPr>
        <w:t>号</w:t>
      </w:r>
      <w:r>
        <w:rPr>
          <w:rFonts w:ascii="仿宋_GB2312"/>
          <w:szCs w:val="32"/>
        </w:rPr>
        <w:t>)</w:t>
      </w:r>
      <w:r>
        <w:rPr>
          <w:rFonts w:ascii="仿宋_GB2312" w:hint="eastAsia"/>
          <w:szCs w:val="32"/>
        </w:rPr>
        <w:t>等配套文件精神，我局在乐昌市实施农村计划生育家庭奖励扶助资金发放工作。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奖励扶助资金实行“国库统管、分账核算、直接补助、到户到人”的原则，任何部门、单位不得截留、挤占和挪用。按照统一要求建立奖励扶助对象银行账户。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年，农村奖励扶助资金到位后，于按月、按要求全部足额发放到位，发放方式是打卡到人，共发放</w:t>
      </w:r>
      <w:r>
        <w:rPr>
          <w:rFonts w:ascii="仿宋_GB2312"/>
          <w:szCs w:val="32"/>
        </w:rPr>
        <w:t>1610</w:t>
      </w:r>
      <w:r>
        <w:rPr>
          <w:rFonts w:ascii="仿宋_GB2312" w:hint="eastAsia"/>
          <w:szCs w:val="32"/>
        </w:rPr>
        <w:t>人。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(</w:t>
      </w:r>
      <w:r>
        <w:rPr>
          <w:rFonts w:ascii="楷体_GB2312" w:eastAsia="楷体_GB2312" w:hAnsi="楷体_GB2312" w:cs="楷体_GB2312" w:hint="eastAsia"/>
          <w:b/>
          <w:bCs/>
          <w:szCs w:val="32"/>
        </w:rPr>
        <w:t>二</w:t>
      </w:r>
      <w:r>
        <w:rPr>
          <w:rFonts w:ascii="楷体_GB2312" w:eastAsia="楷体_GB2312" w:hAnsi="楷体_GB2312" w:cs="楷体_GB2312"/>
          <w:b/>
          <w:bCs/>
          <w:szCs w:val="32"/>
        </w:rPr>
        <w:t>)</w:t>
      </w:r>
      <w:r>
        <w:rPr>
          <w:rFonts w:ascii="楷体_GB2312" w:eastAsia="楷体_GB2312" w:hAnsi="楷体_GB2312" w:cs="楷体_GB2312" w:hint="eastAsia"/>
          <w:b/>
          <w:bCs/>
          <w:szCs w:val="32"/>
        </w:rPr>
        <w:t>整体绩效目标情况。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奖励扶助金直接发到奖扶对象手中，让奖扶对象感受到政府的温暖，是政府实实在在为老百姓办实事、解难事的好举措。农村奖励扶助制度的实施，有利于缓解农村老年计划生育家庭在生产、生活和养老方面的困难，密切了党群关系，促进了农村人口与经济社会的协调发展；有利于逐步完善利益导向和社会保障制度，解除实行计划生育群众的后顾之忧，改变了农村“养儿防老”的生育观念，进一步激发了广大人民群众自觉实行计划生育的热情和积极性；有利于促进计划生育工作思路和工作方法的转变，大大增强了计划生育政策的感召力，同时也解决了计生特殊家庭的后顾之忧。</w:t>
      </w:r>
    </w:p>
    <w:p w:rsidR="00E8513A" w:rsidRDefault="00E8513A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按照《中央对地方转移支付区域（项目）绩效目标自评表》，各项绩效指标完成良好。年度资金总额中全年预算数</w:t>
      </w:r>
      <w:r>
        <w:rPr>
          <w:rFonts w:ascii="仿宋_GB2312"/>
          <w:szCs w:val="32"/>
        </w:rPr>
        <w:t>227.99</w:t>
      </w:r>
      <w:r>
        <w:rPr>
          <w:rFonts w:ascii="仿宋_GB2312" w:hint="eastAsia"/>
          <w:szCs w:val="32"/>
        </w:rPr>
        <w:t>万元，全年执行数</w:t>
      </w:r>
      <w:r>
        <w:rPr>
          <w:rFonts w:ascii="仿宋_GB2312"/>
          <w:szCs w:val="32"/>
        </w:rPr>
        <w:t>188.56</w:t>
      </w:r>
      <w:r>
        <w:rPr>
          <w:rFonts w:ascii="仿宋_GB2312" w:hint="eastAsia"/>
          <w:szCs w:val="32"/>
        </w:rPr>
        <w:t>万元，结余</w:t>
      </w:r>
      <w:r>
        <w:rPr>
          <w:rFonts w:ascii="仿宋_GB2312"/>
          <w:szCs w:val="32"/>
        </w:rPr>
        <w:t>39.43</w:t>
      </w:r>
      <w:r>
        <w:rPr>
          <w:rFonts w:ascii="仿宋_GB2312" w:hint="eastAsia"/>
          <w:szCs w:val="32"/>
        </w:rPr>
        <w:t>万元，预算执行率</w:t>
      </w:r>
      <w:r>
        <w:rPr>
          <w:rFonts w:ascii="仿宋_GB2312"/>
          <w:szCs w:val="32"/>
        </w:rPr>
        <w:t>82.71%</w:t>
      </w:r>
      <w:r>
        <w:rPr>
          <w:rFonts w:ascii="仿宋_GB2312" w:hint="eastAsia"/>
          <w:szCs w:val="32"/>
        </w:rPr>
        <w:t>。</w:t>
      </w:r>
    </w:p>
    <w:p w:rsidR="00E8513A" w:rsidRDefault="00E8513A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E8513A" w:rsidRDefault="00E8513A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该项目年度资金总额中全年预算数</w:t>
      </w:r>
      <w:r>
        <w:rPr>
          <w:rFonts w:ascii="仿宋_GB2312"/>
          <w:szCs w:val="32"/>
        </w:rPr>
        <w:t>227.99</w:t>
      </w:r>
      <w:r>
        <w:rPr>
          <w:rFonts w:ascii="仿宋_GB2312" w:hint="eastAsia"/>
          <w:szCs w:val="32"/>
        </w:rPr>
        <w:t>万元（其中：中央财政资金</w:t>
      </w:r>
      <w:r>
        <w:rPr>
          <w:rFonts w:ascii="仿宋_GB2312"/>
          <w:szCs w:val="32"/>
        </w:rPr>
        <w:t>26.59</w:t>
      </w:r>
      <w:r>
        <w:rPr>
          <w:rFonts w:ascii="仿宋_GB2312" w:hint="eastAsia"/>
          <w:szCs w:val="32"/>
        </w:rPr>
        <w:t>万元，地方资金</w:t>
      </w:r>
      <w:r>
        <w:rPr>
          <w:rFonts w:ascii="仿宋_GB2312"/>
          <w:szCs w:val="32"/>
        </w:rPr>
        <w:t>201.4</w:t>
      </w:r>
      <w:r>
        <w:rPr>
          <w:rFonts w:ascii="仿宋_GB2312" w:hint="eastAsia"/>
          <w:szCs w:val="32"/>
        </w:rPr>
        <w:t>万元），全年执行数</w:t>
      </w:r>
      <w:r>
        <w:rPr>
          <w:rFonts w:ascii="仿宋_GB2312"/>
          <w:szCs w:val="32"/>
        </w:rPr>
        <w:t>188.56</w:t>
      </w:r>
      <w:r>
        <w:rPr>
          <w:rFonts w:ascii="仿宋_GB2312" w:hint="eastAsia"/>
          <w:szCs w:val="32"/>
        </w:rPr>
        <w:t>万元（其中：中央财政资金</w:t>
      </w:r>
      <w:r>
        <w:rPr>
          <w:rFonts w:ascii="仿宋_GB2312"/>
          <w:szCs w:val="32"/>
        </w:rPr>
        <w:t>15.62</w:t>
      </w:r>
      <w:r>
        <w:rPr>
          <w:rFonts w:ascii="仿宋_GB2312" w:hint="eastAsia"/>
          <w:szCs w:val="32"/>
        </w:rPr>
        <w:t>万元，地方资金</w:t>
      </w:r>
      <w:r>
        <w:rPr>
          <w:rFonts w:ascii="仿宋_GB2312"/>
          <w:szCs w:val="32"/>
        </w:rPr>
        <w:t>172.94</w:t>
      </w:r>
      <w:r>
        <w:rPr>
          <w:rFonts w:ascii="仿宋_GB2312" w:hint="eastAsia"/>
          <w:szCs w:val="32"/>
        </w:rPr>
        <w:t>万元），结余</w:t>
      </w:r>
      <w:r>
        <w:rPr>
          <w:rFonts w:ascii="仿宋_GB2312"/>
          <w:szCs w:val="32"/>
        </w:rPr>
        <w:t>39.43</w:t>
      </w:r>
      <w:r>
        <w:rPr>
          <w:rFonts w:ascii="仿宋_GB2312" w:hint="eastAsia"/>
          <w:szCs w:val="32"/>
        </w:rPr>
        <w:t>万元（其中：中央财政资金</w:t>
      </w:r>
      <w:r>
        <w:rPr>
          <w:rFonts w:ascii="仿宋_GB2312"/>
          <w:szCs w:val="32"/>
        </w:rPr>
        <w:t>10.98</w:t>
      </w:r>
      <w:r>
        <w:rPr>
          <w:rFonts w:ascii="仿宋_GB2312" w:hint="eastAsia"/>
          <w:szCs w:val="32"/>
        </w:rPr>
        <w:t>万元，地方资金</w:t>
      </w:r>
      <w:r>
        <w:rPr>
          <w:rFonts w:ascii="仿宋_GB2312"/>
          <w:szCs w:val="32"/>
        </w:rPr>
        <w:t>28.45</w:t>
      </w:r>
      <w:r>
        <w:rPr>
          <w:rFonts w:ascii="仿宋_GB2312" w:hint="eastAsia"/>
          <w:szCs w:val="32"/>
        </w:rPr>
        <w:t>万元），预算执行率</w:t>
      </w:r>
      <w:r>
        <w:rPr>
          <w:rFonts w:ascii="仿宋_GB2312"/>
          <w:szCs w:val="32"/>
        </w:rPr>
        <w:t>82.71%</w:t>
      </w:r>
      <w:r>
        <w:rPr>
          <w:rFonts w:ascii="仿宋_GB2312" w:hint="eastAsia"/>
          <w:szCs w:val="32"/>
        </w:rPr>
        <w:t>（其中：中央财政资金</w:t>
      </w:r>
      <w:r>
        <w:rPr>
          <w:rFonts w:ascii="仿宋_GB2312"/>
          <w:szCs w:val="32"/>
        </w:rPr>
        <w:t>58.72%</w:t>
      </w:r>
      <w:r>
        <w:rPr>
          <w:rFonts w:ascii="仿宋_GB2312" w:hint="eastAsia"/>
          <w:szCs w:val="32"/>
        </w:rPr>
        <w:t>，地方资金</w:t>
      </w:r>
      <w:r>
        <w:rPr>
          <w:rFonts w:ascii="仿宋_GB2312"/>
          <w:szCs w:val="32"/>
        </w:rPr>
        <w:t>85.87%</w:t>
      </w:r>
      <w:r>
        <w:rPr>
          <w:rFonts w:ascii="仿宋_GB2312" w:hint="eastAsia"/>
          <w:szCs w:val="32"/>
        </w:rPr>
        <w:t>）。未完成主要是因为：</w:t>
      </w:r>
      <w:r>
        <w:rPr>
          <w:rFonts w:ascii="仿宋_GB2312"/>
          <w:szCs w:val="32"/>
        </w:rPr>
        <w:t>1.</w:t>
      </w:r>
      <w:r>
        <w:rPr>
          <w:rFonts w:ascii="仿宋_GB2312" w:hint="eastAsia"/>
          <w:szCs w:val="32"/>
        </w:rPr>
        <w:t>该项补助省市县分摊比例为</w:t>
      </w:r>
      <w:r>
        <w:rPr>
          <w:rFonts w:ascii="仿宋_GB2312"/>
          <w:szCs w:val="32"/>
        </w:rPr>
        <w:t>85%</w:t>
      </w:r>
      <w:r>
        <w:rPr>
          <w:rFonts w:ascii="仿宋_GB2312" w:hint="eastAsia"/>
          <w:szCs w:val="32"/>
        </w:rPr>
        <w:t>、</w:t>
      </w:r>
      <w:r>
        <w:rPr>
          <w:rFonts w:ascii="仿宋_GB2312"/>
          <w:szCs w:val="32"/>
        </w:rPr>
        <w:t>7.5%.7.5%</w:t>
      </w:r>
      <w:r>
        <w:rPr>
          <w:rFonts w:ascii="仿宋_GB2312" w:hint="eastAsia"/>
          <w:szCs w:val="32"/>
        </w:rPr>
        <w:t>，中央资金第二笔资金</w:t>
      </w:r>
      <w:r>
        <w:rPr>
          <w:rFonts w:ascii="仿宋_GB2312"/>
          <w:szCs w:val="32"/>
        </w:rPr>
        <w:t>7</w:t>
      </w:r>
      <w:r>
        <w:rPr>
          <w:rFonts w:ascii="仿宋_GB2312" w:hint="eastAsia"/>
          <w:szCs w:val="32"/>
        </w:rPr>
        <w:t>月下发，由于本级市级分摊补助比较低；</w:t>
      </w:r>
      <w:r>
        <w:rPr>
          <w:rFonts w:ascii="仿宋_GB2312"/>
          <w:szCs w:val="32"/>
        </w:rPr>
        <w:t>2.</w:t>
      </w:r>
      <w:r>
        <w:rPr>
          <w:rFonts w:ascii="仿宋_GB2312" w:hint="eastAsia"/>
          <w:szCs w:val="32"/>
        </w:rPr>
        <w:t>由于国家放开计生条件计生家庭承递减现象。改进措施</w:t>
      </w:r>
      <w:r>
        <w:rPr>
          <w:rFonts w:ascii="仿宋_GB2312"/>
          <w:szCs w:val="32"/>
        </w:rPr>
        <w:t>:</w:t>
      </w:r>
      <w:r>
        <w:rPr>
          <w:rFonts w:ascii="仿宋_GB2312" w:hint="eastAsia"/>
          <w:szCs w:val="32"/>
        </w:rPr>
        <w:t>及时下发中央资金。</w:t>
      </w:r>
    </w:p>
    <w:p w:rsidR="00E8513A" w:rsidRDefault="00E8513A">
      <w:pPr>
        <w:pStyle w:val="NormalWeb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仿宋_GB2312"/>
          <w:szCs w:val="32"/>
        </w:rPr>
      </w:pPr>
      <w:r>
        <w:rPr>
          <w:rFonts w:ascii="仿宋_GB2312" w:hAnsi="仿宋_GB2312" w:hint="eastAsia"/>
          <w:kern w:val="2"/>
          <w:sz w:val="32"/>
          <w:szCs w:val="32"/>
        </w:rPr>
        <w:t>该项目资金按照项目资金管理办法的要求，我局业务股室每月按实际享受补贴对象向市财政部门申请资金，待财政部门审批资金之后按时划拨到代理发放机构的计生专户中，代理发放机构通过农商行根据计生部门提供的发放名册，在确定的时间内直接将补助资金足额打入发放对象的个人储蓄账户，资金发放及时准确，全年没有发现截留、挪用、挤占、虚列资金等现象。</w:t>
      </w:r>
    </w:p>
    <w:p w:rsidR="00E8513A" w:rsidRDefault="00E8513A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（二）总体目标完成情况分析。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该项目资金让计生家庭得到了补偿，减轻了计生工作中的损失，对社会管理和稳定起到了促进作用。</w:t>
      </w:r>
    </w:p>
    <w:p w:rsidR="00E8513A" w:rsidRDefault="00E8513A">
      <w:pPr>
        <w:ind w:firstLineChars="200" w:firstLine="602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1</w:t>
      </w:r>
      <w:r>
        <w:rPr>
          <w:rFonts w:ascii="仿宋_GB2312" w:hAnsi="仿宋_GB2312" w:hint="eastAsia"/>
          <w:sz w:val="32"/>
          <w:szCs w:val="32"/>
        </w:rPr>
        <w:t>、产出指标完成情况分析。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（</w:t>
      </w:r>
      <w:r>
        <w:rPr>
          <w:rFonts w:ascii="仿宋_GB2312" w:hAnsi="仿宋_GB2312"/>
          <w:sz w:val="32"/>
          <w:szCs w:val="32"/>
        </w:rPr>
        <w:t>1</w:t>
      </w:r>
      <w:r>
        <w:rPr>
          <w:rFonts w:ascii="仿宋_GB2312" w:hAnsi="仿宋_GB2312" w:hint="eastAsia"/>
          <w:sz w:val="32"/>
          <w:szCs w:val="32"/>
        </w:rPr>
        <w:t>）数量指标。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奖励农村部分计划生育家庭奖对象：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年预计补助对象</w:t>
      </w:r>
      <w:r>
        <w:rPr>
          <w:rFonts w:ascii="仿宋_GB2312" w:hAnsi="仿宋_GB2312"/>
          <w:sz w:val="32"/>
          <w:szCs w:val="32"/>
        </w:rPr>
        <w:t>1574</w:t>
      </w:r>
      <w:r>
        <w:rPr>
          <w:rFonts w:ascii="仿宋_GB2312" w:hAnsi="仿宋_GB2312" w:hint="eastAsia"/>
          <w:sz w:val="32"/>
          <w:szCs w:val="32"/>
        </w:rPr>
        <w:t>人，实际补助</w:t>
      </w:r>
      <w:r>
        <w:rPr>
          <w:rFonts w:ascii="仿宋_GB2312" w:hAnsi="仿宋_GB2312"/>
          <w:sz w:val="32"/>
          <w:szCs w:val="32"/>
        </w:rPr>
        <w:t>1610</w:t>
      </w:r>
      <w:r>
        <w:rPr>
          <w:rFonts w:ascii="仿宋_GB2312" w:hAnsi="仿宋_GB2312" w:hint="eastAsia"/>
          <w:sz w:val="32"/>
          <w:szCs w:val="32"/>
        </w:rPr>
        <w:t>人。完成了年度指标。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（</w:t>
      </w:r>
      <w:r>
        <w:rPr>
          <w:rFonts w:ascii="仿宋_GB2312" w:hAnsi="仿宋_GB2312"/>
          <w:sz w:val="32"/>
          <w:szCs w:val="32"/>
        </w:rPr>
        <w:t>2</w:t>
      </w:r>
      <w:r>
        <w:rPr>
          <w:rFonts w:ascii="仿宋_GB2312" w:hAnsi="仿宋_GB2312" w:hint="eastAsia"/>
          <w:sz w:val="32"/>
          <w:szCs w:val="32"/>
        </w:rPr>
        <w:t>）质量指标。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符合条件申报对象覆盖率：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年符合条件申报对象覆盖率为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扶助对象均符合政策条件：实际完成值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资金执行率：实际完成值</w:t>
      </w:r>
      <w:r>
        <w:rPr>
          <w:rFonts w:ascii="仿宋_GB2312" w:hAnsi="仿宋_GB2312"/>
          <w:sz w:val="32"/>
          <w:szCs w:val="32"/>
        </w:rPr>
        <w:t>82.71%</w:t>
      </w:r>
      <w:r>
        <w:rPr>
          <w:rFonts w:ascii="仿宋_GB2312" w:hAnsi="仿宋_GB2312" w:hint="eastAsia"/>
          <w:sz w:val="32"/>
          <w:szCs w:val="32"/>
        </w:rPr>
        <w:t>，未完成指标值。未完成主要是因为：</w:t>
      </w:r>
      <w:r>
        <w:rPr>
          <w:rFonts w:ascii="仿宋_GB2312" w:hAnsi="仿宋_GB2312"/>
          <w:sz w:val="32"/>
          <w:szCs w:val="32"/>
        </w:rPr>
        <w:t>1.</w:t>
      </w:r>
      <w:r>
        <w:rPr>
          <w:rFonts w:ascii="仿宋_GB2312" w:hAnsi="仿宋_GB2312" w:hint="eastAsia"/>
          <w:sz w:val="32"/>
          <w:szCs w:val="32"/>
        </w:rPr>
        <w:t>该项补助省市县分摊比例为</w:t>
      </w:r>
      <w:r>
        <w:rPr>
          <w:rFonts w:ascii="仿宋_GB2312" w:hAnsi="仿宋_GB2312"/>
          <w:sz w:val="32"/>
          <w:szCs w:val="32"/>
        </w:rPr>
        <w:t>85%</w:t>
      </w:r>
      <w:r>
        <w:rPr>
          <w:rFonts w:ascii="仿宋_GB2312" w:hAnsi="仿宋_GB2312" w:hint="eastAsia"/>
          <w:sz w:val="32"/>
          <w:szCs w:val="32"/>
        </w:rPr>
        <w:t>、</w:t>
      </w:r>
      <w:r>
        <w:rPr>
          <w:rFonts w:ascii="仿宋_GB2312" w:hAnsi="仿宋_GB2312"/>
          <w:sz w:val="32"/>
          <w:szCs w:val="32"/>
        </w:rPr>
        <w:t>7.5%.7.5%</w:t>
      </w:r>
      <w:r>
        <w:rPr>
          <w:rFonts w:ascii="仿宋_GB2312" w:hAnsi="仿宋_GB2312" w:hint="eastAsia"/>
          <w:sz w:val="32"/>
          <w:szCs w:val="32"/>
        </w:rPr>
        <w:t>，中央资金第二笔资金</w:t>
      </w:r>
      <w:r>
        <w:rPr>
          <w:rFonts w:ascii="仿宋_GB2312" w:hAnsi="仿宋_GB2312"/>
          <w:sz w:val="32"/>
          <w:szCs w:val="32"/>
        </w:rPr>
        <w:t>7</w:t>
      </w:r>
      <w:r>
        <w:rPr>
          <w:rFonts w:ascii="仿宋_GB2312" w:hAnsi="仿宋_GB2312" w:hint="eastAsia"/>
          <w:sz w:val="32"/>
          <w:szCs w:val="32"/>
        </w:rPr>
        <w:t>月下发，由于本级市级分摊补助比较低；</w:t>
      </w:r>
      <w:r>
        <w:rPr>
          <w:rFonts w:ascii="仿宋_GB2312" w:hAnsi="仿宋_GB2312"/>
          <w:sz w:val="32"/>
          <w:szCs w:val="32"/>
        </w:rPr>
        <w:t>2.</w:t>
      </w:r>
      <w:r>
        <w:rPr>
          <w:rFonts w:ascii="仿宋_GB2312" w:hAnsi="仿宋_GB2312" w:hint="eastAsia"/>
          <w:sz w:val="32"/>
          <w:szCs w:val="32"/>
        </w:rPr>
        <w:t>由于国家放开计生条件计生家庭承递减现象。改进措施</w:t>
      </w:r>
      <w:r>
        <w:rPr>
          <w:rFonts w:ascii="仿宋_GB2312" w:hAnsi="仿宋_GB2312"/>
          <w:sz w:val="32"/>
          <w:szCs w:val="32"/>
        </w:rPr>
        <w:t>:</w:t>
      </w:r>
      <w:r>
        <w:rPr>
          <w:rFonts w:ascii="仿宋_GB2312" w:hAnsi="仿宋_GB2312" w:hint="eastAsia"/>
          <w:sz w:val="32"/>
          <w:szCs w:val="32"/>
        </w:rPr>
        <w:t>及时下发中央资金。</w:t>
      </w:r>
    </w:p>
    <w:p w:rsidR="00E8513A" w:rsidRDefault="00E8513A">
      <w:pPr>
        <w:numPr>
          <w:ilvl w:val="0"/>
          <w:numId w:val="1"/>
        </w:num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时效指标。</w:t>
      </w:r>
    </w:p>
    <w:p w:rsidR="00E8513A" w:rsidRDefault="00E8513A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在规定的时间内完成发放：无特殊情况在每月</w:t>
      </w:r>
      <w:r>
        <w:rPr>
          <w:rFonts w:ascii="仿宋_GB2312" w:hAnsi="仿宋_GB2312"/>
          <w:sz w:val="32"/>
          <w:szCs w:val="32"/>
        </w:rPr>
        <w:t>25</w:t>
      </w:r>
      <w:r>
        <w:rPr>
          <w:rFonts w:ascii="仿宋_GB2312" w:hAnsi="仿宋_GB2312" w:hint="eastAsia"/>
          <w:sz w:val="32"/>
          <w:szCs w:val="32"/>
        </w:rPr>
        <w:t>日之前发放扶助金，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年每月按时发放扶助金，实际完成值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及时核查录入系统：符合条件的扶助家庭由个乡镇计生部门核查录入系统，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年核查录入系统及时，完成指标值。</w:t>
      </w:r>
    </w:p>
    <w:p w:rsidR="00E8513A" w:rsidRDefault="00E8513A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及时发放资金：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年每月及时发放扶助金，完成指标值。</w:t>
      </w:r>
    </w:p>
    <w:p w:rsidR="00E8513A" w:rsidRDefault="00E8513A">
      <w:pPr>
        <w:numPr>
          <w:ilvl w:val="0"/>
          <w:numId w:val="1"/>
        </w:num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成本指标。</w:t>
      </w:r>
    </w:p>
    <w:p w:rsidR="00E8513A" w:rsidRDefault="00E8513A">
      <w:pPr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农村部分计划生育家庭奖标准：</w:t>
      </w:r>
      <w:r>
        <w:rPr>
          <w:rFonts w:ascii="仿宋_GB2312" w:hAnsi="仿宋_GB2312"/>
          <w:sz w:val="32"/>
          <w:szCs w:val="32"/>
        </w:rPr>
        <w:t>120</w:t>
      </w:r>
      <w:r>
        <w:rPr>
          <w:rFonts w:ascii="仿宋_GB2312" w:hAnsi="仿宋_GB2312" w:hint="eastAsia"/>
          <w:sz w:val="32"/>
          <w:szCs w:val="32"/>
        </w:rPr>
        <w:t>元</w:t>
      </w:r>
      <w:r>
        <w:rPr>
          <w:rFonts w:ascii="仿宋_GB2312" w:hAnsi="仿宋_GB2312"/>
          <w:sz w:val="32"/>
          <w:szCs w:val="32"/>
        </w:rPr>
        <w:t>/</w:t>
      </w:r>
      <w:r>
        <w:rPr>
          <w:rFonts w:ascii="仿宋_GB2312" w:hAnsi="仿宋_GB2312" w:hint="eastAsia"/>
          <w:sz w:val="32"/>
          <w:szCs w:val="32"/>
        </w:rPr>
        <w:t>月</w:t>
      </w:r>
      <w:r>
        <w:rPr>
          <w:rFonts w:ascii="仿宋_GB2312" w:hAnsi="仿宋_GB2312"/>
          <w:sz w:val="32"/>
          <w:szCs w:val="32"/>
        </w:rPr>
        <w:t>/</w:t>
      </w:r>
      <w:r>
        <w:rPr>
          <w:rFonts w:ascii="仿宋_GB2312" w:hAnsi="仿宋_GB2312" w:hint="eastAsia"/>
          <w:sz w:val="32"/>
          <w:szCs w:val="32"/>
        </w:rPr>
        <w:t>人（省、市、县分别负担</w:t>
      </w:r>
      <w:r>
        <w:rPr>
          <w:rFonts w:ascii="仿宋_GB2312" w:hAnsi="仿宋_GB2312"/>
          <w:sz w:val="32"/>
          <w:szCs w:val="32"/>
        </w:rPr>
        <w:t>85%</w:t>
      </w:r>
      <w:r>
        <w:rPr>
          <w:rFonts w:ascii="仿宋_GB2312" w:hAnsi="仿宋_GB2312" w:hint="eastAsia"/>
          <w:sz w:val="32"/>
          <w:szCs w:val="32"/>
        </w:rPr>
        <w:t>、</w:t>
      </w:r>
      <w:r>
        <w:rPr>
          <w:rFonts w:ascii="仿宋_GB2312" w:hAnsi="仿宋_GB2312"/>
          <w:sz w:val="32"/>
          <w:szCs w:val="32"/>
        </w:rPr>
        <w:t>7.5%</w:t>
      </w:r>
      <w:r>
        <w:rPr>
          <w:rFonts w:ascii="仿宋_GB2312" w:hAnsi="仿宋_GB2312" w:hint="eastAsia"/>
          <w:sz w:val="32"/>
          <w:szCs w:val="32"/>
        </w:rPr>
        <w:t>、</w:t>
      </w:r>
      <w:r>
        <w:rPr>
          <w:rFonts w:ascii="仿宋_GB2312" w:hAnsi="仿宋_GB2312"/>
          <w:sz w:val="32"/>
          <w:szCs w:val="32"/>
        </w:rPr>
        <w:t>7.5%</w:t>
      </w:r>
      <w:r>
        <w:rPr>
          <w:rFonts w:ascii="仿宋_GB2312" w:hAnsi="仿宋_GB2312" w:hint="eastAsia"/>
          <w:sz w:val="32"/>
          <w:szCs w:val="32"/>
        </w:rPr>
        <w:t>），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年足额发放该项扶助金，完成指标值。</w:t>
      </w:r>
    </w:p>
    <w:p w:rsidR="00E8513A" w:rsidRDefault="00E8513A">
      <w:pPr>
        <w:numPr>
          <w:ilvl w:val="0"/>
          <w:numId w:val="2"/>
        </w:num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效益指标完成情况分析。</w:t>
      </w:r>
    </w:p>
    <w:p w:rsidR="00E8513A" w:rsidRDefault="00E8513A">
      <w:pPr>
        <w:numPr>
          <w:ilvl w:val="0"/>
          <w:numId w:val="3"/>
        </w:numPr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经济效益指标。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资金发放到位率：扶助金每月通过银行直接发放至个人专用账户，完成指标值。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受益人群到位率：全年实际完成值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计划生育家庭得到实惠：全年实际完成值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（</w:t>
      </w:r>
      <w:r>
        <w:rPr>
          <w:rFonts w:ascii="仿宋_GB2312" w:hAnsi="仿宋_GB2312"/>
          <w:sz w:val="32"/>
          <w:szCs w:val="32"/>
        </w:rPr>
        <w:t>2</w:t>
      </w:r>
      <w:r>
        <w:rPr>
          <w:rFonts w:ascii="仿宋_GB2312" w:hAnsi="仿宋_GB2312" w:hint="eastAsia"/>
          <w:sz w:val="32"/>
          <w:szCs w:val="32"/>
        </w:rPr>
        <w:t>）社会效益指标。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家庭发展能力、社会稳定水平有所提高。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（</w:t>
      </w:r>
      <w:r>
        <w:rPr>
          <w:rFonts w:ascii="仿宋_GB2312" w:hAnsi="仿宋_GB2312"/>
          <w:sz w:val="32"/>
          <w:szCs w:val="32"/>
        </w:rPr>
        <w:t>3</w:t>
      </w:r>
      <w:r>
        <w:rPr>
          <w:rFonts w:ascii="仿宋_GB2312" w:hAnsi="仿宋_GB2312" w:hint="eastAsia"/>
          <w:sz w:val="32"/>
          <w:szCs w:val="32"/>
        </w:rPr>
        <w:t>）生态效益指标。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群众政策知晓率：全年实际完成值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（</w:t>
      </w:r>
      <w:r>
        <w:rPr>
          <w:rFonts w:ascii="仿宋_GB2312" w:hAnsi="仿宋_GB2312"/>
          <w:sz w:val="32"/>
          <w:szCs w:val="32"/>
        </w:rPr>
        <w:t>4</w:t>
      </w:r>
      <w:r>
        <w:rPr>
          <w:rFonts w:ascii="仿宋_GB2312" w:hAnsi="仿宋_GB2312" w:hint="eastAsia"/>
          <w:sz w:val="32"/>
          <w:szCs w:val="32"/>
        </w:rPr>
        <w:t>）可持续影响指标。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让经济和社会良性循环：全年实际完成值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3</w:t>
      </w:r>
      <w:r>
        <w:rPr>
          <w:rFonts w:ascii="仿宋_GB2312" w:hAnsi="仿宋_GB2312" w:hint="eastAsia"/>
          <w:sz w:val="32"/>
          <w:szCs w:val="32"/>
        </w:rPr>
        <w:t>、满意度指标完成情况分析。</w:t>
      </w:r>
    </w:p>
    <w:p w:rsidR="00E8513A" w:rsidRDefault="00E8513A">
      <w:pPr>
        <w:ind w:firstLineChars="200" w:firstLine="640"/>
        <w:rPr>
          <w:rFonts w:ascii="仿宋_GB2312"/>
          <w:szCs w:val="32"/>
        </w:rPr>
      </w:pPr>
      <w:r>
        <w:rPr>
          <w:rFonts w:ascii="仿宋_GB2312" w:hAnsi="仿宋_GB2312" w:hint="eastAsia"/>
          <w:sz w:val="32"/>
          <w:szCs w:val="32"/>
        </w:rPr>
        <w:t>措施到位、投入到位：全年实际完成值</w:t>
      </w:r>
      <w:r>
        <w:rPr>
          <w:rFonts w:ascii="仿宋_GB2312" w:hAnsi="仿宋_GB2312"/>
          <w:sz w:val="32"/>
          <w:szCs w:val="32"/>
        </w:rPr>
        <w:t>100%</w:t>
      </w:r>
      <w:r>
        <w:rPr>
          <w:rFonts w:ascii="仿宋_GB2312" w:hAnsi="仿宋_GB2312" w:hint="eastAsia"/>
          <w:sz w:val="32"/>
          <w:szCs w:val="32"/>
        </w:rPr>
        <w:t>，完成指标值。</w:t>
      </w:r>
    </w:p>
    <w:p w:rsidR="00E8513A" w:rsidRDefault="00E8513A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E8513A" w:rsidRDefault="00E8513A">
      <w:pPr>
        <w:pStyle w:val="NormalWeb"/>
        <w:widowControl/>
        <w:shd w:val="clear" w:color="auto" w:fill="FFFFFF"/>
        <w:spacing w:beforeAutospacing="0" w:afterAutospacing="0" w:line="33" w:lineRule="atLeas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仿宋_GB2312" w:hAnsi="仿宋_GB2312" w:hint="eastAsia"/>
          <w:kern w:val="2"/>
          <w:sz w:val="32"/>
          <w:szCs w:val="32"/>
        </w:rPr>
        <w:t>随着生活水平和物价的提高，国家应及时提高计划生育扶助资金，让计生对象感觉生活有依靠，老有所养。</w:t>
      </w:r>
    </w:p>
    <w:p w:rsidR="00E8513A" w:rsidRDefault="00E8513A">
      <w:pPr>
        <w:numPr>
          <w:ilvl w:val="0"/>
          <w:numId w:val="4"/>
        </w:num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绩效自评结果拟应用和公开情况</w:t>
      </w:r>
    </w:p>
    <w:p w:rsidR="00E8513A" w:rsidRDefault="00E8513A">
      <w:pPr>
        <w:spacing w:line="360" w:lineRule="auto"/>
        <w:ind w:firstLineChars="200" w:firstLine="600"/>
        <w:rPr>
          <w:rFonts w:ascii="黑体" w:eastAsia="黑体" w:hAnsi="黑体" w:cs="黑体"/>
          <w:szCs w:val="32"/>
        </w:rPr>
      </w:pPr>
      <w:r>
        <w:rPr>
          <w:rFonts w:ascii="仿宋" w:eastAsia="仿宋" w:hAnsi="仿宋" w:hint="eastAsia"/>
          <w:szCs w:val="30"/>
        </w:rPr>
        <w:t>通过农村计划生育家庭补助绩效评价工作</w:t>
      </w:r>
      <w:r>
        <w:rPr>
          <w:rFonts w:ascii="仿宋_GB2312" w:hAnsi="仿宋_GB2312" w:hint="eastAsia"/>
          <w:sz w:val="32"/>
          <w:szCs w:val="32"/>
        </w:rPr>
        <w:t>计划生育利益导向专项资金服务项目的实施，以利益补偿方式对农村部分计划生育节育家庭，有效地促进了基层计划生育工作的开展，提高了计划生育家庭对国家计生政策的满意度，融洽了干群关系，有力地促进了贯彻国家计划生育政策的执行。</w:t>
      </w:r>
      <w:r>
        <w:rPr>
          <w:rFonts w:ascii="仿宋" w:eastAsia="仿宋" w:hAnsi="仿宋" w:hint="eastAsia"/>
          <w:szCs w:val="30"/>
        </w:rPr>
        <w:t>同时，将把这次绩效评价结果作为今后组织同类项目的重要参考，并进行公开公示。</w:t>
      </w:r>
    </w:p>
    <w:p w:rsidR="00E8513A" w:rsidRDefault="00E8513A">
      <w:pPr>
        <w:outlineLvl w:val="0"/>
        <w:rPr>
          <w:rFonts w:ascii="黑体" w:eastAsia="黑体" w:hAnsi="黑体" w:cs="黑体"/>
          <w:szCs w:val="32"/>
        </w:rPr>
      </w:pPr>
      <w:r>
        <w:rPr>
          <w:rFonts w:ascii="仿宋_GB2312"/>
          <w:szCs w:val="32"/>
        </w:rPr>
        <w:t xml:space="preserve">    </w:t>
      </w: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E8513A" w:rsidRDefault="00E8513A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无建议</w:t>
      </w:r>
    </w:p>
    <w:p w:rsidR="00E8513A" w:rsidRDefault="00E8513A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E8513A" w:rsidRDefault="00E8513A">
      <w:pPr>
        <w:ind w:firstLineChars="200" w:firstLine="600"/>
      </w:pPr>
      <w:r>
        <w:rPr>
          <w:rFonts w:ascii="仿宋_GB2312" w:hint="eastAsia"/>
          <w:szCs w:val="32"/>
        </w:rPr>
        <w:t>无问题</w:t>
      </w:r>
    </w:p>
    <w:p w:rsidR="00E8513A" w:rsidRDefault="00E8513A">
      <w:pPr>
        <w:ind w:firstLineChars="200" w:firstLine="600"/>
      </w:pPr>
    </w:p>
    <w:p w:rsidR="00E8513A" w:rsidRDefault="00E8513A">
      <w:pPr>
        <w:ind w:firstLineChars="200" w:firstLine="600"/>
      </w:pPr>
    </w:p>
    <w:p w:rsidR="00E8513A" w:rsidRDefault="00E8513A">
      <w:pPr>
        <w:ind w:firstLineChars="200" w:firstLine="600"/>
      </w:pPr>
    </w:p>
    <w:p w:rsidR="00E8513A" w:rsidRDefault="00E8513A">
      <w:pPr>
        <w:ind w:firstLineChars="200" w:firstLine="600"/>
      </w:pPr>
      <w:r>
        <w:rPr>
          <w:rFonts w:hint="eastAsia"/>
        </w:rPr>
        <w:t>附：转移支付整体绩效目标自评表</w:t>
      </w:r>
    </w:p>
    <w:sectPr w:rsidR="00E8513A" w:rsidSect="00E96E9E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13A" w:rsidRDefault="00E8513A" w:rsidP="00E96E9E">
      <w:r>
        <w:separator/>
      </w:r>
    </w:p>
  </w:endnote>
  <w:endnote w:type="continuationSeparator" w:id="0">
    <w:p w:rsidR="00E8513A" w:rsidRDefault="00E8513A" w:rsidP="00E9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13A" w:rsidRDefault="00E8513A">
    <w:pPr>
      <w:pStyle w:val="Footer"/>
      <w:jc w:val="center"/>
    </w:pPr>
    <w:fldSimple w:instr=" PAGE   \* MERGEFORMAT ">
      <w:r w:rsidRPr="005C428B">
        <w:rPr>
          <w:noProof/>
          <w:lang w:val="zh-CN"/>
        </w:rPr>
        <w:t>1</w:t>
      </w:r>
    </w:fldSimple>
  </w:p>
  <w:p w:rsidR="00E8513A" w:rsidRDefault="00E851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13A" w:rsidRDefault="00E8513A" w:rsidP="00E96E9E">
      <w:r>
        <w:separator/>
      </w:r>
    </w:p>
  </w:footnote>
  <w:footnote w:type="continuationSeparator" w:id="0">
    <w:p w:rsidR="00E8513A" w:rsidRDefault="00E8513A" w:rsidP="00E96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AC4CDF"/>
    <w:multiLevelType w:val="singleLevel"/>
    <w:tmpl w:val="83AC4CDF"/>
    <w:lvl w:ilvl="0">
      <w:start w:val="3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DB291071"/>
    <w:multiLevelType w:val="singleLevel"/>
    <w:tmpl w:val="DB291071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07325ADB"/>
    <w:multiLevelType w:val="singleLevel"/>
    <w:tmpl w:val="07325ADB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3">
    <w:nsid w:val="5575F25C"/>
    <w:multiLevelType w:val="singleLevel"/>
    <w:tmpl w:val="5575F25C"/>
    <w:lvl w:ilvl="0">
      <w:start w:val="1"/>
      <w:numFmt w:val="decimal"/>
      <w:suff w:val="nothing"/>
      <w:lvlText w:val="（%1）"/>
      <w:lvlJc w:val="left"/>
      <w:pPr>
        <w:ind w:left="6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vCAxGcxASEr/JXw8ctmUSRadCp8=" w:salt="nCUwBb8EXkrZ1ebYwc2KBA=="/>
  <w:defaultTabStop w:val="420"/>
  <w:drawingGridHorizontalSpacing w:val="150"/>
  <w:drawingGridVerticalSpacing w:val="5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4C4631"/>
    <w:rsid w:val="00501AC9"/>
    <w:rsid w:val="005C428B"/>
    <w:rsid w:val="00785AF7"/>
    <w:rsid w:val="007A1DC2"/>
    <w:rsid w:val="008A20F2"/>
    <w:rsid w:val="00AA2B82"/>
    <w:rsid w:val="00CC152C"/>
    <w:rsid w:val="00D63908"/>
    <w:rsid w:val="00DD09A2"/>
    <w:rsid w:val="00DD16E3"/>
    <w:rsid w:val="00E8513A"/>
    <w:rsid w:val="00E96E9E"/>
    <w:rsid w:val="00ED6D53"/>
    <w:rsid w:val="00F437B4"/>
    <w:rsid w:val="00F57F82"/>
    <w:rsid w:val="00F75963"/>
    <w:rsid w:val="00FA357A"/>
    <w:rsid w:val="019C0386"/>
    <w:rsid w:val="02C86339"/>
    <w:rsid w:val="037D0BC8"/>
    <w:rsid w:val="059F028D"/>
    <w:rsid w:val="0845082D"/>
    <w:rsid w:val="096A663E"/>
    <w:rsid w:val="09E965F2"/>
    <w:rsid w:val="0A87714B"/>
    <w:rsid w:val="0DFD4733"/>
    <w:rsid w:val="0FFFAAC1"/>
    <w:rsid w:val="116B758B"/>
    <w:rsid w:val="11D7196B"/>
    <w:rsid w:val="139840D3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2B1C0D3F"/>
    <w:rsid w:val="2C4E6175"/>
    <w:rsid w:val="2CA5071D"/>
    <w:rsid w:val="36D93A7C"/>
    <w:rsid w:val="38EF7AD8"/>
    <w:rsid w:val="3C5E2926"/>
    <w:rsid w:val="3DBBD6B4"/>
    <w:rsid w:val="3E1672E6"/>
    <w:rsid w:val="415F08D8"/>
    <w:rsid w:val="4161476D"/>
    <w:rsid w:val="433B52D2"/>
    <w:rsid w:val="44E2230F"/>
    <w:rsid w:val="45186413"/>
    <w:rsid w:val="46F9107C"/>
    <w:rsid w:val="48B51347"/>
    <w:rsid w:val="4A55216A"/>
    <w:rsid w:val="4FE0696A"/>
    <w:rsid w:val="51FD19E1"/>
    <w:rsid w:val="537C5051"/>
    <w:rsid w:val="55673508"/>
    <w:rsid w:val="55904C81"/>
    <w:rsid w:val="57FCC004"/>
    <w:rsid w:val="59595A6F"/>
    <w:rsid w:val="599330CA"/>
    <w:rsid w:val="5B0D23FC"/>
    <w:rsid w:val="5DB076C2"/>
    <w:rsid w:val="5F76F0C1"/>
    <w:rsid w:val="60153A0C"/>
    <w:rsid w:val="60D5009F"/>
    <w:rsid w:val="617F07FA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6F62518B"/>
    <w:rsid w:val="715B2F02"/>
    <w:rsid w:val="76202D5F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9E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96E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96E9E"/>
    <w:rPr>
      <w:rFonts w:eastAsia="仿宋_GB2312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96E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6E9E"/>
    <w:rPr>
      <w:rFonts w:eastAsia="仿宋_GB2312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6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6E9E"/>
    <w:rPr>
      <w:rFonts w:eastAsia="仿宋_GB2312"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semiHidden/>
    <w:rsid w:val="00E96E9E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366</Words>
  <Characters>2092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subject/>
  <dc:creator>lhn</dc:creator>
  <cp:keywords/>
  <dc:description/>
  <cp:lastModifiedBy>微软用户</cp:lastModifiedBy>
  <cp:revision>9</cp:revision>
  <cp:lastPrinted>2020-02-29T13:55:00Z</cp:lastPrinted>
  <dcterms:created xsi:type="dcterms:W3CDTF">2011-03-03T08:16:00Z</dcterms:created>
  <dcterms:modified xsi:type="dcterms:W3CDTF">2021-10-25T09:19:00Z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4F081698A10F47B4B6542AD27CA20E72</vt:lpwstr>
  </property>
</Properties>
</file>