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DF" w:rsidRDefault="00FE51DF">
      <w:pPr>
        <w:rPr>
          <w:rFonts w:ascii="仿宋_GB2312" w:hAnsi="黑体"/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-21.75pt;margin-top:-6.95pt;width:119.9pt;height:119.9pt;z-index:251658240" coordorigin="1365,1301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550;top:2486;width:1;height:1;mso-position-horizontal-relative:page;mso-position-vertical-relative:page" filled="f" stroked="f">
              <v:textbox>
                <w:txbxContent>
                  <w:p w:rsidR="00FE51DF" w:rsidRPr="00C23F31" w:rsidRDefault="00FE51DF">
                    <w:pPr>
                      <w:rPr>
                        <w:vanish/>
                        <w:sz w:val="10"/>
                      </w:rPr>
                    </w:pPr>
                    <w:r w:rsidRPr="00C23F31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sFLTHyLiAEPx0DMycBKSPzQjTsPjDxMRzxMTL1MTDwLzX2LCk8OB8Da1MIQC3MBiwDa1MNXV0kOqh8uO3xn6qVzMGqssR01Kd805qRwsZmtKXxLCHvwNp1xKxnzJeW0La=rZh34pNnzs+G5ae=u8iRt7+ezq2N7biK0KFxtca5n5jtYF8idCvuQF8iSlEsYS3MBiwSZVctXWQ0blUNXV0kOrCVru2JzL6=xep8na90usXzLj0MOB8SZVctXWQ0blUNXV0kOfzJOEMoY14gcGUxYUUyYWINXV0kOrCVru2JzL6=xep8na90usX7K0MoY14gcGUxYUUyYWINXV0kOfzJOEMoY14gcGUxYUUtZWQNXV0kOrCVru2JzL6=xep8na90usX7K0MoY14gcGUxYUUtZWQNXV0kOfzJOEMoY14gcGUxYTskdUMNOi=vMy=xLi=wNS=yLSj3LijzLyvuT1kmalEzcWIkR1U4Tz39CPn7T1kmalEzcWIkUFksYS3xLCHwKSDvKSH0HB=wMynxLinwNSvuT1kmalEzcWIkUFksYS3MBiwCa10vcWQkbjkPOiD4Lh3wMiftMR3xLyL7KzMuaWA0cFUxRU=9CPn7P18sbGUzYWIMPTMAYFQxOjXzKSQDKSLvKST1KTHyKSkAOB8Ca10vcWQkbj0APzEjYGH9CPn7TFkiQWgzOh4mZVX7K0AoXzU3cC3MBiwPZVMWZVQzZC3zKiHyLC=vLCvuTFkiU1kjcFf9CPn7TFkiRFUoY1gzOiPtLiLvLC=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=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=vZ170VjcPVWMqL2IgZyDxJ1sBL1EIcT3qZ1EwXSgDLUIEZ2LqblvwXT0qb10CZkEyZ0IZXWgjX1ErRjwRdiMVORsONWMCLkYgLFM0bzILcUIFal38Qi0KTmYDdVzqYVDqQl4tOTY2ORsyZ1DqNUQUaUMsPUH0VUgsMSMlaUoKdEH4XSb8NUf3VmA3LC0KZyAZMyAROTE2Tl0KdC=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=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=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=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=yLEQ1XWgtRjYPbFgBUB8ua0MDT2MJYGkZSFQmSjjwdkQuQDsQdSkjSjkTbFE1YCEzPj0FZloCMlnzcjI4UU=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=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=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=3MSD8RkAqUlUmZyENUDUqUSP4XzwXKyb3VDQwS2nwckPzSFQPS0=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=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=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=xZmP1R0fyQRsKUGokNUQWRCLxXlP0Xk=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=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=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=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=zTijuTmMFZzQBaEkZUVPzKzYBK2EgMBs4aVnqVR8QQj8pUCQFdE=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=7KzEza10odlEzZV8tWzYrXVb9CPn7TGIucFUicDQuX2UsYV4zOi=7K0Axa2QkX2QDa1M0aVUtcC3MBiwBXWICa1QkXV4jZUMoY14gcGUxYTYrXVb9LCvuPlExP18jYVEtYFkSZVctXWQ0blUFaFEmOfzJODYSYWI1ZVMkTz39CAHvLCbvLiHvLSjvLyD4NCH4MCL7KzYSYWI1ZVMkTz39CPn7TGIoamQVZWMoXlwkOiD7K0AxZV4zUlkyZVIrYS3MBiwyT1kmakMzXWQkOi=7K2MSZVctT2QgcFT9CPn7SVP0OlH3MyX0LlD4LykiX1QgYSDwLCP0YCAgMCTxMijzMyMl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/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365;top:1301;width:2398;height:2398;visibility:hidden;mso-position-horizontal-relative:page;mso-position-vertical-relative:page">
              <v:imagedata r:id="rId7" o:title="" chromakey="white"/>
            </v:shape>
            <v:shape id="_x0000_s1029" type="#_x0000_t75" style="position:absolute;left:1365;top:1301;width:2398;height:2398;mso-position-horizontal-relative:page;mso-position-vertical-relative:page">
              <v:imagedata r:id="rId8" o:title="" chromakey="white"/>
            </v:shape>
            <v:shape id="_x0000_s1030" type="#_x0000_t75" style="position:absolute;left:1365;top:1301;width:2398;height:2398;visibility:hidden;mso-position-horizontal-relative:page;mso-position-vertical-relative:page">
              <v:imagedata r:id="rId9" o:title="" chromakey="white"/>
            </v:shape>
            <v:shape id="_x0000_s1031" type="#_x0000_t75" style="position:absolute;left:1365;top:1301;width:2398;height:2398;visibility:hidden;mso-position-horizontal-relative:page;mso-position-vertical-relative:page">
              <v:imagedata r:id="rId10" o:title="" chromakey="white"/>
            </v:shape>
          </v:group>
        </w:pict>
      </w:r>
      <w:r>
        <w:rPr>
          <w:rFonts w:ascii="仿宋_GB2312" w:hAnsi="黑体" w:hint="eastAsia"/>
          <w:bCs/>
          <w:sz w:val="28"/>
          <w:szCs w:val="28"/>
        </w:rPr>
        <w:t>附件</w:t>
      </w:r>
      <w:r>
        <w:rPr>
          <w:rFonts w:ascii="仿宋_GB2312" w:hAnsi="黑体"/>
          <w:bCs/>
          <w:sz w:val="28"/>
          <w:szCs w:val="28"/>
        </w:rPr>
        <w:t>2</w:t>
      </w:r>
    </w:p>
    <w:p w:rsidR="00FE51DF" w:rsidRDefault="00FE51DF">
      <w:pPr>
        <w:jc w:val="center"/>
        <w:rPr>
          <w:rFonts w:ascii="仿宋_GB2312" w:hAnsi="华文中宋"/>
          <w:bCs/>
          <w:sz w:val="36"/>
          <w:szCs w:val="44"/>
        </w:rPr>
      </w:pPr>
    </w:p>
    <w:p w:rsidR="00FE51DF" w:rsidRDefault="00FE51DF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中央对地方</w:t>
      </w:r>
      <w:r>
        <w:rPr>
          <w:rFonts w:ascii="宋体" w:eastAsia="宋体" w:hAnsi="宋体" w:cs="宋体" w:hint="eastAsia"/>
          <w:b/>
          <w:sz w:val="36"/>
          <w:szCs w:val="44"/>
        </w:rPr>
        <w:t>转移支付</w:t>
      </w:r>
      <w:r>
        <w:rPr>
          <w:rFonts w:ascii="宋体" w:eastAsia="宋体" w:hAnsi="宋体" w:cs="宋体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FE51DF" w:rsidRDefault="00FE51DF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（疫情防控一线医务人员补助）</w:t>
      </w:r>
    </w:p>
    <w:p w:rsidR="00FE51DF" w:rsidRDefault="00FE51DF">
      <w:pPr>
        <w:jc w:val="center"/>
        <w:rPr>
          <w:rFonts w:ascii="仿宋_GB2312"/>
          <w:szCs w:val="32"/>
        </w:rPr>
      </w:pPr>
    </w:p>
    <w:p w:rsidR="00FE51DF" w:rsidRDefault="00FE51DF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FE51DF" w:rsidRDefault="00FE51D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（一）转移支付概况。</w:t>
      </w:r>
    </w:p>
    <w:p w:rsidR="00FE51DF" w:rsidRDefault="00FE51DF">
      <w:pPr>
        <w:ind w:firstLineChars="200" w:firstLine="600"/>
        <w:rPr>
          <w:rFonts w:ascii="仿宋_GB2312" w:hAnsi="宋体"/>
          <w:sz w:val="32"/>
          <w:szCs w:val="32"/>
        </w:rPr>
      </w:pPr>
      <w:r>
        <w:rPr>
          <w:rFonts w:ascii="仿宋_GB2312" w:hAnsi="仿宋_GB2312" w:cs="仿宋_GB2312" w:hint="eastAsia"/>
          <w:szCs w:val="30"/>
        </w:rPr>
        <w:t>根据《关于安排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年度新型冠状病毒感染的肺炎疫情防控中央补助资金（第一批）的通知》（韶财社〔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〕</w:t>
      </w:r>
      <w:r>
        <w:rPr>
          <w:rFonts w:ascii="仿宋_GB2312" w:hAnsi="仿宋_GB2312" w:cs="仿宋_GB2312"/>
          <w:szCs w:val="30"/>
        </w:rPr>
        <w:t>62</w:t>
      </w:r>
      <w:r>
        <w:rPr>
          <w:rFonts w:ascii="仿宋_GB2312" w:hAnsi="仿宋_GB2312" w:cs="仿宋_GB2312" w:hint="eastAsia"/>
          <w:szCs w:val="30"/>
        </w:rPr>
        <w:t>号）文件精神和市卫生健康局的资金分配方案，安排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年度新型冠状病毒感染的肺炎疫情防控中央补助资金</w:t>
      </w:r>
      <w:r>
        <w:rPr>
          <w:rFonts w:ascii="仿宋_GB2312" w:hAnsi="仿宋_GB2312" w:cs="仿宋_GB2312"/>
          <w:szCs w:val="30"/>
        </w:rPr>
        <w:t>8.89</w:t>
      </w:r>
      <w:r>
        <w:rPr>
          <w:rFonts w:ascii="仿宋_GB2312" w:hAnsi="仿宋_GB2312" w:cs="仿宋_GB2312" w:hint="eastAsia"/>
          <w:szCs w:val="30"/>
        </w:rPr>
        <w:t>万元用于</w:t>
      </w:r>
      <w:r>
        <w:rPr>
          <w:rFonts w:ascii="仿宋_GB2312" w:hAnsi="宋体" w:hint="eastAsia"/>
          <w:sz w:val="32"/>
          <w:szCs w:val="32"/>
        </w:rPr>
        <w:t>疫情防控一线医务人员补助。</w:t>
      </w:r>
    </w:p>
    <w:p w:rsidR="00FE51DF" w:rsidRDefault="00FE51DF">
      <w:pPr>
        <w:numPr>
          <w:ilvl w:val="0"/>
          <w:numId w:val="1"/>
        </w:num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整体绩效目标情况。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改善一线医务人员工作和休息条件、维护医务人员身心健康、落实医务人员待遇、提高卫生防疫津贴标准、加强对医务人员的人文关怀、创造更加安全的执业环境、弘扬职业精神。</w:t>
      </w:r>
    </w:p>
    <w:p w:rsidR="00FE51DF" w:rsidRDefault="00FE51DF">
      <w:pPr>
        <w:numPr>
          <w:ilvl w:val="0"/>
          <w:numId w:val="1"/>
        </w:num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区域绩效目标情况。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对于我市参加疫情防控的医务人员和防疫工作者，中央财政予以补助。</w:t>
      </w:r>
    </w:p>
    <w:p w:rsidR="00FE51DF" w:rsidRDefault="00FE51DF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二、综合评价结论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从人文、心理、待遇等方面为一线医务人员提供保障支持，关心关爱一线医务人员，加强支持保障参加疫情防控的医务人员和防疫工作者，予以补助。项目组织实施和管理基本到位，项目的产出基本达标，项目绩效目标实现。</w:t>
      </w:r>
    </w:p>
    <w:p w:rsidR="00FE51DF" w:rsidRDefault="00FE51DF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FE51DF" w:rsidRDefault="00FE51DF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1.</w:t>
      </w:r>
      <w:r>
        <w:rPr>
          <w:rFonts w:ascii="仿宋_GB2312" w:hAnsi="仿宋_GB2312" w:cs="仿宋_GB2312" w:hint="eastAsia"/>
          <w:szCs w:val="30"/>
        </w:rPr>
        <w:t>项目资金到位情况分析。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月，根据《关于安排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年度新型冠状病毒感染的肺炎疫情防控中央补助资金（第一批）的通知》（韶财社〔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〕</w:t>
      </w:r>
      <w:r>
        <w:rPr>
          <w:rFonts w:ascii="仿宋_GB2312" w:hAnsi="仿宋_GB2312" w:cs="仿宋_GB2312"/>
          <w:szCs w:val="30"/>
        </w:rPr>
        <w:t>62</w:t>
      </w:r>
      <w:r>
        <w:rPr>
          <w:rFonts w:ascii="仿宋_GB2312" w:hAnsi="仿宋_GB2312" w:cs="仿宋_GB2312" w:hint="eastAsia"/>
          <w:szCs w:val="30"/>
        </w:rPr>
        <w:t>号）文件精神和市卫生健康局的资金分配方案，安排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年度新型冠状病毒感染的肺炎疫情防控中央补助资金</w:t>
      </w:r>
      <w:r>
        <w:rPr>
          <w:rFonts w:ascii="仿宋_GB2312" w:hAnsi="仿宋_GB2312" w:cs="仿宋_GB2312"/>
          <w:szCs w:val="30"/>
        </w:rPr>
        <w:t>8.89</w:t>
      </w:r>
      <w:r>
        <w:rPr>
          <w:rFonts w:ascii="仿宋_GB2312" w:hAnsi="仿宋_GB2312" w:cs="仿宋_GB2312" w:hint="eastAsia"/>
          <w:szCs w:val="30"/>
        </w:rPr>
        <w:t>万元用于</w:t>
      </w:r>
      <w:r>
        <w:rPr>
          <w:rFonts w:ascii="仿宋_GB2312" w:hAnsi="宋体" w:hint="eastAsia"/>
          <w:sz w:val="32"/>
          <w:szCs w:val="32"/>
        </w:rPr>
        <w:t>疫情防控一线医务人员补助。资金到位及时。</w:t>
      </w:r>
    </w:p>
    <w:p w:rsidR="00FE51DF" w:rsidRDefault="00FE51DF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2.</w:t>
      </w:r>
      <w:r>
        <w:rPr>
          <w:rFonts w:ascii="仿宋_GB2312" w:hAnsi="仿宋_GB2312" w:cs="仿宋_GB2312" w:hint="eastAsia"/>
          <w:szCs w:val="30"/>
        </w:rPr>
        <w:t>项目资金执行情况分析。白石镇卫生院补助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400</w:t>
      </w:r>
      <w:r>
        <w:rPr>
          <w:rFonts w:ascii="仿宋_GB2312" w:hAnsi="仿宋_GB2312" w:cs="仿宋_GB2312" w:hint="eastAsia"/>
          <w:szCs w:val="30"/>
        </w:rPr>
        <w:t>元；廊田镇卫生院补助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800</w:t>
      </w:r>
      <w:r>
        <w:rPr>
          <w:rFonts w:ascii="仿宋_GB2312" w:hAnsi="仿宋_GB2312" w:cs="仿宋_GB2312" w:hint="eastAsia"/>
          <w:szCs w:val="30"/>
        </w:rPr>
        <w:t>元；坪石镇卫生院补助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300</w:t>
      </w:r>
      <w:r>
        <w:rPr>
          <w:rFonts w:ascii="仿宋_GB2312" w:hAnsi="仿宋_GB2312" w:cs="仿宋_GB2312" w:hint="eastAsia"/>
          <w:szCs w:val="30"/>
        </w:rPr>
        <w:t>元；市第二人民医院补助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300</w:t>
      </w:r>
      <w:r>
        <w:rPr>
          <w:rFonts w:ascii="仿宋_GB2312" w:hAnsi="仿宋_GB2312" w:cs="仿宋_GB2312" w:hint="eastAsia"/>
          <w:szCs w:val="30"/>
        </w:rPr>
        <w:t>元；市疾控中心补助</w:t>
      </w:r>
      <w:r>
        <w:rPr>
          <w:rFonts w:ascii="仿宋_GB2312" w:hAnsi="仿宋_GB2312" w:cs="仿宋_GB2312"/>
          <w:szCs w:val="30"/>
        </w:rPr>
        <w:t>16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6800</w:t>
      </w:r>
      <w:r>
        <w:rPr>
          <w:rFonts w:ascii="仿宋_GB2312" w:hAnsi="仿宋_GB2312" w:cs="仿宋_GB2312" w:hint="eastAsia"/>
          <w:szCs w:val="30"/>
        </w:rPr>
        <w:t>元；市人民医院补助</w:t>
      </w:r>
      <w:r>
        <w:rPr>
          <w:rFonts w:ascii="仿宋_GB2312" w:hAnsi="仿宋_GB2312" w:cs="仿宋_GB2312"/>
          <w:szCs w:val="30"/>
        </w:rPr>
        <w:t>34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44200</w:t>
      </w:r>
      <w:r>
        <w:rPr>
          <w:rFonts w:ascii="仿宋_GB2312" w:hAnsi="仿宋_GB2312" w:cs="仿宋_GB2312" w:hint="eastAsia"/>
          <w:szCs w:val="30"/>
        </w:rPr>
        <w:t>元；市中医院补助</w:t>
      </w:r>
      <w:r>
        <w:rPr>
          <w:rFonts w:ascii="仿宋_GB2312" w:hAnsi="仿宋_GB2312" w:cs="仿宋_GB2312"/>
          <w:szCs w:val="30"/>
        </w:rPr>
        <w:t>5</w:t>
      </w:r>
      <w:r>
        <w:rPr>
          <w:rFonts w:ascii="仿宋_GB2312" w:hAnsi="仿宋_GB2312" w:cs="仿宋_GB2312" w:hint="eastAsia"/>
          <w:szCs w:val="30"/>
        </w:rPr>
        <w:t>名医务人员，补助金额</w:t>
      </w:r>
      <w:r>
        <w:rPr>
          <w:rFonts w:ascii="仿宋_GB2312" w:hAnsi="仿宋_GB2312" w:cs="仿宋_GB2312"/>
          <w:szCs w:val="30"/>
        </w:rPr>
        <w:t>36100</w:t>
      </w:r>
      <w:r>
        <w:rPr>
          <w:rFonts w:ascii="仿宋_GB2312" w:hAnsi="仿宋_GB2312" w:cs="仿宋_GB2312" w:hint="eastAsia"/>
          <w:szCs w:val="30"/>
        </w:rPr>
        <w:t>元。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年度新型冠状病毒感染的肺炎疫情防控中央财政补助资金支出</w:t>
      </w:r>
      <w:r>
        <w:rPr>
          <w:rFonts w:ascii="仿宋_GB2312" w:hAnsi="仿宋_GB2312" w:cs="仿宋_GB2312"/>
          <w:szCs w:val="30"/>
        </w:rPr>
        <w:t>8.89</w:t>
      </w:r>
      <w:r>
        <w:rPr>
          <w:rFonts w:ascii="仿宋_GB2312" w:hAnsi="仿宋_GB2312" w:cs="仿宋_GB2312" w:hint="eastAsia"/>
          <w:szCs w:val="30"/>
        </w:rPr>
        <w:t>万元，支出率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，严格按照财社〔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〕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号文规定范围使用资金，做好台账登记。</w:t>
      </w:r>
    </w:p>
    <w:p w:rsidR="00FE51DF" w:rsidRDefault="00FE51DF">
      <w:pPr>
        <w:ind w:firstLineChars="200" w:firstLine="600"/>
        <w:rPr>
          <w:rFonts w:ascii="仿宋_GB2312"/>
          <w:sz w:val="32"/>
          <w:szCs w:val="32"/>
        </w:rPr>
      </w:pPr>
      <w:r>
        <w:rPr>
          <w:rFonts w:ascii="仿宋_GB2312" w:hAnsi="仿宋_GB2312" w:cs="仿宋_GB2312"/>
          <w:szCs w:val="30"/>
        </w:rPr>
        <w:t>3.</w:t>
      </w:r>
      <w:r>
        <w:rPr>
          <w:rFonts w:ascii="仿宋_GB2312" w:hAnsi="仿宋_GB2312" w:cs="仿宋_GB2312" w:hint="eastAsia"/>
          <w:szCs w:val="30"/>
        </w:rPr>
        <w:t>项目资金管理情况分析。此项资金列入中央财政补助资金管理，贯穿分配、拨付、使用等整个环节。严格按照上级文件规定范围使用资金，预算支出及财务核算规范，没有超范围、超标准支出。严格执行专款专用，加强管理，提高预算执行率和资金使用效益，确保财政资金使用安全。</w:t>
      </w:r>
    </w:p>
    <w:p w:rsidR="00FE51DF" w:rsidRDefault="00FE51DF">
      <w:pPr>
        <w:numPr>
          <w:ilvl w:val="0"/>
          <w:numId w:val="2"/>
        </w:num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总体目标完成情况分析。</w:t>
      </w:r>
    </w:p>
    <w:p w:rsidR="00FE51DF" w:rsidRDefault="00FE51DF">
      <w:pPr>
        <w:ind w:firstLineChars="200" w:firstLine="600"/>
        <w:rPr>
          <w:rFonts w:ascii="仿宋_GB2312" w:cs="仿宋_GB2312"/>
          <w:b/>
          <w:bCs/>
          <w:szCs w:val="30"/>
        </w:rPr>
      </w:pPr>
      <w:r>
        <w:rPr>
          <w:rFonts w:ascii="仿宋_GB2312" w:hAnsi="仿宋_GB2312" w:cs="仿宋_GB2312"/>
          <w:szCs w:val="30"/>
        </w:rPr>
        <w:t>1.2020</w:t>
      </w:r>
      <w:r>
        <w:rPr>
          <w:rFonts w:ascii="仿宋_GB2312" w:hAnsi="仿宋_GB2312" w:cs="仿宋_GB2312" w:hint="eastAsia"/>
          <w:szCs w:val="30"/>
        </w:rPr>
        <w:t>年疫情防控一线医务人员中央补助项目情况：乐昌市人民医院</w:t>
      </w:r>
      <w:r>
        <w:rPr>
          <w:rFonts w:ascii="仿宋_GB2312" w:hAnsi="仿宋_GB2312" w:cs="仿宋_GB2312"/>
          <w:szCs w:val="30"/>
        </w:rPr>
        <w:t>44200</w:t>
      </w:r>
      <w:r>
        <w:rPr>
          <w:rFonts w:ascii="仿宋_GB2312" w:hAnsi="仿宋_GB2312" w:cs="仿宋_GB2312" w:hint="eastAsia"/>
          <w:szCs w:val="30"/>
        </w:rPr>
        <w:t>元于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4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30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到账，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5"/>
          <w:attr w:name="Year" w:val="2021"/>
        </w:smartTagPr>
        <w:r>
          <w:rPr>
            <w:rFonts w:ascii="仿宋_GB2312" w:hAnsi="仿宋_GB2312" w:cs="仿宋_GB2312"/>
            <w:szCs w:val="30"/>
          </w:rPr>
          <w:t>5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13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支付给一线抗疫医务人员</w:t>
      </w:r>
      <w:r>
        <w:rPr>
          <w:rFonts w:ascii="仿宋_GB2312" w:hAnsi="仿宋_GB2312" w:cs="仿宋_GB2312"/>
          <w:szCs w:val="30"/>
        </w:rPr>
        <w:t>34</w:t>
      </w:r>
      <w:r>
        <w:rPr>
          <w:rFonts w:ascii="仿宋_GB2312" w:hAnsi="仿宋_GB2312" w:cs="仿宋_GB2312" w:hint="eastAsia"/>
          <w:szCs w:val="30"/>
        </w:rPr>
        <w:t>人；乐昌市第二人民医院</w:t>
      </w:r>
      <w:r>
        <w:rPr>
          <w:rFonts w:ascii="仿宋_GB2312" w:hAnsi="仿宋_GB2312" w:cs="仿宋_GB2312"/>
          <w:szCs w:val="30"/>
        </w:rPr>
        <w:t>300</w:t>
      </w:r>
      <w:r>
        <w:rPr>
          <w:rFonts w:ascii="仿宋_GB2312" w:hAnsi="仿宋_GB2312" w:cs="仿宋_GB2312" w:hint="eastAsia"/>
          <w:szCs w:val="30"/>
        </w:rPr>
        <w:t>元于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5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5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14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支付给一线抗疫医务人员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人；乐昌市中医院</w:t>
      </w:r>
      <w:r>
        <w:rPr>
          <w:rFonts w:ascii="仿宋_GB2312" w:hAnsi="仿宋_GB2312" w:cs="仿宋_GB2312"/>
          <w:szCs w:val="30"/>
        </w:rPr>
        <w:t>36100</w:t>
      </w:r>
      <w:r>
        <w:rPr>
          <w:rFonts w:ascii="仿宋_GB2312" w:hAnsi="仿宋_GB2312" w:cs="仿宋_GB2312" w:hint="eastAsia"/>
          <w:szCs w:val="30"/>
        </w:rPr>
        <w:t>元于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5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5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7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支付给抗疫医务人员</w:t>
      </w:r>
      <w:r>
        <w:rPr>
          <w:rFonts w:ascii="仿宋_GB2312" w:hAnsi="仿宋_GB2312" w:cs="仿宋_GB2312"/>
          <w:szCs w:val="30"/>
        </w:rPr>
        <w:t>6</w:t>
      </w:r>
      <w:r>
        <w:rPr>
          <w:rFonts w:ascii="仿宋_GB2312" w:hAnsi="仿宋_GB2312" w:cs="仿宋_GB2312" w:hint="eastAsia"/>
          <w:szCs w:val="30"/>
        </w:rPr>
        <w:t>人；乐昌市疾病预防疾控中心</w:t>
      </w:r>
      <w:r>
        <w:rPr>
          <w:rFonts w:ascii="仿宋_GB2312" w:hAnsi="仿宋_GB2312" w:cs="仿宋_GB2312"/>
          <w:szCs w:val="30"/>
        </w:rPr>
        <w:t>6800</w:t>
      </w:r>
      <w:r>
        <w:rPr>
          <w:rFonts w:ascii="仿宋_GB2312" w:hAnsi="仿宋_GB2312" w:cs="仿宋_GB2312" w:hint="eastAsia"/>
          <w:szCs w:val="30"/>
        </w:rPr>
        <w:t>元于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5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5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14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支付给抗疫医务人员</w:t>
      </w:r>
      <w:r>
        <w:rPr>
          <w:rFonts w:ascii="仿宋_GB2312" w:hAnsi="仿宋_GB2312" w:cs="仿宋_GB2312"/>
          <w:szCs w:val="30"/>
        </w:rPr>
        <w:t>18</w:t>
      </w:r>
      <w:r>
        <w:rPr>
          <w:rFonts w:ascii="仿宋_GB2312" w:hAnsi="仿宋_GB2312" w:cs="仿宋_GB2312" w:hint="eastAsia"/>
          <w:szCs w:val="30"/>
        </w:rPr>
        <w:t>人；乐昌市廊田镇卫生院</w:t>
      </w:r>
      <w:r>
        <w:rPr>
          <w:rFonts w:ascii="仿宋_GB2312" w:hAnsi="仿宋_GB2312" w:cs="仿宋_GB2312"/>
          <w:szCs w:val="30"/>
        </w:rPr>
        <w:t>800</w:t>
      </w:r>
      <w:r>
        <w:rPr>
          <w:rFonts w:ascii="仿宋_GB2312" w:hAnsi="仿宋_GB2312" w:cs="仿宋_GB2312" w:hint="eastAsia"/>
          <w:szCs w:val="30"/>
        </w:rPr>
        <w:t>元于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</w:t>
      </w:r>
      <w:r>
        <w:rPr>
          <w:rFonts w:ascii="仿宋_GB2312" w:hAnsi="仿宋_GB2312" w:cs="仿宋_GB2312"/>
          <w:szCs w:val="30"/>
        </w:rPr>
        <w:t>5</w:t>
      </w:r>
      <w:r>
        <w:rPr>
          <w:rFonts w:ascii="仿宋_GB2312" w:hAnsi="仿宋_GB2312" w:cs="仿宋_GB2312" w:hint="eastAsia"/>
          <w:szCs w:val="30"/>
        </w:rPr>
        <w:t>于</w:t>
      </w:r>
      <w:r>
        <w:rPr>
          <w:rFonts w:ascii="仿宋_GB2312" w:hAnsi="仿宋_GB2312" w:cs="仿宋_GB2312"/>
          <w:szCs w:val="30"/>
        </w:rPr>
        <w:t>7</w:t>
      </w:r>
      <w:r>
        <w:rPr>
          <w:rFonts w:ascii="仿宋_GB2312" w:hAnsi="仿宋_GB2312" w:cs="仿宋_GB2312" w:hint="eastAsia"/>
          <w:szCs w:val="30"/>
        </w:rPr>
        <w:t>日支付给抗疫医务人员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人；乐昌市坪石镇卫生院</w:t>
      </w:r>
      <w:r>
        <w:rPr>
          <w:rFonts w:ascii="仿宋_GB2312" w:hAnsi="仿宋_GB2312" w:cs="仿宋_GB2312"/>
          <w:szCs w:val="30"/>
        </w:rPr>
        <w:t>300</w:t>
      </w:r>
      <w:r>
        <w:rPr>
          <w:rFonts w:ascii="仿宋_GB2312" w:hAnsi="仿宋_GB2312" w:cs="仿宋_GB2312" w:hint="eastAsia"/>
          <w:szCs w:val="30"/>
        </w:rPr>
        <w:t>元于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5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5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8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支付给抗疫医务人员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人；乐昌市白石镇卫生院</w:t>
      </w:r>
      <w:r>
        <w:rPr>
          <w:rFonts w:ascii="仿宋_GB2312" w:hAnsi="仿宋_GB2312" w:cs="仿宋_GB2312"/>
          <w:szCs w:val="30"/>
        </w:rPr>
        <w:t>400</w:t>
      </w:r>
      <w:r>
        <w:rPr>
          <w:rFonts w:ascii="仿宋_GB2312" w:hAnsi="仿宋_GB2312" w:cs="仿宋_GB2312" w:hint="eastAsia"/>
          <w:szCs w:val="30"/>
        </w:rPr>
        <w:t>元于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5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5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7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支付给抗疫医务人员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人。</w:t>
      </w:r>
    </w:p>
    <w:p w:rsidR="00FE51DF" w:rsidRDefault="00FE51DF">
      <w:pPr>
        <w:numPr>
          <w:ilvl w:val="0"/>
          <w:numId w:val="2"/>
        </w:num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绩效指标完成情况分析。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1.</w:t>
      </w:r>
      <w:r>
        <w:rPr>
          <w:rFonts w:ascii="仿宋_GB2312" w:hAnsi="仿宋_GB2312" w:cs="仿宋_GB2312" w:hint="eastAsia"/>
          <w:szCs w:val="30"/>
        </w:rPr>
        <w:t>产出指标完成情况分析。</w:t>
      </w:r>
    </w:p>
    <w:p w:rsidR="00FE51DF" w:rsidRDefault="00FE51DF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）数量指标。参加疫情防控的医务人员和防疫工作者：</w:t>
      </w:r>
      <w:r>
        <w:rPr>
          <w:rFonts w:ascii="仿宋_GB2312" w:hAnsi="仿宋_GB2312" w:cs="仿宋_GB2312"/>
          <w:szCs w:val="30"/>
        </w:rPr>
        <w:t>60</w:t>
      </w:r>
      <w:r>
        <w:rPr>
          <w:rFonts w:ascii="仿宋_GB2312" w:hAnsi="仿宋_GB2312" w:cs="仿宋_GB2312" w:hint="eastAsia"/>
          <w:szCs w:val="30"/>
        </w:rPr>
        <w:t>人。补助医疗机构数量：</w:t>
      </w:r>
      <w:r>
        <w:rPr>
          <w:rFonts w:ascii="仿宋_GB2312" w:hAnsi="仿宋_GB2312" w:cs="仿宋_GB2312"/>
          <w:szCs w:val="30"/>
        </w:rPr>
        <w:t>7</w:t>
      </w:r>
      <w:r>
        <w:rPr>
          <w:rFonts w:ascii="仿宋_GB2312" w:hAnsi="仿宋_GB2312" w:cs="仿宋_GB2312" w:hint="eastAsia"/>
          <w:szCs w:val="30"/>
        </w:rPr>
        <w:t>个。</w:t>
      </w:r>
    </w:p>
    <w:p w:rsidR="00FE51DF" w:rsidRDefault="00FE51DF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）质量指标。疫情防控中央财政补助资金项目规范管理率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。根据财社〔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〕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号文规定范围使用资金。资金使用合规率，各项指标完成情况良好。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）时效指标。补助资金到位率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。及时发放参加疫情防控的医务人员和防疫工作者补贴。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）成本指标。援鄂医疗队一线医务人员一档重症危重症患者病区（其他）</w:t>
      </w:r>
      <w:r>
        <w:rPr>
          <w:rFonts w:ascii="仿宋_GB2312" w:hAnsi="仿宋_GB2312" w:cs="仿宋_GB2312"/>
          <w:szCs w:val="30"/>
        </w:rPr>
        <w:t>600</w:t>
      </w:r>
      <w:r>
        <w:rPr>
          <w:rFonts w:ascii="仿宋_GB2312" w:hAnsi="仿宋_GB2312" w:cs="仿宋_GB2312" w:hint="eastAsia"/>
          <w:szCs w:val="30"/>
        </w:rPr>
        <w:t>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天、援鄂医疗队一线医务人员二挡</w:t>
      </w:r>
      <w:r>
        <w:rPr>
          <w:rFonts w:ascii="仿宋_GB2312" w:hAnsi="仿宋_GB2312" w:cs="仿宋_GB2312"/>
          <w:szCs w:val="30"/>
        </w:rPr>
        <w:t>400</w:t>
      </w:r>
      <w:r>
        <w:rPr>
          <w:rFonts w:ascii="仿宋_GB2312" w:hAnsi="仿宋_GB2312" w:cs="仿宋_GB2312" w:hint="eastAsia"/>
          <w:szCs w:val="30"/>
        </w:rPr>
        <w:t>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天、本省一线医务人员一档重症危重症患者病区（其他）</w:t>
      </w:r>
      <w:r>
        <w:rPr>
          <w:rFonts w:ascii="仿宋_GB2312" w:hAnsi="仿宋_GB2312" w:cs="仿宋_GB2312"/>
          <w:szCs w:val="30"/>
        </w:rPr>
        <w:t>300</w:t>
      </w:r>
      <w:r>
        <w:rPr>
          <w:rFonts w:ascii="仿宋_GB2312" w:hAnsi="仿宋_GB2312" w:cs="仿宋_GB2312" w:hint="eastAsia"/>
          <w:szCs w:val="30"/>
        </w:rPr>
        <w:t>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天、本省医疗队一线医务人员二挡</w:t>
      </w:r>
      <w:r>
        <w:rPr>
          <w:rFonts w:ascii="仿宋_GB2312" w:hAnsi="仿宋_GB2312" w:cs="仿宋_GB2312"/>
          <w:szCs w:val="30"/>
        </w:rPr>
        <w:t>200</w:t>
      </w:r>
      <w:r>
        <w:rPr>
          <w:rFonts w:ascii="仿宋_GB2312" w:hAnsi="仿宋_GB2312" w:cs="仿宋_GB2312" w:hint="eastAsia"/>
          <w:szCs w:val="30"/>
        </w:rPr>
        <w:t>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天。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2.</w:t>
      </w:r>
      <w:r>
        <w:rPr>
          <w:rFonts w:ascii="仿宋_GB2312" w:hAnsi="仿宋_GB2312" w:cs="仿宋_GB2312" w:hint="eastAsia"/>
          <w:szCs w:val="30"/>
        </w:rPr>
        <w:t>效益指标完成情况。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）经济效益。无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）社会效益。改善一线医务人员工作和休息条件、维护医务人员身心健康、落实医务人员待遇、提高卫生防疫津贴标准、加强对医务人员的人文关怀、创造更加安全的执业环境、弘扬职业精神。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）生态效益。不会对环境造成影响，保证环境良好发展可持续性。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）可持续性影响。持续良好开展疫情防控工作；持续提高公共卫生均等化水平。</w:t>
      </w:r>
    </w:p>
    <w:p w:rsidR="00FE51DF" w:rsidRDefault="00FE51DF">
      <w:pPr>
        <w:ind w:firstLineChars="200" w:firstLine="60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仿宋_GB2312" w:hAnsi="仿宋_GB2312" w:cs="仿宋_GB2312"/>
          <w:szCs w:val="30"/>
        </w:rPr>
        <w:t>3.</w:t>
      </w:r>
      <w:r>
        <w:rPr>
          <w:rFonts w:ascii="仿宋_GB2312" w:hAnsi="仿宋_GB2312" w:cs="仿宋_GB2312" w:hint="eastAsia"/>
          <w:szCs w:val="30"/>
        </w:rPr>
        <w:t>满意度指标完成情况分析。参加疫情防控的医务人员和防疫工作者满意度持续性提高。</w:t>
      </w:r>
    </w:p>
    <w:p w:rsidR="00FE51DF" w:rsidRDefault="00FE51DF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FE51DF" w:rsidRDefault="00FE51DF">
      <w:pPr>
        <w:ind w:firstLineChars="200" w:firstLine="600"/>
        <w:outlineLvl w:val="0"/>
        <w:rPr>
          <w:rFonts w:ascii="仿宋_GB2312" w:cs="仿宋_GB2312"/>
          <w:color w:val="333333"/>
          <w:szCs w:val="30"/>
          <w:shd w:val="clear" w:color="auto" w:fill="FFFFFF"/>
        </w:rPr>
      </w:pPr>
      <w:r>
        <w:rPr>
          <w:rFonts w:ascii="仿宋_GB2312" w:hAnsi="仿宋_GB2312" w:cs="仿宋_GB2312"/>
          <w:color w:val="333333"/>
          <w:szCs w:val="30"/>
          <w:shd w:val="clear" w:color="auto" w:fill="FFFFFF"/>
        </w:rPr>
        <w:t>1.</w:t>
      </w:r>
      <w:r>
        <w:rPr>
          <w:rFonts w:ascii="仿宋_GB2312" w:hAnsi="仿宋_GB2312" w:cs="仿宋_GB2312" w:hint="eastAsia"/>
          <w:color w:val="333333"/>
          <w:szCs w:val="30"/>
          <w:shd w:val="clear" w:color="auto" w:fill="FFFFFF"/>
        </w:rPr>
        <w:t>存在问题：医</w:t>
      </w:r>
      <w:bookmarkStart w:id="0" w:name="_GoBack"/>
      <w:bookmarkEnd w:id="0"/>
      <w:r>
        <w:rPr>
          <w:rFonts w:ascii="仿宋_GB2312" w:hAnsi="仿宋_GB2312" w:cs="仿宋_GB2312" w:hint="eastAsia"/>
          <w:color w:val="333333"/>
          <w:szCs w:val="30"/>
          <w:shd w:val="clear" w:color="auto" w:fill="FFFFFF"/>
        </w:rPr>
        <w:t>务人员面临着工作任务重、感染风险高、工作和休息条件有限、心理压力大等困难。</w:t>
      </w:r>
    </w:p>
    <w:p w:rsidR="00FE51DF" w:rsidRDefault="00FE51DF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color w:val="333333"/>
          <w:szCs w:val="30"/>
          <w:shd w:val="clear" w:color="auto" w:fill="FFFFFF"/>
        </w:rPr>
        <w:t>2.</w:t>
      </w:r>
      <w:r>
        <w:rPr>
          <w:rFonts w:ascii="仿宋_GB2312" w:hAnsi="仿宋_GB2312" w:cs="仿宋_GB2312" w:hint="eastAsia"/>
          <w:color w:val="333333"/>
          <w:szCs w:val="30"/>
          <w:shd w:val="clear" w:color="auto" w:fill="FFFFFF"/>
        </w:rPr>
        <w:t>改进措施：继续了解一线医务人员的需求，积极研究相关举措，切实解决一线医务人员的困难，积极有效地对一线医务人员提供支持保障。</w:t>
      </w:r>
    </w:p>
    <w:p w:rsidR="00FE51DF" w:rsidRDefault="00FE51DF">
      <w:pPr>
        <w:ind w:firstLineChars="200" w:firstLine="6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五、绩效自评结果拟应用和公开情况</w:t>
      </w:r>
    </w:p>
    <w:p w:rsidR="00FE51DF" w:rsidRDefault="00FE51DF">
      <w:pPr>
        <w:ind w:firstLineChars="200" w:firstLine="600"/>
        <w:rPr>
          <w:rFonts w:ascii="黑体" w:eastAsia="黑体" w:hAnsi="黑体" w:cs="黑体"/>
          <w:szCs w:val="32"/>
        </w:rPr>
      </w:pPr>
      <w:r>
        <w:rPr>
          <w:rFonts w:ascii="仿宋_GB2312" w:hAnsi="仿宋_GB2312" w:cs="仿宋_GB2312" w:hint="eastAsia"/>
          <w:szCs w:val="30"/>
        </w:rPr>
        <w:t>高度重视绩效评价结果的应用工作，积极探索和建立一套与预算管理相结合、多渠道应用评价结果的有效机制，促进部门增强责任和效益观念，提高财政资金支出决策水平和管理水平，着力提高绩效意识和财政资金使用效益。</w:t>
      </w:r>
    </w:p>
    <w:p w:rsidR="00FE51DF" w:rsidRDefault="00FE51DF">
      <w:pPr>
        <w:ind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项目组织实施和管理基本到位，项目的产出基本达标，项目绩效目标实现。</w:t>
      </w:r>
    </w:p>
    <w:p w:rsidR="00FE51DF" w:rsidRDefault="00FE51DF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一是明确资金使用、安排情况，确保</w:t>
      </w:r>
      <w:r>
        <w:rPr>
          <w:rFonts w:ascii="仿宋_GB2312" w:hAnsi="宋体" w:hint="eastAsia"/>
          <w:sz w:val="32"/>
          <w:szCs w:val="32"/>
        </w:rPr>
        <w:t>疫情防控一线医务人员补助</w:t>
      </w:r>
      <w:r>
        <w:rPr>
          <w:rFonts w:ascii="仿宋_GB2312" w:hAnsi="仿宋_GB2312" w:cs="仿宋_GB2312" w:hint="eastAsia"/>
          <w:szCs w:val="30"/>
        </w:rPr>
        <w:t>有序推进。二是明确阶段性目标和预期总体目标，按步骤有序推进</w:t>
      </w:r>
      <w:r>
        <w:rPr>
          <w:rFonts w:ascii="仿宋_GB2312" w:hAnsi="仿宋_GB2312" w:cs="仿宋_GB2312"/>
          <w:szCs w:val="30"/>
        </w:rPr>
        <w:t>;</w:t>
      </w:r>
      <w:r>
        <w:rPr>
          <w:rFonts w:ascii="仿宋_GB2312" w:hAnsi="仿宋_GB2312" w:cs="仿宋_GB2312" w:hint="eastAsia"/>
          <w:szCs w:val="30"/>
        </w:rPr>
        <w:t>细分产出指标、效益指标，确保项目资金落到实处、取得实效。</w:t>
      </w:r>
    </w:p>
    <w:p w:rsidR="00FE51DF" w:rsidRDefault="00FE51DF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FE51DF" w:rsidRDefault="00FE51DF">
      <w:pPr>
        <w:ind w:firstLineChars="200" w:firstLine="600"/>
      </w:pPr>
      <w:r>
        <w:rPr>
          <w:rFonts w:hint="eastAsia"/>
        </w:rPr>
        <w:t>无。</w:t>
      </w:r>
    </w:p>
    <w:p w:rsidR="00FE51DF" w:rsidRDefault="00FE51DF">
      <w:pPr>
        <w:ind w:firstLineChars="200" w:firstLine="600"/>
      </w:pPr>
      <w:r>
        <w:rPr>
          <w:rFonts w:hint="eastAsia"/>
        </w:rPr>
        <w:t>附：转移支付整体绩效目标自评表</w:t>
      </w:r>
    </w:p>
    <w:sectPr w:rsidR="00FE51DF" w:rsidSect="00EE1D07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1DF" w:rsidRDefault="00FE51DF" w:rsidP="00EE1D07">
      <w:r>
        <w:separator/>
      </w:r>
    </w:p>
  </w:endnote>
  <w:endnote w:type="continuationSeparator" w:id="0">
    <w:p w:rsidR="00FE51DF" w:rsidRDefault="00FE51DF" w:rsidP="00EE1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DF" w:rsidRDefault="00FE51DF">
    <w:pPr>
      <w:pStyle w:val="Footer"/>
      <w:jc w:val="center"/>
    </w:pPr>
    <w:fldSimple w:instr=" PAGE   \* MERGEFORMAT ">
      <w:r w:rsidRPr="00C23F31">
        <w:rPr>
          <w:noProof/>
          <w:lang w:val="zh-CN"/>
        </w:rPr>
        <w:t>1</w:t>
      </w:r>
    </w:fldSimple>
  </w:p>
  <w:p w:rsidR="00FE51DF" w:rsidRDefault="00FE51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1DF" w:rsidRDefault="00FE51DF" w:rsidP="00EE1D07">
      <w:r>
        <w:separator/>
      </w:r>
    </w:p>
  </w:footnote>
  <w:footnote w:type="continuationSeparator" w:id="0">
    <w:p w:rsidR="00FE51DF" w:rsidRDefault="00FE51DF" w:rsidP="00EE1D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E9477C"/>
    <w:multiLevelType w:val="singleLevel"/>
    <w:tmpl w:val="90E9477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0F3DF4F0"/>
    <w:multiLevelType w:val="singleLevel"/>
    <w:tmpl w:val="0F3DF4F0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1" w:cryptProviderType="rsaFull" w:cryptAlgorithmClass="hash" w:cryptAlgorithmType="typeAny" w:cryptAlgorithmSid="4" w:cryptSpinCount="100000" w:hash="1TLnovF8pNLuI9dHupfCOixTVB4=" w:salt="tsrSaf2YitAo1YdbkdpyUA=="/>
  <w:defaultTabStop w:val="420"/>
  <w:drawingGridHorizontalSpacing w:val="150"/>
  <w:drawingGridVerticalSpacing w:val="581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7E1CA0"/>
    <w:rsid w:val="008A20F2"/>
    <w:rsid w:val="00AA2B82"/>
    <w:rsid w:val="00C23F31"/>
    <w:rsid w:val="00CC152C"/>
    <w:rsid w:val="00D20E13"/>
    <w:rsid w:val="00D63908"/>
    <w:rsid w:val="00DD09A2"/>
    <w:rsid w:val="00DD16E3"/>
    <w:rsid w:val="00ED6D53"/>
    <w:rsid w:val="00EE1D07"/>
    <w:rsid w:val="00F437B4"/>
    <w:rsid w:val="00F57F82"/>
    <w:rsid w:val="00F75963"/>
    <w:rsid w:val="00FA357A"/>
    <w:rsid w:val="00FE51DF"/>
    <w:rsid w:val="02C86339"/>
    <w:rsid w:val="037D0BC8"/>
    <w:rsid w:val="0845082D"/>
    <w:rsid w:val="096A663E"/>
    <w:rsid w:val="09E965F2"/>
    <w:rsid w:val="0A87714B"/>
    <w:rsid w:val="0FFFAAC1"/>
    <w:rsid w:val="11D7196B"/>
    <w:rsid w:val="139840D3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B947FB2"/>
    <w:rsid w:val="3C5E2926"/>
    <w:rsid w:val="3DBBD6B4"/>
    <w:rsid w:val="3E1672E6"/>
    <w:rsid w:val="415F08D8"/>
    <w:rsid w:val="433B52D2"/>
    <w:rsid w:val="44E2230F"/>
    <w:rsid w:val="46F9107C"/>
    <w:rsid w:val="48B51347"/>
    <w:rsid w:val="4A55216A"/>
    <w:rsid w:val="4AB7687A"/>
    <w:rsid w:val="4FE0696A"/>
    <w:rsid w:val="51475DF8"/>
    <w:rsid w:val="51FD19E1"/>
    <w:rsid w:val="52750271"/>
    <w:rsid w:val="55673508"/>
    <w:rsid w:val="57FCC004"/>
    <w:rsid w:val="59595A6F"/>
    <w:rsid w:val="599330CA"/>
    <w:rsid w:val="5B0D23FC"/>
    <w:rsid w:val="5DB076C2"/>
    <w:rsid w:val="5F76F0C1"/>
    <w:rsid w:val="60D5009F"/>
    <w:rsid w:val="617F07FA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6F62518B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E8425F4"/>
    <w:rsid w:val="7FED9F9F"/>
    <w:rsid w:val="9FFF3766"/>
    <w:rsid w:val="B7F79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D07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EE1D0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E1D07"/>
    <w:rPr>
      <w:rFonts w:eastAsia="仿宋_GB2312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E1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E1D07"/>
    <w:rPr>
      <w:rFonts w:eastAsia="仿宋_GB2312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1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1D07"/>
    <w:rPr>
      <w:rFonts w:eastAsia="仿宋_GB2312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332</Words>
  <Characters>1899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subject/>
  <dc:creator>lhn</dc:creator>
  <cp:keywords/>
  <dc:description/>
  <cp:lastModifiedBy>微软用户</cp:lastModifiedBy>
  <cp:revision>9</cp:revision>
  <cp:lastPrinted>2020-02-29T13:55:00Z</cp:lastPrinted>
  <dcterms:created xsi:type="dcterms:W3CDTF">2011-03-03T08:16:00Z</dcterms:created>
  <dcterms:modified xsi:type="dcterms:W3CDTF">2021-10-25T09:22:00Z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41FB93DE14C24F299407585A5239EB47</vt:lpwstr>
  </property>
</Properties>
</file>