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AF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843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 韶环</w:t>
      </w:r>
      <w:r>
        <w:rPr>
          <w:rFonts w:hint="eastAsia" w:ascii="仿宋" w:hAnsi="仿宋" w:eastAsia="仿宋" w:cs="仿宋"/>
          <w:bCs/>
          <w:sz w:val="32"/>
          <w:szCs w:val="32"/>
        </w:rPr>
        <w:t>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48533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关于同意设置乐昌市第二污水处理厂</w:t>
      </w:r>
    </w:p>
    <w:p w14:paraId="643F3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入河排污口的决定书</w:t>
      </w:r>
    </w:p>
    <w:p w14:paraId="1308B7F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5416F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A1CA5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乐昌市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国有资产监督管理局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6E9D4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2025年3月18日向我部门提出了乐昌市第二污水处理厂入河排污口设置申请。经审查，根据《中华人民共和国行政许可法》《入河排污口监督管理办法》（生态环境部令第35号）的规定，同意乐昌市第二污水处理厂入河排污口设置决定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tbl>
      <w:tblPr>
        <w:tblStyle w:val="8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153"/>
      </w:tblGrid>
      <w:tr w14:paraId="528E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 w14:paraId="066E8913">
            <w:pPr>
              <w:pStyle w:val="6"/>
              <w:spacing w:before="0" w:line="360" w:lineRule="exact"/>
              <w:ind w:lef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br w:type="page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115" w:type="dxa"/>
            <w:gridSpan w:val="6"/>
            <w:vAlign w:val="center"/>
          </w:tcPr>
          <w:p w14:paraId="2061CD58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工矿企业入河排污口</w:t>
            </w:r>
          </w:p>
          <w:p w14:paraId="06EABB70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工业及其他各类园区污水处理厂入河排污口</w:t>
            </w:r>
          </w:p>
          <w:p w14:paraId="07F67238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</w:rPr>
              <w:t>城镇污水处理厂入河排污口</w:t>
            </w:r>
          </w:p>
          <w:p w14:paraId="08AD2371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其他参照上述管理的入河排污口_______________</w:t>
            </w:r>
          </w:p>
        </w:tc>
      </w:tr>
      <w:tr w14:paraId="243F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 w14:paraId="4193C16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入河排污口名称</w:t>
            </w:r>
          </w:p>
        </w:tc>
        <w:tc>
          <w:tcPr>
            <w:tcW w:w="6115" w:type="dxa"/>
            <w:gridSpan w:val="6"/>
            <w:vAlign w:val="center"/>
          </w:tcPr>
          <w:p w14:paraId="13D097CF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乐昌市第二污水处理厂入河排污口</w:t>
            </w:r>
          </w:p>
        </w:tc>
      </w:tr>
      <w:tr w14:paraId="45EB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 w14:paraId="0626511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入河排污口编码</w:t>
            </w:r>
          </w:p>
        </w:tc>
        <w:tc>
          <w:tcPr>
            <w:tcW w:w="6115" w:type="dxa"/>
            <w:gridSpan w:val="6"/>
            <w:vAlign w:val="center"/>
          </w:tcPr>
          <w:p w14:paraId="723919C3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HB-4402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81</w:t>
            </w:r>
            <w:r>
              <w:rPr>
                <w:rFonts w:hint="default" w:ascii="Times New Roman" w:hAnsi="Times New Roman" w:cs="Times New Roman"/>
                <w:szCs w:val="20"/>
              </w:rPr>
              <w:t>-00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  <w:szCs w:val="20"/>
              </w:rPr>
              <w:t>-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SH</w:t>
            </w:r>
            <w:r>
              <w:rPr>
                <w:rFonts w:hint="default" w:ascii="Times New Roman" w:hAnsi="Times New Roman" w:cs="Times New Roman"/>
                <w:szCs w:val="20"/>
              </w:rPr>
              <w:t>-0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0</w:t>
            </w:r>
          </w:p>
        </w:tc>
      </w:tr>
      <w:tr w14:paraId="49E7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 w14:paraId="7D411F9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设置类型</w:t>
            </w:r>
          </w:p>
        </w:tc>
        <w:tc>
          <w:tcPr>
            <w:tcW w:w="6115" w:type="dxa"/>
            <w:gridSpan w:val="6"/>
            <w:vAlign w:val="center"/>
          </w:tcPr>
          <w:p w14:paraId="7BB502C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1"/>
              </w:rPr>
              <w:t>新设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改设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1"/>
              </w:rPr>
              <w:t>扩大</w:t>
            </w:r>
          </w:p>
        </w:tc>
      </w:tr>
      <w:tr w14:paraId="04B8B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945" w:type="dxa"/>
            <w:gridSpan w:val="7"/>
            <w:vAlign w:val="center"/>
          </w:tcPr>
          <w:p w14:paraId="01D571CB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责任主体基本情况</w:t>
            </w:r>
          </w:p>
        </w:tc>
      </w:tr>
      <w:tr w14:paraId="7185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45" w:type="dxa"/>
            <w:gridSpan w:val="7"/>
            <w:vAlign w:val="center"/>
          </w:tcPr>
          <w:p w14:paraId="01C7B0FE">
            <w:pPr>
              <w:widowControl/>
              <w:spacing w:line="36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责任主体名称：乐昌市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国有资产监督管理局</w:t>
            </w:r>
          </w:p>
        </w:tc>
      </w:tr>
      <w:tr w14:paraId="4571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 w14:paraId="1ADF8AD4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详细地址</w:t>
            </w:r>
          </w:p>
        </w:tc>
        <w:tc>
          <w:tcPr>
            <w:tcW w:w="6115" w:type="dxa"/>
            <w:gridSpan w:val="6"/>
            <w:vAlign w:val="center"/>
          </w:tcPr>
          <w:p w14:paraId="0096292F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广东</w:t>
            </w:r>
            <w:r>
              <w:rPr>
                <w:rFonts w:hint="default" w:ascii="Times New Roman" w:hAnsi="Times New Roman" w:cs="Times New Roman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韶关</w:t>
            </w:r>
            <w:r>
              <w:rPr>
                <w:rFonts w:hint="default" w:ascii="Times New Roman" w:hAnsi="Times New Roman" w:cs="Times New Roman"/>
                <w:szCs w:val="21"/>
              </w:rPr>
              <w:t>市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乐昌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乐棉路72号棉纺厂办公大楼二楼</w:t>
            </w:r>
          </w:p>
        </w:tc>
      </w:tr>
      <w:tr w14:paraId="63D2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 w14:paraId="742BE99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统一社会信用代码</w:t>
            </w:r>
          </w:p>
        </w:tc>
        <w:tc>
          <w:tcPr>
            <w:tcW w:w="6115" w:type="dxa"/>
            <w:gridSpan w:val="6"/>
            <w:vAlign w:val="center"/>
          </w:tcPr>
          <w:p w14:paraId="29163B35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11440281MB2D2514X6</w:t>
            </w:r>
          </w:p>
        </w:tc>
      </w:tr>
      <w:tr w14:paraId="46BF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 w14:paraId="3F9B3E2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法定代表人及联系电话</w:t>
            </w:r>
          </w:p>
        </w:tc>
        <w:tc>
          <w:tcPr>
            <w:tcW w:w="6115" w:type="dxa"/>
            <w:gridSpan w:val="6"/>
            <w:vAlign w:val="center"/>
          </w:tcPr>
          <w:p w14:paraId="5D064964">
            <w:pPr>
              <w:widowControl/>
              <w:spacing w:line="360" w:lineRule="exac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姓名：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彭刚 </w:t>
            </w:r>
            <w:r>
              <w:rPr>
                <w:rFonts w:hint="default" w:ascii="Times New Roman" w:hAnsi="Times New Roman" w:cs="Times New Roman"/>
                <w:szCs w:val="21"/>
              </w:rPr>
              <w:t>联系电话：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0751-5572920</w:t>
            </w:r>
          </w:p>
        </w:tc>
      </w:tr>
      <w:tr w14:paraId="3E41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 w14:paraId="6481C3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行业类别</w:t>
            </w:r>
          </w:p>
        </w:tc>
        <w:tc>
          <w:tcPr>
            <w:tcW w:w="6115" w:type="dxa"/>
            <w:gridSpan w:val="6"/>
            <w:vAlign w:val="center"/>
          </w:tcPr>
          <w:p w14:paraId="73426DB1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污水处理</w:t>
            </w:r>
          </w:p>
        </w:tc>
      </w:tr>
      <w:tr w14:paraId="30D6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 w14:paraId="0DF3E79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排污许可证或排污登记编号</w:t>
            </w:r>
          </w:p>
        </w:tc>
        <w:tc>
          <w:tcPr>
            <w:tcW w:w="6115" w:type="dxa"/>
            <w:gridSpan w:val="6"/>
            <w:vAlign w:val="center"/>
          </w:tcPr>
          <w:p w14:paraId="43F57093">
            <w:pPr>
              <w:widowControl/>
              <w:spacing w:line="36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91440281MA4WFT856W001V</w:t>
            </w:r>
          </w:p>
        </w:tc>
      </w:tr>
      <w:tr w14:paraId="7298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 w14:paraId="76A6F90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</w:t>
            </w:r>
          </w:p>
          <w:p w14:paraId="6ACF426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设置地点</w:t>
            </w:r>
          </w:p>
        </w:tc>
        <w:tc>
          <w:tcPr>
            <w:tcW w:w="6115" w:type="dxa"/>
            <w:gridSpan w:val="6"/>
            <w:vAlign w:val="center"/>
          </w:tcPr>
          <w:p w14:paraId="119FD20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所在行政区域：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广东</w:t>
            </w:r>
            <w:r>
              <w:rPr>
                <w:rFonts w:hint="default" w:ascii="Times New Roman" w:hAnsi="Times New Roman" w:cs="Times New Roman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韶关</w:t>
            </w:r>
            <w:r>
              <w:rPr>
                <w:rFonts w:hint="default" w:ascii="Times New Roman" w:hAnsi="Times New Roman" w:cs="Times New Roman"/>
                <w:szCs w:val="21"/>
              </w:rPr>
              <w:t>市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乐昌</w:t>
            </w:r>
            <w:r>
              <w:rPr>
                <w:rFonts w:hint="default" w:ascii="Times New Roman" w:hAnsi="Times New Roman" w:cs="Times New Roman"/>
                <w:szCs w:val="21"/>
                <w:u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cs="Times New Roman"/>
                <w:szCs w:val="21"/>
                <w:u w:val="single"/>
                <w:lang w:val="en-US" w:eastAsia="zh-CN"/>
              </w:rPr>
              <w:t>塔头村富斗湾</w:t>
            </w:r>
          </w:p>
        </w:tc>
      </w:tr>
      <w:tr w14:paraId="54A72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7B9FB7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16AC00F8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排入水体名称：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武江</w:t>
            </w:r>
          </w:p>
        </w:tc>
      </w:tr>
      <w:tr w14:paraId="3033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 w14:paraId="024D14E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6723AEE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所在流域：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珠江流域</w:t>
            </w:r>
          </w:p>
        </w:tc>
      </w:tr>
      <w:tr w14:paraId="39B0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 w14:paraId="1493B2F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1E84FC18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经度（十进制精确到小数点后六位，</w:t>
            </w:r>
            <w:r>
              <w:rPr>
                <w:rFonts w:hint="default" w:ascii="Times New Roman" w:hAnsi="Times New Roman" w:cs="Times New Roman"/>
                <w:szCs w:val="21"/>
              </w:rPr>
              <w:t>CGCS2000坐标系</w:t>
            </w:r>
            <w:r>
              <w:rPr>
                <w:rFonts w:hint="default" w:ascii="Times New Roman" w:hAnsi="Times New Roman" w:cs="Times New Roman"/>
                <w:szCs w:val="20"/>
              </w:rPr>
              <w:t>）：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113.369003</w:t>
            </w:r>
          </w:p>
          <w:p w14:paraId="3A85392C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纬度（十进制精确到小数点后六位，</w:t>
            </w:r>
            <w:r>
              <w:rPr>
                <w:rFonts w:hint="default" w:ascii="Times New Roman" w:hAnsi="Times New Roman" w:cs="Times New Roman"/>
                <w:szCs w:val="21"/>
              </w:rPr>
              <w:t>CGCS2000坐标系</w:t>
            </w:r>
            <w:r>
              <w:rPr>
                <w:rFonts w:hint="default" w:ascii="Times New Roman" w:hAnsi="Times New Roman" w:cs="Times New Roman"/>
                <w:szCs w:val="20"/>
              </w:rPr>
              <w:t>）：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25.089839</w:t>
            </w:r>
          </w:p>
        </w:tc>
      </w:tr>
      <w:tr w14:paraId="0721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 w14:paraId="7027331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 w14:paraId="095B623D">
            <w:pPr>
              <w:widowControl/>
              <w:spacing w:line="360" w:lineRule="exact"/>
              <w:rPr>
                <w:rFonts w:hint="default" w:ascii="Times New Roman" w:hAnsi="Times New Roman" w:eastAsia="宋体" w:cs="Times New Roman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连续</w:t>
            </w:r>
          </w:p>
          <w:p w14:paraId="44A6DF52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 w14:paraId="4489C89D">
            <w:pPr>
              <w:widowControl/>
              <w:spacing w:line="360" w:lineRule="exact"/>
              <w:ind w:right="-105" w:rightChars="-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入河</w:t>
            </w:r>
          </w:p>
          <w:p w14:paraId="27E381E9">
            <w:pPr>
              <w:widowControl/>
              <w:spacing w:line="360" w:lineRule="exact"/>
              <w:ind w:right="-105" w:rightChars="-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方式</w:t>
            </w:r>
          </w:p>
        </w:tc>
        <w:tc>
          <w:tcPr>
            <w:tcW w:w="4131" w:type="dxa"/>
            <w:gridSpan w:val="4"/>
            <w:vMerge w:val="restart"/>
            <w:vAlign w:val="center"/>
          </w:tcPr>
          <w:p w14:paraId="0547E421">
            <w:pPr>
              <w:spacing w:line="360" w:lineRule="exact"/>
              <w:ind w:firstLine="315" w:firstLineChars="1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明渠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管道</w:t>
            </w:r>
          </w:p>
          <w:p w14:paraId="1BFDE023">
            <w:pPr>
              <w:spacing w:line="360" w:lineRule="exact"/>
              <w:ind w:firstLine="315" w:firstLineChars="1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泵站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涵闸</w:t>
            </w:r>
          </w:p>
          <w:p w14:paraId="3AA33006">
            <w:pPr>
              <w:widowControl/>
              <w:spacing w:line="360" w:lineRule="exact"/>
              <w:ind w:firstLine="315" w:firstLineChars="150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箱涵</w:t>
            </w: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其他：_______</w:t>
            </w:r>
          </w:p>
        </w:tc>
      </w:tr>
      <w:tr w14:paraId="0154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 w14:paraId="18A80F5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 w14:paraId="54A8264D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是</w:t>
            </w:r>
          </w:p>
          <w:p w14:paraId="4D229AF6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 w14:paraId="74E84AC4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4131" w:type="dxa"/>
            <w:gridSpan w:val="4"/>
            <w:vMerge w:val="continue"/>
            <w:vAlign w:val="center"/>
          </w:tcPr>
          <w:p w14:paraId="57A688D9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3CC0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 w14:paraId="6F7E898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入河排污口截面信息</w:t>
            </w:r>
          </w:p>
        </w:tc>
        <w:tc>
          <w:tcPr>
            <w:tcW w:w="6115" w:type="dxa"/>
            <w:gridSpan w:val="6"/>
            <w:vAlign w:val="center"/>
          </w:tcPr>
          <w:p w14:paraId="35DAE19A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52"/>
            </w:r>
            <w:r>
              <w:rPr>
                <w:rFonts w:hint="default" w:ascii="Times New Roman" w:hAnsi="Times New Roman" w:cs="Times New Roman"/>
                <w:szCs w:val="20"/>
              </w:rPr>
              <w:t>圆形截面：d=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Cs w:val="20"/>
              </w:rPr>
              <w:t>m，S=</w:t>
            </w: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0.785</w:t>
            </w:r>
            <w:r>
              <w:rPr>
                <w:rFonts w:hint="default" w:ascii="Times New Roman" w:hAnsi="Times New Roman" w:cs="Times New Roman"/>
                <w:szCs w:val="20"/>
              </w:rPr>
              <w:t>m</w:t>
            </w:r>
            <w:r>
              <w:rPr>
                <w:rFonts w:hint="default" w:ascii="Times New Roman" w:hAnsi="Times New Roman" w:cs="Times New Roman"/>
                <w:szCs w:val="20"/>
                <w:vertAlign w:val="superscript"/>
              </w:rPr>
              <w:t>2</w:t>
            </w:r>
          </w:p>
        </w:tc>
      </w:tr>
      <w:tr w14:paraId="64DB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 w14:paraId="49E24F5E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7D9701DE">
            <w:pPr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方形截面：L×B=m×m，S=m</w:t>
            </w:r>
            <w:r>
              <w:rPr>
                <w:rFonts w:hint="default" w:ascii="Times New Roman" w:hAnsi="Times New Roman" w:cs="Times New Roman"/>
                <w:szCs w:val="20"/>
                <w:vertAlign w:val="superscript"/>
              </w:rPr>
              <w:t>2</w:t>
            </w:r>
          </w:p>
        </w:tc>
      </w:tr>
      <w:tr w14:paraId="5CB9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 w14:paraId="2B2789E1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6115" w:type="dxa"/>
            <w:gridSpan w:val="6"/>
            <w:vAlign w:val="center"/>
          </w:tcPr>
          <w:p w14:paraId="0CEF5309">
            <w:pPr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Cs w:val="20"/>
              </w:rPr>
              <w:t>其他形状截面：S=m</w:t>
            </w:r>
            <w:r>
              <w:rPr>
                <w:rFonts w:hint="default" w:ascii="Times New Roman" w:hAnsi="Times New Roman" w:cs="Times New Roman"/>
                <w:szCs w:val="20"/>
                <w:vertAlign w:val="superscript"/>
              </w:rPr>
              <w:t>2</w:t>
            </w:r>
          </w:p>
        </w:tc>
      </w:tr>
      <w:tr w14:paraId="4E639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5" w:type="dxa"/>
            <w:gridSpan w:val="7"/>
            <w:vAlign w:val="center"/>
          </w:tcPr>
          <w:p w14:paraId="536B374D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入河排污口污水排放量，入河排污口重点污染物排放种类、排放浓度和排放量</w:t>
            </w:r>
          </w:p>
        </w:tc>
      </w:tr>
      <w:tr w14:paraId="3FF1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 w14:paraId="7075D75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 w14:paraId="00FD804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排放浓度（mg/L）</w:t>
            </w:r>
          </w:p>
        </w:tc>
        <w:tc>
          <w:tcPr>
            <w:tcW w:w="2411" w:type="dxa"/>
            <w:gridSpan w:val="3"/>
            <w:vAlign w:val="center"/>
          </w:tcPr>
          <w:p w14:paraId="2F811465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全年</w:t>
            </w:r>
          </w:p>
        </w:tc>
        <w:tc>
          <w:tcPr>
            <w:tcW w:w="2571" w:type="dxa"/>
            <w:gridSpan w:val="2"/>
            <w:vAlign w:val="center"/>
          </w:tcPr>
          <w:p w14:paraId="72717F7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特殊时段（__月至__月）</w:t>
            </w:r>
          </w:p>
        </w:tc>
      </w:tr>
      <w:tr w14:paraId="2171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 w14:paraId="5DC60037">
            <w:pPr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 w14:paraId="7EDAF81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41834EA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污水排放量（万t/a）</w:t>
            </w:r>
          </w:p>
        </w:tc>
        <w:tc>
          <w:tcPr>
            <w:tcW w:w="1134" w:type="dxa"/>
            <w:vAlign w:val="center"/>
          </w:tcPr>
          <w:p w14:paraId="13925E8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污染物排放量</w:t>
            </w:r>
            <w:r>
              <w:rPr>
                <w:rFonts w:hint="default" w:ascii="Times New Roman" w:hAnsi="Times New Roman" w:cs="Times New Roman"/>
                <w:szCs w:val="20"/>
              </w:rPr>
              <w:t>（t/a）</w:t>
            </w:r>
          </w:p>
        </w:tc>
        <w:tc>
          <w:tcPr>
            <w:tcW w:w="1418" w:type="dxa"/>
            <w:vAlign w:val="center"/>
          </w:tcPr>
          <w:p w14:paraId="6BAC270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污水日排放量（t/d）</w:t>
            </w:r>
          </w:p>
        </w:tc>
        <w:tc>
          <w:tcPr>
            <w:tcW w:w="1153" w:type="dxa"/>
            <w:vAlign w:val="center"/>
          </w:tcPr>
          <w:p w14:paraId="1CF509BC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4"/>
              </w:rPr>
              <w:t>污染物日排放量</w:t>
            </w:r>
            <w:r>
              <w:rPr>
                <w:rFonts w:hint="default" w:ascii="Times New Roman" w:hAnsi="Times New Roman" w:cs="Times New Roman"/>
                <w:szCs w:val="20"/>
              </w:rPr>
              <w:t>（t/d）</w:t>
            </w:r>
          </w:p>
        </w:tc>
      </w:tr>
      <w:tr w14:paraId="4EF1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945" w:type="dxa"/>
            <w:gridSpan w:val="7"/>
            <w:vAlign w:val="center"/>
          </w:tcPr>
          <w:p w14:paraId="1E36522A">
            <w:pPr>
              <w:widowControl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入河排污口合计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（单一责任主体只需记载此项）</w:t>
            </w:r>
          </w:p>
        </w:tc>
      </w:tr>
      <w:tr w14:paraId="5E1C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0DBCCF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 w14:paraId="37D668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40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 w14:paraId="4BB26C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1095</w:t>
            </w:r>
          </w:p>
        </w:tc>
        <w:tc>
          <w:tcPr>
            <w:tcW w:w="1134" w:type="dxa"/>
            <w:vAlign w:val="center"/>
          </w:tcPr>
          <w:p w14:paraId="19FC637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438</w:t>
            </w:r>
          </w:p>
        </w:tc>
        <w:tc>
          <w:tcPr>
            <w:tcW w:w="1418" w:type="dxa"/>
            <w:vMerge w:val="restart"/>
            <w:vAlign w:val="center"/>
          </w:tcPr>
          <w:p w14:paraId="52A327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30000</w:t>
            </w:r>
          </w:p>
        </w:tc>
        <w:tc>
          <w:tcPr>
            <w:tcW w:w="1153" w:type="dxa"/>
            <w:vAlign w:val="center"/>
          </w:tcPr>
          <w:p w14:paraId="364A97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 xml:space="preserve">1.200 </w:t>
            </w:r>
          </w:p>
        </w:tc>
      </w:tr>
      <w:tr w14:paraId="356F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34E7C62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vertAlign w:val="subscrip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BOD</w:t>
            </w:r>
            <w:r>
              <w:rPr>
                <w:rFonts w:hint="default" w:ascii="Times New Roman" w:hAnsi="Times New Roman" w:cs="Times New Roman"/>
                <w:szCs w:val="20"/>
                <w:vertAlign w:val="subscript"/>
                <w:lang w:val="en-US" w:eastAsia="zh-CN"/>
              </w:rPr>
              <w:t>5</w:t>
            </w:r>
          </w:p>
        </w:tc>
        <w:tc>
          <w:tcPr>
            <w:tcW w:w="1133" w:type="dxa"/>
            <w:vAlign w:val="center"/>
          </w:tcPr>
          <w:p w14:paraId="52EE580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129DD7E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1A135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109.5</w:t>
            </w:r>
          </w:p>
        </w:tc>
        <w:tc>
          <w:tcPr>
            <w:tcW w:w="1418" w:type="dxa"/>
            <w:vMerge w:val="continue"/>
            <w:vAlign w:val="center"/>
          </w:tcPr>
          <w:p w14:paraId="1B0CAC4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63A6DFF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 xml:space="preserve">0.300 </w:t>
            </w:r>
          </w:p>
        </w:tc>
      </w:tr>
      <w:tr w14:paraId="537D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32371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SS</w:t>
            </w:r>
          </w:p>
        </w:tc>
        <w:tc>
          <w:tcPr>
            <w:tcW w:w="1133" w:type="dxa"/>
            <w:vAlign w:val="center"/>
          </w:tcPr>
          <w:p w14:paraId="7BDABF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10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74D469C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CD8D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0"/>
                <w:lang w:val="en-US" w:eastAsia="zh-CN"/>
              </w:rPr>
              <w:t>109.5</w:t>
            </w:r>
          </w:p>
        </w:tc>
        <w:tc>
          <w:tcPr>
            <w:tcW w:w="1418" w:type="dxa"/>
            <w:vMerge w:val="continue"/>
            <w:vAlign w:val="center"/>
          </w:tcPr>
          <w:p w14:paraId="6533A7B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4B1973D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 xml:space="preserve">0.300 </w:t>
            </w:r>
          </w:p>
        </w:tc>
      </w:tr>
      <w:tr w14:paraId="5029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E6CE7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NH</w:t>
            </w:r>
            <w:r>
              <w:rPr>
                <w:rFonts w:hint="default" w:ascii="Times New Roman" w:hAnsi="Times New Roman" w:cs="Times New Roman"/>
                <w:szCs w:val="20"/>
                <w:vertAlign w:val="subscript"/>
              </w:rPr>
              <w:t>3</w:t>
            </w:r>
            <w:r>
              <w:rPr>
                <w:rFonts w:hint="default" w:ascii="Times New Roman" w:hAnsi="Times New Roman" w:cs="Times New Roman"/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 w14:paraId="7D60B7E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2F609228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3365A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54.75</w:t>
            </w:r>
          </w:p>
        </w:tc>
        <w:tc>
          <w:tcPr>
            <w:tcW w:w="1418" w:type="dxa"/>
            <w:vMerge w:val="continue"/>
            <w:vAlign w:val="center"/>
          </w:tcPr>
          <w:p w14:paraId="20DBBF4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AF75F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 xml:space="preserve">0.150 </w:t>
            </w:r>
          </w:p>
        </w:tc>
      </w:tr>
      <w:tr w14:paraId="4A40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13E7326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0"/>
                <w:lang w:val="en-US" w:eastAsia="zh-CN" w:bidi="ar-SA"/>
              </w:rPr>
              <w:t>TN</w:t>
            </w:r>
          </w:p>
        </w:tc>
        <w:tc>
          <w:tcPr>
            <w:tcW w:w="1133" w:type="dxa"/>
            <w:vAlign w:val="center"/>
          </w:tcPr>
          <w:p w14:paraId="7A575D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15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2821969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433E8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164.25</w:t>
            </w:r>
          </w:p>
        </w:tc>
        <w:tc>
          <w:tcPr>
            <w:tcW w:w="1418" w:type="dxa"/>
            <w:vMerge w:val="continue"/>
            <w:vAlign w:val="center"/>
          </w:tcPr>
          <w:p w14:paraId="21D042A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71F7D4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 xml:space="preserve">0.450 </w:t>
            </w:r>
          </w:p>
        </w:tc>
      </w:tr>
      <w:tr w14:paraId="07BC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6B335C6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TP</w:t>
            </w:r>
          </w:p>
        </w:tc>
        <w:tc>
          <w:tcPr>
            <w:tcW w:w="1133" w:type="dxa"/>
            <w:vAlign w:val="center"/>
          </w:tcPr>
          <w:p w14:paraId="7FEBC4B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t>0.5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 w14:paraId="4F5B64B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A1E0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>5.475</w:t>
            </w:r>
          </w:p>
        </w:tc>
        <w:tc>
          <w:tcPr>
            <w:tcW w:w="1418" w:type="dxa"/>
            <w:vMerge w:val="continue"/>
            <w:vAlign w:val="center"/>
          </w:tcPr>
          <w:p w14:paraId="0205CB1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508379D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  <w:lang w:val="en-US" w:eastAsia="zh-CN"/>
              </w:rPr>
              <w:t xml:space="preserve">0.015 </w:t>
            </w:r>
          </w:p>
        </w:tc>
      </w:tr>
      <w:tr w14:paraId="0D82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8945" w:type="dxa"/>
            <w:gridSpan w:val="7"/>
          </w:tcPr>
          <w:p w14:paraId="12C8F1E9">
            <w:pPr>
              <w:widowControl/>
              <w:snapToGrid w:val="0"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信息公开要求：</w:t>
            </w:r>
          </w:p>
          <w:p w14:paraId="011397F3">
            <w:pPr>
              <w:pStyle w:val="6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根据《入河排污口监督管理办法》以及HJ1386标准要求，该入河排污口的_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图形标志（入河排污口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标志、污水标志、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受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u w:val="single"/>
                <w:lang w:val="en-US" w:eastAsia="zh-CN"/>
              </w:rPr>
              <w:t>纳水体及鱼形标志）、文字信息（名称、编码、类型、责任主体、管理单位和监督电话等）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等信息应以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标识牌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/二维码/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显示屏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_______等方式在入河排污口处信息公开。</w:t>
            </w:r>
          </w:p>
        </w:tc>
      </w:tr>
      <w:tr w14:paraId="0CF8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8945" w:type="dxa"/>
            <w:gridSpan w:val="7"/>
            <w:vAlign w:val="center"/>
          </w:tcPr>
          <w:p w14:paraId="736CA4E2">
            <w:pPr>
              <w:widowControl/>
              <w:snapToGrid w:val="0"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  <w:r>
              <w:rPr>
                <w:rFonts w:hint="default" w:ascii="Times New Roman" w:hAnsi="Times New Roman" w:cs="Times New Roman"/>
                <w:szCs w:val="20"/>
              </w:rPr>
              <w:t>水污染事故应急处理预案以及环境风险防范措施：</w:t>
            </w:r>
          </w:p>
          <w:p w14:paraId="26511E63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该入河排污口对应的责任主体</w:t>
            </w:r>
            <w:r>
              <w:rPr>
                <w:rFonts w:hint="default" w:ascii="Times New Roman" w:hAnsi="Times New Roman" w:cs="Times New Roman"/>
                <w:u w:val="single"/>
                <w:lang w:val="en-US" w:eastAsia="zh-CN"/>
              </w:rPr>
              <w:t>乐昌市国有资产监督管理局</w:t>
            </w:r>
            <w:r>
              <w:rPr>
                <w:rFonts w:hint="default" w:ascii="Times New Roman" w:hAnsi="Times New Roman" w:cs="Times New Roman"/>
              </w:rPr>
              <w:t>应当按照排污单位有关要求，做好污染事故应急处理预案、环境风险防范及应急处置措施，具体包括：</w:t>
            </w:r>
          </w:p>
          <w:p w14:paraId="514E2007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一、环境风险防范措施</w:t>
            </w:r>
          </w:p>
          <w:p w14:paraId="697B8CDD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1.源头管控</w:t>
            </w:r>
          </w:p>
          <w:p w14:paraId="38C54045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对化学品储存区、污水处理设施等高风险区域实施封闭管理，设置防渗漏围堰、导流沟和应急事故池。</w:t>
            </w:r>
          </w:p>
          <w:p w14:paraId="5AB7FC30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定期检查设备、管道、阀门密封性，杜绝“跑冒滴漏”。</w:t>
            </w:r>
          </w:p>
          <w:p w14:paraId="7A616315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2.监测预警</w:t>
            </w:r>
          </w:p>
          <w:p w14:paraId="732FF603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在废水排放口安装在线水质监测设备，实时监控pH值、COD、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氨氮</w:t>
            </w:r>
            <w:r>
              <w:rPr>
                <w:rFonts w:hint="default" w:ascii="Times New Roman" w:hAnsi="Times New Roman" w:cs="Times New Roman"/>
              </w:rPr>
              <w:t>等关键指标，超标自动报警。</w:t>
            </w:r>
          </w:p>
          <w:p w14:paraId="051A83BF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建立气象与水文联动预警机制，防范暴雨、洪水等自然灾害引发次生污染。</w:t>
            </w:r>
          </w:p>
          <w:p w14:paraId="5BBF74F5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3.应急储备</w:t>
            </w:r>
          </w:p>
          <w:p w14:paraId="47873563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配备应急物资：活性炭、吸油毡、围油栏、中和药剂（如石灰、硫酸亚铁）、防化服、呼吸器等，并定期检查更新。</w:t>
            </w:r>
          </w:p>
          <w:p w14:paraId="05E52673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设立应急队伍，明确职责分工，每年开展</w:t>
            </w:r>
            <w:r>
              <w:rPr>
                <w:rFonts w:hint="eastAsia" w:ascii="Times New Roman" w:hAnsi="Times New Roman" w:cs="Times New Roman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次以上实战演练。</w:t>
            </w:r>
          </w:p>
          <w:p w14:paraId="035439F0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4.日常管理</w:t>
            </w:r>
          </w:p>
          <w:p w14:paraId="2E636AFD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建立环境风险隐患台账，限期整改并跟踪复查。</w:t>
            </w:r>
          </w:p>
          <w:p w14:paraId="38A07C56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二、应急处置措施</w:t>
            </w:r>
          </w:p>
          <w:p w14:paraId="04A3E960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1.快速响应</w:t>
            </w:r>
          </w:p>
          <w:p w14:paraId="1EE32A2A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发现污染后，立即启动预案，15分钟内上报应急指挥部和环保部门，说明污染源类型、扩散范围和潜在危害。</w:t>
            </w:r>
          </w:p>
          <w:p w14:paraId="41A59BF9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疏散周边群众，设置警戒区，封锁污染现场。</w:t>
            </w:r>
          </w:p>
          <w:p w14:paraId="56CEDAF2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2.污染源控制</w:t>
            </w:r>
          </w:p>
          <w:p w14:paraId="53644EA7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污水超标排放：切断污染源头，启用应急池暂存污水，避免进入外环境。</w:t>
            </w:r>
          </w:p>
          <w:p w14:paraId="29B99457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3.污染拦截与清除</w:t>
            </w:r>
          </w:p>
          <w:p w14:paraId="576B7E13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在河道下游布设围油栏、活性炭坝或临时拦污坝，阻断污染扩散。</w:t>
            </w:r>
          </w:p>
          <w:p w14:paraId="769F399C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根据污染物性质选择处置方式：</w:t>
            </w:r>
          </w:p>
          <w:p w14:paraId="26D3F5DF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油类污染：吸油毡吸附、撇油机回收；</w:t>
            </w:r>
          </w:p>
          <w:p w14:paraId="57A2CA37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酸性/碱性废水：投加中和药剂调节pH至中性。</w:t>
            </w:r>
          </w:p>
          <w:p w14:paraId="7B15B914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4.环境监测与评估</w:t>
            </w:r>
          </w:p>
          <w:p w14:paraId="145CCCC8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在污染区域及下游每30分钟~1小时采样检测水质，重点关注敏感目标（如取水口、养殖区）。</w:t>
            </w:r>
          </w:p>
          <w:p w14:paraId="52EDAA83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利用无人机、便携式检测仪追踪污染团迁移路径，动态调整处置方案。</w:t>
            </w:r>
          </w:p>
          <w:p w14:paraId="1D87D83E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5.信息公开与善后</w:t>
            </w:r>
          </w:p>
          <w:p w14:paraId="24D4A5A0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通过官方渠道及时通报事故进展、处置措施及公众防护建议，避免恐慌。</w:t>
            </w:r>
          </w:p>
          <w:p w14:paraId="5AF41269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t>污染消除后委托第三方机构评估生态损害，制定河道清淤、底泥处理、植被修复等方案。</w:t>
            </w:r>
          </w:p>
        </w:tc>
      </w:tr>
      <w:tr w14:paraId="392C8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945" w:type="dxa"/>
            <w:gridSpan w:val="7"/>
          </w:tcPr>
          <w:p w14:paraId="659D4971">
            <w:pPr>
              <w:pStyle w:val="6"/>
              <w:widowControl/>
              <w:snapToGrid w:val="0"/>
              <w:spacing w:line="360" w:lineRule="exact"/>
              <w:ind w:left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 w14:paraId="19F01165">
            <w:pPr>
              <w:pStyle w:val="6"/>
              <w:snapToGrid w:val="0"/>
              <w:spacing w:line="360" w:lineRule="exact"/>
              <w:ind w:lef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为减免该入河排污口设置带来的不利影响，入河排污口设置/使用过程中应当采取监测、巡查、预警等水生态环境保护措施，具体包括：</w:t>
            </w:r>
          </w:p>
          <w:p w14:paraId="669427A3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eastAsia="zh-CN"/>
              </w:rPr>
              <w:t>建立可靠的污水处理厂运行监控系统，总进出口设监测井，总排口安装在线监测装置，并与切换阀连锁，一旦出现超标排放，立即启动切换阀，将超标废水泵入事故池，并对废水处理系统进行检修。同时，设置备用风机和水泵，一旦发生事故，及时更换。</w:t>
            </w:r>
          </w:p>
          <w:p w14:paraId="544D8863">
            <w:pPr>
              <w:pStyle w:val="2"/>
              <w:ind w:left="0" w:leftChars="0" w:firstLine="420" w:firstLineChars="200"/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u w:val="none" w:color="auto"/>
                <w:lang w:eastAsia="zh-CN"/>
              </w:rPr>
              <w:t>加强管理和设备维护工作，保持设备的完好率和处理的高效率，关键设备应留足备件，电源应采取双回路供电。备用设备或替换下来的设备及时检修，并定期检查，使其在需要时能及时使用。</w:t>
            </w:r>
          </w:p>
          <w:p w14:paraId="3C3EB58F">
            <w:pPr>
              <w:pStyle w:val="2"/>
              <w:ind w:left="0" w:leftChars="0" w:firstLine="42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3.加强污泥泵站的管理，对污泥及时清理，同时加大对污泥泵房、污泥池等污泥堆放区的通风，可有效降低H</w:t>
            </w:r>
            <w:r>
              <w:rPr>
                <w:rFonts w:hint="default" w:ascii="Times New Roman" w:hAnsi="Times New Roman" w:eastAsia="宋体" w:cs="Times New Roman"/>
                <w:vertAlign w:val="sub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S、NH</w:t>
            </w:r>
            <w:r>
              <w:rPr>
                <w:rFonts w:hint="default" w:ascii="Times New Roman" w:hAnsi="Times New Roman" w:eastAsia="宋体" w:cs="Times New Roman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等有毒有害气体产生的概率。</w:t>
            </w:r>
          </w:p>
        </w:tc>
      </w:tr>
      <w:tr w14:paraId="360F3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945" w:type="dxa"/>
            <w:gridSpan w:val="7"/>
          </w:tcPr>
          <w:p w14:paraId="380629EB">
            <w:pPr>
              <w:pStyle w:val="6"/>
              <w:snapToGrid w:val="0"/>
              <w:spacing w:before="0" w:line="360" w:lineRule="exact"/>
              <w:ind w:left="0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 w14:paraId="2924A1EC">
            <w:pPr>
              <w:widowControl/>
              <w:snapToGrid w:val="0"/>
              <w:spacing w:line="360" w:lineRule="exact"/>
              <w:rPr>
                <w:rFonts w:hint="default" w:ascii="Times New Roman" w:hAnsi="Times New Roman" w:cs="Times New Roman"/>
                <w:szCs w:val="20"/>
              </w:rPr>
            </w:pPr>
          </w:p>
        </w:tc>
      </w:tr>
      <w:tr w14:paraId="2E84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945" w:type="dxa"/>
            <w:gridSpan w:val="7"/>
          </w:tcPr>
          <w:p w14:paraId="1364114A">
            <w:pPr>
              <w:widowControl/>
              <w:snapToGrid w:val="0"/>
              <w:spacing w:line="360" w:lineRule="exac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其他需要注意的事项：</w:t>
            </w:r>
          </w:p>
          <w:p w14:paraId="69013BCE">
            <w:pPr>
              <w:pStyle w:val="6"/>
              <w:widowControl/>
              <w:snapToGrid w:val="0"/>
              <w:spacing w:line="360" w:lineRule="exact"/>
              <w:ind w:left="0" w:firstLine="420" w:firstLineChars="20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（一）在满足污染排放要求基础上，应符合相关部门对供水、堤防安全和河势稳定等问题的保护措施要求；</w:t>
            </w:r>
          </w:p>
          <w:p w14:paraId="3A9DD825">
            <w:pPr>
              <w:snapToGrid w:val="0"/>
              <w:spacing w:line="360" w:lineRule="exact"/>
              <w:ind w:firstLine="420" w:firstLineChars="20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（二）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加强武水塔头村支流河段的水质监测，根据水质监测情况及时调整污水处理效率，确保武水塔头村支流水质满足《地表水环境质量标准》（GB3838-2002） Ⅳ类标准要求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；</w:t>
            </w:r>
          </w:p>
          <w:p w14:paraId="71176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（三）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按照HJ 1309-2023规范化建设入河排污口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</w:t>
            </w:r>
          </w:p>
        </w:tc>
      </w:tr>
    </w:tbl>
    <w:p w14:paraId="5D9E7F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CC45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韶关市生态环境局</w:t>
      </w:r>
    </w:p>
    <w:p w14:paraId="1020706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2025年4月7日</w:t>
      </w:r>
    </w:p>
    <w:p w14:paraId="61C53BB5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EF3BBF4">
      <w:pPr>
        <w:pBdr>
          <w:top w:val="single" w:color="000000" w:sz="4" w:space="1"/>
          <w:bottom w:val="single" w:color="000000" w:sz="4" w:space="1"/>
          <w:between w:val="single" w:color="000000" w:sz="4" w:space="1"/>
        </w:pBdr>
        <w:spacing w:line="540" w:lineRule="exact"/>
        <w:ind w:left="960" w:hanging="960" w:hangingChars="30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抄送：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>执法股、韶关市生态环境监测站乐昌分站</w:t>
      </w:r>
    </w:p>
    <w:p w14:paraId="739E8E84">
      <w:pPr>
        <w:pBdr>
          <w:top w:val="single" w:color="000000" w:sz="4" w:space="1"/>
          <w:bottom w:val="single" w:color="000000" w:sz="4" w:space="1"/>
          <w:between w:val="single" w:color="000000" w:sz="4" w:space="1"/>
        </w:pBdr>
        <w:spacing w:line="540" w:lineRule="exact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  <w:t xml:space="preserve">公开方式：主动公开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E7F0F0F-C361-455B-965F-14B5C124E9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1F00ED8-4498-4CDF-9F27-2D896A986D5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FFE07D-87C6-437E-9322-54E33E54900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AE57FE9-1897-4184-834C-B83592258F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76A7860-B235-4FF6-9CC5-67DB88004D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NjdkOTk3ZjVlZWY2NDJlYjlhZThhNWVhNjk2YWUifQ=="/>
  </w:docVars>
  <w:rsids>
    <w:rsidRoot w:val="4DD840B6"/>
    <w:rsid w:val="01EC1202"/>
    <w:rsid w:val="03873596"/>
    <w:rsid w:val="05FB623E"/>
    <w:rsid w:val="10833517"/>
    <w:rsid w:val="189B6BED"/>
    <w:rsid w:val="1A4B7CCA"/>
    <w:rsid w:val="1CC876BA"/>
    <w:rsid w:val="1F31221E"/>
    <w:rsid w:val="23CA1DF6"/>
    <w:rsid w:val="399D2A11"/>
    <w:rsid w:val="39DB159C"/>
    <w:rsid w:val="3C191B0F"/>
    <w:rsid w:val="3F634A8A"/>
    <w:rsid w:val="3FCE3983"/>
    <w:rsid w:val="49D5308F"/>
    <w:rsid w:val="4AA51BDC"/>
    <w:rsid w:val="4AE1692C"/>
    <w:rsid w:val="4DCC40A8"/>
    <w:rsid w:val="4DD840B6"/>
    <w:rsid w:val="4F080A32"/>
    <w:rsid w:val="4F883BA0"/>
    <w:rsid w:val="55CE54B5"/>
    <w:rsid w:val="55D65615"/>
    <w:rsid w:val="5BCA3E9A"/>
    <w:rsid w:val="5D700646"/>
    <w:rsid w:val="5F901D33"/>
    <w:rsid w:val="652138A9"/>
    <w:rsid w:val="66B6228D"/>
    <w:rsid w:val="6A1B2C85"/>
    <w:rsid w:val="6A793230"/>
    <w:rsid w:val="702C531F"/>
    <w:rsid w:val="72AE7AD0"/>
    <w:rsid w:val="77F619B9"/>
    <w:rsid w:val="7DC6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semiHidden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semiHidden/>
    <w:qFormat/>
    <w:uiPriority w:val="0"/>
    <w:pPr>
      <w:snapToGrid w:val="0"/>
    </w:pPr>
    <w:rPr>
      <w:rFonts w:ascii="Wingdings" w:hAnsi="Wingdings" w:cs="Wingdings"/>
    </w:rPr>
  </w:style>
  <w:style w:type="paragraph" w:styleId="5">
    <w:name w:val="Body Text First Indent"/>
    <w:basedOn w:val="6"/>
    <w:next w:val="1"/>
    <w:qFormat/>
    <w:uiPriority w:val="99"/>
    <w:pPr>
      <w:ind w:firstLine="420" w:firstLineChars="100"/>
    </w:pPr>
  </w:style>
  <w:style w:type="paragraph" w:styleId="6">
    <w:name w:val="Body Text"/>
    <w:basedOn w:val="1"/>
    <w:next w:val="1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character" w:styleId="10">
    <w:name w:val="FollowedHyperlink"/>
    <w:basedOn w:val="9"/>
    <w:qFormat/>
    <w:uiPriority w:val="0"/>
    <w:rPr>
      <w:color w:val="185ECF"/>
      <w:u w:val="none"/>
    </w:rPr>
  </w:style>
  <w:style w:type="character" w:styleId="11">
    <w:name w:val="Hyperlink"/>
    <w:basedOn w:val="9"/>
    <w:qFormat/>
    <w:uiPriority w:val="0"/>
    <w:rPr>
      <w:color w:val="185ECF"/>
      <w:u w:val="none"/>
    </w:rPr>
  </w:style>
  <w:style w:type="character" w:customStyle="1" w:styleId="12">
    <w:name w:val="checkbox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2033</Words>
  <Characters>2319</Characters>
  <Lines>0</Lines>
  <Paragraphs>0</Paragraphs>
  <TotalTime>2</TotalTime>
  <ScaleCrop>false</ScaleCrop>
  <LinksUpToDate>false</LinksUpToDate>
  <CharactersWithSpaces>2400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2023-12-26T01:40:00Z</dcterms:created>
  <dc:creator>*</dc:creator>
  <cp:lastModifiedBy>广东韶测</cp:lastModifiedBy>
  <cp:lastPrinted>2025-04-07T02:53:00Z</cp:lastPrinted>
  <dcterms:modified xsi:type="dcterms:W3CDTF">2025-04-10T02:11:22Z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228F079184FA41648E1B5E5FCA1891D3_11</vt:lpwstr>
  </property>
  <property fmtid="{D5CDD505-2E9C-101B-9397-08002B2CF9AE}" pid="4" name="KSOTemplateDocerSaveRecord">
    <vt:lpwstr>eyJoZGlkIjoiYTQyNjdkOTk3ZjVlZWY2NDJlYjlhZThhNWVhNjk2YWUiLCJ1c2VySWQiOiIzNTE2MzA1MjUifQ==</vt:lpwstr>
  </property>
</Properties>
</file>