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E3CF81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2025年度乐昌市第二人民医院重要决策事项、决策方式和结果</w:t>
      </w:r>
    </w:p>
    <w:p w14:paraId="4399E4D5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（第四季度）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7603"/>
        <w:gridCol w:w="1862"/>
        <w:gridCol w:w="1721"/>
        <w:gridCol w:w="1477"/>
      </w:tblGrid>
      <w:tr w14:paraId="01BEA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0EFC29F4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时间</w:t>
            </w:r>
          </w:p>
        </w:tc>
        <w:tc>
          <w:tcPr>
            <w:tcW w:w="7603" w:type="dxa"/>
          </w:tcPr>
          <w:p w14:paraId="6D9E5EB6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重要决策事项</w:t>
            </w:r>
          </w:p>
        </w:tc>
        <w:tc>
          <w:tcPr>
            <w:tcW w:w="1862" w:type="dxa"/>
          </w:tcPr>
          <w:p w14:paraId="0FD27CA1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决策方式</w:t>
            </w:r>
          </w:p>
        </w:tc>
        <w:tc>
          <w:tcPr>
            <w:tcW w:w="1721" w:type="dxa"/>
          </w:tcPr>
          <w:p w14:paraId="60E164AC">
            <w:pPr>
              <w:jc w:val="center"/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结果</w:t>
            </w:r>
          </w:p>
        </w:tc>
        <w:tc>
          <w:tcPr>
            <w:tcW w:w="1477" w:type="dxa"/>
          </w:tcPr>
          <w:p w14:paraId="67BF713C">
            <w:pPr>
              <w:jc w:val="center"/>
              <w:rPr>
                <w:rFonts w:hint="eastAsia" w:eastAsia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公布时间</w:t>
            </w:r>
          </w:p>
        </w:tc>
      </w:tr>
      <w:tr w14:paraId="1099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7" w:type="dxa"/>
          </w:tcPr>
          <w:p w14:paraId="6F865640">
            <w:pPr>
              <w:jc w:val="center"/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2025年第四季度</w:t>
            </w:r>
          </w:p>
        </w:tc>
        <w:tc>
          <w:tcPr>
            <w:tcW w:w="7603" w:type="dxa"/>
          </w:tcPr>
          <w:p w14:paraId="456EFB5C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1、现药剂科负责人即将退休，由薛石基接替负责药剂科日常工作。</w:t>
            </w:r>
          </w:p>
          <w:p w14:paraId="5112329B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2、内一科医生曹海调到急诊科工作，急诊科医生陈乐豪调到内一科工作；血透室护士曹秋南与中医康复科护士周忍慧互相调换工作岗位；重症医学科并入内一科管理，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人员安排：曾含英到门诊坐诊，其他人员暂先到其他科室轮岗。</w:t>
            </w:r>
          </w:p>
          <w:p w14:paraId="5522CFB3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3、薛艳姣到粤北人民医院进修三个月；邓云湖到粤北第三人民医院进修精神专科，为期6个月；派检验科白慧娟外出进修检验质控专业。</w:t>
            </w:r>
          </w:p>
          <w:p w14:paraId="24373D58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4、根据目前中层干部变动情况，政工股要尽快按照人事任免流程落实好，抓紧时间落实空缺护士长竞聘工作。同时加快推进护理后备干部人选储备工作速度。</w:t>
            </w:r>
          </w:p>
          <w:p w14:paraId="4724BBF9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5、物业管理服务合同于12月即将到期，会议一致同意将物业管理服务合同中的洗涤服务部分收回，不再外包，由总务股负责落实。</w:t>
            </w:r>
          </w:p>
          <w:p w14:paraId="2799A837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6、总务股落实医院路灯维修工作。</w:t>
            </w:r>
          </w:p>
          <w:p w14:paraId="1D0C633B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7、零星采购问题，由总务股牵头，组织医院采购小组成员及纪检部门制定好采购规范和流程。</w:t>
            </w:r>
          </w:p>
          <w:p w14:paraId="6E7A12CF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8、手术室、重症医学科的净化系统维保协议即将到期，会议要求由总务股落实以上项目公开招标事项。</w:t>
            </w:r>
          </w:p>
          <w:p w14:paraId="0B1892AC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9、采购A4纸100箱（5包/箱），120元/箱；A5纸10箱（10包/箱），130元/箱。</w:t>
            </w:r>
          </w:p>
          <w:p w14:paraId="2FD33217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10、医疗废水检测项目合同即将到期，同意委托广东知青检测技术有限公司检测，费用43000元/年，暂定一年。</w:t>
            </w:r>
          </w:p>
          <w:p w14:paraId="54A308E9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11、支付经信宇腾运工程咨询集团有限公司预算招标控制价（预算价）88586.58元，并向乐昌市卫生健康局报备。</w:t>
            </w:r>
          </w:p>
          <w:p w14:paraId="0F2ABF42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12、有2台救护车要报废，聘请第三方评估，评估费用3982元。</w:t>
            </w:r>
          </w:p>
          <w:p w14:paraId="69EF5659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13、中心药房卫生间堵塞，修改管道费用6000元。</w:t>
            </w:r>
          </w:p>
          <w:p w14:paraId="18EA8478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14、医院现监控内储不够，需按照上级文件规定增加监控内储。</w:t>
            </w:r>
          </w:p>
          <w:p w14:paraId="7D9411A9">
            <w:pPr>
              <w:numPr>
                <w:ilvl w:val="0"/>
                <w:numId w:val="0"/>
              </w:numPr>
              <w:ind w:firstLine="480" w:firstLineChars="200"/>
              <w:rPr>
                <w:rFonts w:hint="default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2E13848B">
            <w:pPr>
              <w:numPr>
                <w:ilvl w:val="0"/>
                <w:numId w:val="0"/>
              </w:numPr>
              <w:ind w:firstLine="420" w:firstLineChars="200"/>
              <w:rPr>
                <w:rFonts w:hint="default"/>
                <w:lang w:val="en-US" w:eastAsia="zh-CN"/>
              </w:rPr>
            </w:pPr>
          </w:p>
        </w:tc>
        <w:tc>
          <w:tcPr>
            <w:tcW w:w="1862" w:type="dxa"/>
          </w:tcPr>
          <w:p w14:paraId="72AC363A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医院党总支会议集中决策</w:t>
            </w:r>
          </w:p>
        </w:tc>
        <w:tc>
          <w:tcPr>
            <w:tcW w:w="1721" w:type="dxa"/>
          </w:tcPr>
          <w:p w14:paraId="39996EE1">
            <w:pPr>
              <w:jc w:val="center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经表决同意2025年第四季度各项重要事项</w:t>
            </w:r>
          </w:p>
        </w:tc>
        <w:tc>
          <w:tcPr>
            <w:tcW w:w="1477" w:type="dxa"/>
          </w:tcPr>
          <w:p w14:paraId="066B64C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2025年12月30日</w:t>
            </w:r>
          </w:p>
        </w:tc>
      </w:tr>
    </w:tbl>
    <w:p w14:paraId="19BA6254">
      <w:pPr>
        <w:jc w:val="both"/>
        <w:rPr>
          <w:rFonts w:hint="eastAsia"/>
          <w:b/>
          <w:bCs/>
          <w:sz w:val="36"/>
          <w:szCs w:val="36"/>
          <w:lang w:val="en-US" w:eastAsia="zh-CN"/>
        </w:rPr>
      </w:pPr>
    </w:p>
    <w:sectPr>
      <w:pgSz w:w="16838" w:h="11906" w:orient="landscape"/>
      <w:pgMar w:top="1746" w:right="1440" w:bottom="17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Tk4ZTkzYmEyNThjMDJiYmVlMjQwNzg4ZGUxNmEifQ=="/>
  </w:docVars>
  <w:rsids>
    <w:rsidRoot w:val="40AF0793"/>
    <w:rsid w:val="07E0507A"/>
    <w:rsid w:val="0A264F34"/>
    <w:rsid w:val="0A4C2EA3"/>
    <w:rsid w:val="0AF24069"/>
    <w:rsid w:val="17510B6F"/>
    <w:rsid w:val="1C6F2DB6"/>
    <w:rsid w:val="23512FFE"/>
    <w:rsid w:val="24885842"/>
    <w:rsid w:val="275E4DF0"/>
    <w:rsid w:val="27736DA6"/>
    <w:rsid w:val="2D576F84"/>
    <w:rsid w:val="369F79FC"/>
    <w:rsid w:val="3E4D54F4"/>
    <w:rsid w:val="3F977E15"/>
    <w:rsid w:val="40AF0793"/>
    <w:rsid w:val="46C1274A"/>
    <w:rsid w:val="52D25E49"/>
    <w:rsid w:val="58AC6BF4"/>
    <w:rsid w:val="5A473209"/>
    <w:rsid w:val="62C21944"/>
    <w:rsid w:val="63E93F47"/>
    <w:rsid w:val="67A81887"/>
    <w:rsid w:val="6975202A"/>
    <w:rsid w:val="69D84526"/>
    <w:rsid w:val="6B4462AF"/>
    <w:rsid w:val="6BD35EC4"/>
    <w:rsid w:val="715C5735"/>
    <w:rsid w:val="72494E82"/>
    <w:rsid w:val="73740A39"/>
    <w:rsid w:val="748E227F"/>
    <w:rsid w:val="77A514B7"/>
    <w:rsid w:val="7C57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768</Characters>
  <Lines>0</Lines>
  <Paragraphs>0</Paragraphs>
  <TotalTime>71</TotalTime>
  <ScaleCrop>false</ScaleCrop>
  <LinksUpToDate>false</LinksUpToDate>
  <CharactersWithSpaces>768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2022-03-14T07:37:00Z</dcterms:created>
  <dc:creator>lenovo</dc:creator>
  <cp:lastModifiedBy>*Supreme~</cp:lastModifiedBy>
  <cp:lastPrinted>2025-09-28T02:32:00Z</cp:lastPrinted>
  <dcterms:modified xsi:type="dcterms:W3CDTF">2025-12-29T02:38:56Z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9E3A4F1F0FF14277AFFC14C4A3BD233E_13</vt:lpwstr>
  </property>
  <property fmtid="{D5CDD505-2E9C-101B-9397-08002B2CF9AE}" pid="4" name="KSOTemplateDocerSaveRecord">
    <vt:lpwstr>eyJoZGlkIjoiYjE5ZTk4ZTkzYmEyNThjMDJiYmVlMjQwNzg4ZGUxNmEiLCJ1c2VySWQiOiIzNzk5NzEyMTIifQ==</vt:lpwstr>
  </property>
</Properties>
</file>