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3CF81">
      <w:pPr>
        <w:jc w:val="center"/>
        <w:rPr>
          <w:rFonts w:hint="eastAsia"/>
          <w:b/>
          <w:bCs/>
          <w:sz w:val="36"/>
          <w:szCs w:val="36"/>
          <w:lang w:val="en-US" w:eastAsia="zh-CN"/>
        </w:rPr>
      </w:pPr>
      <w:r>
        <w:rPr>
          <w:rFonts w:hint="eastAsia"/>
          <w:b/>
          <w:bCs/>
          <w:sz w:val="36"/>
          <w:szCs w:val="36"/>
          <w:lang w:val="en-US" w:eastAsia="zh-CN"/>
        </w:rPr>
        <w:t>2026年度第三季度乐昌市第二人民医院重要决策事项、决策方式和结果</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7"/>
        <w:gridCol w:w="7603"/>
        <w:gridCol w:w="1862"/>
        <w:gridCol w:w="1721"/>
        <w:gridCol w:w="1477"/>
      </w:tblGrid>
      <w:tr w14:paraId="01BE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Pr>
          <w:p w14:paraId="0EFC29F4">
            <w:pPr>
              <w:jc w:val="center"/>
              <w:rPr>
                <w:rFonts w:hint="eastAsia"/>
                <w:b/>
                <w:bCs/>
                <w:sz w:val="28"/>
                <w:szCs w:val="28"/>
                <w:vertAlign w:val="baseline"/>
                <w:lang w:val="en-US" w:eastAsia="zh-CN"/>
              </w:rPr>
            </w:pPr>
            <w:r>
              <w:rPr>
                <w:rFonts w:hint="eastAsia"/>
                <w:b/>
                <w:bCs/>
                <w:sz w:val="28"/>
                <w:szCs w:val="28"/>
                <w:vertAlign w:val="baseline"/>
                <w:lang w:val="en-US" w:eastAsia="zh-CN"/>
              </w:rPr>
              <w:t>时间</w:t>
            </w:r>
          </w:p>
        </w:tc>
        <w:tc>
          <w:tcPr>
            <w:tcW w:w="7603" w:type="dxa"/>
          </w:tcPr>
          <w:p w14:paraId="6D9E5EB6">
            <w:pPr>
              <w:jc w:val="center"/>
              <w:rPr>
                <w:rFonts w:hint="eastAsia"/>
                <w:b/>
                <w:bCs/>
                <w:sz w:val="28"/>
                <w:szCs w:val="28"/>
                <w:vertAlign w:val="baseline"/>
                <w:lang w:val="en-US" w:eastAsia="zh-CN"/>
              </w:rPr>
            </w:pPr>
            <w:r>
              <w:rPr>
                <w:rFonts w:hint="eastAsia"/>
                <w:b/>
                <w:bCs/>
                <w:sz w:val="28"/>
                <w:szCs w:val="28"/>
                <w:lang w:val="en-US" w:eastAsia="zh-CN"/>
              </w:rPr>
              <w:t>重要决策事项</w:t>
            </w:r>
          </w:p>
        </w:tc>
        <w:tc>
          <w:tcPr>
            <w:tcW w:w="1862" w:type="dxa"/>
          </w:tcPr>
          <w:p w14:paraId="0FD27CA1">
            <w:pPr>
              <w:jc w:val="center"/>
              <w:rPr>
                <w:rFonts w:hint="eastAsia"/>
                <w:b/>
                <w:bCs/>
                <w:sz w:val="28"/>
                <w:szCs w:val="28"/>
                <w:vertAlign w:val="baseline"/>
                <w:lang w:val="en-US" w:eastAsia="zh-CN"/>
              </w:rPr>
            </w:pPr>
            <w:r>
              <w:rPr>
                <w:rFonts w:hint="eastAsia"/>
                <w:b/>
                <w:bCs/>
                <w:sz w:val="28"/>
                <w:szCs w:val="28"/>
                <w:lang w:val="en-US" w:eastAsia="zh-CN"/>
              </w:rPr>
              <w:t>决策方式</w:t>
            </w:r>
          </w:p>
        </w:tc>
        <w:tc>
          <w:tcPr>
            <w:tcW w:w="1721" w:type="dxa"/>
          </w:tcPr>
          <w:p w14:paraId="60E164AC">
            <w:pPr>
              <w:jc w:val="center"/>
              <w:rPr>
                <w:rFonts w:hint="eastAsia"/>
                <w:b/>
                <w:bCs/>
                <w:sz w:val="28"/>
                <w:szCs w:val="28"/>
                <w:vertAlign w:val="baseline"/>
                <w:lang w:val="en-US" w:eastAsia="zh-CN"/>
              </w:rPr>
            </w:pPr>
            <w:r>
              <w:rPr>
                <w:rFonts w:hint="eastAsia"/>
                <w:b/>
                <w:bCs/>
                <w:sz w:val="28"/>
                <w:szCs w:val="28"/>
                <w:lang w:val="en-US" w:eastAsia="zh-CN"/>
              </w:rPr>
              <w:t>结果</w:t>
            </w:r>
          </w:p>
        </w:tc>
        <w:tc>
          <w:tcPr>
            <w:tcW w:w="1477" w:type="dxa"/>
          </w:tcPr>
          <w:p w14:paraId="67BF713C">
            <w:pPr>
              <w:jc w:val="center"/>
              <w:rPr>
                <w:rFonts w:hint="eastAsia" w:eastAsiaTheme="minorEastAsia"/>
                <w:b/>
                <w:bCs/>
                <w:sz w:val="28"/>
                <w:szCs w:val="28"/>
                <w:lang w:val="en-US" w:eastAsia="zh-CN"/>
              </w:rPr>
            </w:pPr>
            <w:r>
              <w:rPr>
                <w:rFonts w:hint="eastAsia"/>
                <w:b/>
                <w:bCs/>
                <w:sz w:val="28"/>
                <w:szCs w:val="28"/>
                <w:lang w:val="en-US" w:eastAsia="zh-CN"/>
              </w:rPr>
              <w:t>公布时间</w:t>
            </w:r>
          </w:p>
        </w:tc>
      </w:tr>
      <w:tr w14:paraId="1099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Pr>
          <w:p w14:paraId="6F865640">
            <w:pPr>
              <w:jc w:val="center"/>
              <w:rPr>
                <w:rFonts w:hint="eastAsia"/>
                <w:b w:val="0"/>
                <w:bCs w:val="0"/>
                <w:sz w:val="28"/>
                <w:szCs w:val="28"/>
                <w:vertAlign w:val="baseline"/>
                <w:lang w:val="en-US" w:eastAsia="zh-CN"/>
              </w:rPr>
            </w:pPr>
            <w:r>
              <w:rPr>
                <w:rFonts w:hint="eastAsia"/>
                <w:b w:val="0"/>
                <w:bCs w:val="0"/>
                <w:sz w:val="28"/>
                <w:szCs w:val="28"/>
                <w:lang w:val="en-US" w:eastAsia="zh-CN"/>
              </w:rPr>
              <w:t>2026年第三季度</w:t>
            </w:r>
          </w:p>
        </w:tc>
        <w:tc>
          <w:tcPr>
            <w:tcW w:w="7603" w:type="dxa"/>
          </w:tcPr>
          <w:p w14:paraId="36F57BF8">
            <w:pPr>
              <w:numPr>
                <w:ilvl w:val="0"/>
                <w:numId w:val="0"/>
              </w:numPr>
              <w:ind w:firstLine="480" w:firstLineChars="200"/>
              <w:rPr>
                <w:rFonts w:hint="eastAsia"/>
                <w:lang w:val="en-US" w:eastAsia="zh-CN"/>
              </w:rPr>
            </w:pPr>
            <w:r>
              <w:rPr>
                <w:rFonts w:hint="eastAsia"/>
                <w:sz w:val="24"/>
                <w:szCs w:val="24"/>
                <w:lang w:val="en-US" w:eastAsia="zh-CN"/>
              </w:rPr>
              <w:t>1、调陈慧玲到精神科门诊管理精神患者收费工作，将陈永峰从外科调到体检中心工作，蒋小青从妇儿科调到中医康复科工作，</w:t>
            </w:r>
            <w:r>
              <w:rPr>
                <w:rFonts w:hint="eastAsia"/>
                <w:lang w:val="en-US" w:eastAsia="zh-CN"/>
              </w:rPr>
              <w:t>调中医科钟艳斐医师到二门诊工作，推选谭利霞作为血透室护理负责人。</w:t>
            </w:r>
          </w:p>
          <w:p w14:paraId="409BC97A">
            <w:pPr>
              <w:numPr>
                <w:ilvl w:val="0"/>
                <w:numId w:val="0"/>
              </w:numPr>
              <w:ind w:firstLine="480" w:firstLineChars="200"/>
              <w:rPr>
                <w:rFonts w:hint="eastAsia"/>
                <w:sz w:val="24"/>
                <w:szCs w:val="24"/>
                <w:lang w:val="en-US" w:eastAsia="zh-CN"/>
              </w:rPr>
            </w:pPr>
            <w:r>
              <w:rPr>
                <w:rFonts w:hint="eastAsia"/>
                <w:sz w:val="24"/>
                <w:szCs w:val="24"/>
                <w:lang w:val="en-US" w:eastAsia="zh-CN"/>
              </w:rPr>
              <w:t>2、精神科更换留观病房房门锁为电子锁，</w:t>
            </w:r>
            <w:r>
              <w:rPr>
                <w:rFonts w:hint="eastAsia" w:ascii="宋体" w:hAnsi="宋体" w:eastAsia="宋体" w:cs="宋体"/>
                <w:b w:val="0"/>
                <w:bCs w:val="0"/>
                <w:sz w:val="24"/>
                <w:szCs w:val="24"/>
              </w:rPr>
              <w:t>所有通道门禁改为刷卡门禁锁，以保证所有通道</w:t>
            </w:r>
            <w:r>
              <w:rPr>
                <w:rFonts w:hint="eastAsia" w:ascii="宋体" w:hAnsi="宋体" w:eastAsia="宋体" w:cs="宋体"/>
                <w:b w:val="0"/>
                <w:bCs w:val="0"/>
                <w:sz w:val="24"/>
                <w:szCs w:val="24"/>
                <w:lang w:val="en-US" w:eastAsia="zh-CN"/>
              </w:rPr>
              <w:t>安全</w:t>
            </w:r>
            <w:r>
              <w:rPr>
                <w:rFonts w:hint="eastAsia" w:ascii="宋体" w:hAnsi="宋体" w:eastAsia="宋体" w:cs="宋体"/>
                <w:b w:val="0"/>
                <w:bCs w:val="0"/>
                <w:sz w:val="24"/>
                <w:szCs w:val="24"/>
              </w:rPr>
              <w:t>可控</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并</w:t>
            </w:r>
            <w:r>
              <w:rPr>
                <w:rFonts w:hint="eastAsia"/>
                <w:sz w:val="24"/>
                <w:szCs w:val="24"/>
                <w:lang w:val="en-US" w:eastAsia="zh-CN"/>
              </w:rPr>
              <w:t>对逃生窗进行加固，在就餐区安装空调。</w:t>
            </w:r>
          </w:p>
          <w:p w14:paraId="41B9E3D7">
            <w:pPr>
              <w:numPr>
                <w:ilvl w:val="0"/>
                <w:numId w:val="0"/>
              </w:numPr>
              <w:ind w:firstLine="480" w:firstLineChars="200"/>
              <w:rPr>
                <w:rFonts w:hint="eastAsia"/>
                <w:sz w:val="24"/>
                <w:szCs w:val="24"/>
                <w:lang w:val="en-US" w:eastAsia="zh-CN"/>
              </w:rPr>
            </w:pPr>
            <w:r>
              <w:rPr>
                <w:rFonts w:hint="eastAsia"/>
                <w:sz w:val="24"/>
                <w:szCs w:val="24"/>
                <w:lang w:val="en-US" w:eastAsia="zh-CN"/>
              </w:rPr>
              <w:t>3、为减轻精神科患者经济负担，伙食费由原来的每人每月750元降到每人每月675元。</w:t>
            </w:r>
            <w:bookmarkStart w:id="0" w:name="_GoBack"/>
            <w:bookmarkEnd w:id="0"/>
          </w:p>
          <w:p w14:paraId="50317C3A">
            <w:pPr>
              <w:numPr>
                <w:ilvl w:val="0"/>
                <w:numId w:val="0"/>
              </w:numPr>
              <w:ind w:firstLine="480" w:firstLineChars="200"/>
              <w:rPr>
                <w:rFonts w:hint="eastAsia"/>
                <w:sz w:val="24"/>
                <w:szCs w:val="24"/>
                <w:lang w:val="en-US" w:eastAsia="zh-CN"/>
              </w:rPr>
            </w:pPr>
            <w:r>
              <w:rPr>
                <w:rFonts w:hint="eastAsia"/>
                <w:sz w:val="24"/>
                <w:szCs w:val="24"/>
                <w:lang w:val="en-US" w:eastAsia="zh-CN"/>
              </w:rPr>
              <w:t>4、精神科要加强安全管理和患者费用管理。另需在内一科、外科各设置一间特殊病房用于精神患者基础疾病治疗。</w:t>
            </w:r>
          </w:p>
          <w:p w14:paraId="6717D8A8">
            <w:pPr>
              <w:numPr>
                <w:ilvl w:val="0"/>
                <w:numId w:val="0"/>
              </w:numPr>
              <w:ind w:firstLine="480" w:firstLineChars="200"/>
              <w:rPr>
                <w:rFonts w:hint="default"/>
                <w:sz w:val="24"/>
                <w:szCs w:val="24"/>
                <w:lang w:val="en-US" w:eastAsia="zh-CN"/>
              </w:rPr>
            </w:pPr>
            <w:r>
              <w:rPr>
                <w:rFonts w:hint="eastAsia"/>
                <w:sz w:val="24"/>
                <w:szCs w:val="24"/>
                <w:lang w:val="en-US" w:eastAsia="zh-CN"/>
              </w:rPr>
              <w:t>5、第二门诊部卢寿山，广东首席专家，至2026年6月30日三年服务期已满，年度考核80分，为其评定等次为良好。</w:t>
            </w:r>
          </w:p>
          <w:p w14:paraId="296849C1">
            <w:pPr>
              <w:numPr>
                <w:ilvl w:val="0"/>
                <w:numId w:val="0"/>
              </w:numPr>
              <w:ind w:firstLine="480" w:firstLineChars="200"/>
              <w:rPr>
                <w:rFonts w:hint="default"/>
                <w:sz w:val="24"/>
                <w:szCs w:val="24"/>
                <w:lang w:val="en-US" w:eastAsia="zh-CN"/>
              </w:rPr>
            </w:pPr>
            <w:r>
              <w:rPr>
                <w:rFonts w:hint="eastAsia"/>
                <w:sz w:val="24"/>
                <w:szCs w:val="24"/>
                <w:lang w:val="en-US" w:eastAsia="zh-CN"/>
              </w:rPr>
              <w:t>6、医院有很多壁扇坏了，暂购买50台壁扇，190元/台。</w:t>
            </w:r>
          </w:p>
          <w:p w14:paraId="05137775">
            <w:pPr>
              <w:numPr>
                <w:ilvl w:val="0"/>
                <w:numId w:val="0"/>
              </w:numPr>
              <w:ind w:firstLine="480" w:firstLineChars="200"/>
              <w:rPr>
                <w:rFonts w:hint="eastAsia"/>
                <w:sz w:val="24"/>
                <w:szCs w:val="24"/>
                <w:lang w:val="en-US" w:eastAsia="zh-CN"/>
              </w:rPr>
            </w:pPr>
            <w:r>
              <w:rPr>
                <w:rFonts w:hint="eastAsia"/>
                <w:sz w:val="24"/>
                <w:szCs w:val="24"/>
                <w:lang w:val="en-US" w:eastAsia="zh-CN"/>
              </w:rPr>
              <w:t>7、“9.18”中国医师节期间慰问我院全体医师，慰问金额共3000元。</w:t>
            </w:r>
          </w:p>
          <w:p w14:paraId="2E13848B">
            <w:pPr>
              <w:numPr>
                <w:ilvl w:val="0"/>
                <w:numId w:val="0"/>
              </w:numPr>
              <w:ind w:firstLine="480" w:firstLineChars="200"/>
              <w:rPr>
                <w:rFonts w:hint="eastAsia"/>
                <w:sz w:val="24"/>
                <w:szCs w:val="24"/>
                <w:lang w:val="en-US" w:eastAsia="zh-CN"/>
              </w:rPr>
            </w:pPr>
            <w:r>
              <w:rPr>
                <w:rFonts w:hint="eastAsia"/>
                <w:sz w:val="24"/>
                <w:szCs w:val="24"/>
                <w:lang w:val="en-US" w:eastAsia="zh-CN"/>
              </w:rPr>
              <w:t>8、继续与科樾（广东）信息技术有限公司签订妇产科疫苗冷链运行保障服务和定期验证服务合同，暂定一年，合同金额：3020元/年。</w:t>
            </w:r>
          </w:p>
          <w:p w14:paraId="70F32E37">
            <w:pPr>
              <w:numPr>
                <w:ilvl w:val="0"/>
                <w:numId w:val="0"/>
              </w:numPr>
              <w:ind w:firstLine="480" w:firstLineChars="200"/>
              <w:rPr>
                <w:rFonts w:hint="eastAsia"/>
                <w:sz w:val="24"/>
                <w:szCs w:val="24"/>
                <w:lang w:val="en-US" w:eastAsia="zh-CN"/>
              </w:rPr>
            </w:pPr>
            <w:r>
              <w:rPr>
                <w:rFonts w:hint="eastAsia"/>
                <w:sz w:val="24"/>
                <w:szCs w:val="24"/>
                <w:lang w:val="en-US" w:eastAsia="zh-CN"/>
              </w:rPr>
              <w:t>9、2026年印刷品采购预算4万元，拟委托乐昌文兴印刷厂印刷。</w:t>
            </w:r>
          </w:p>
          <w:p w14:paraId="389DC3A1">
            <w:pPr>
              <w:numPr>
                <w:ilvl w:val="0"/>
                <w:numId w:val="0"/>
              </w:numPr>
              <w:ind w:firstLine="480" w:firstLineChars="200"/>
              <w:rPr>
                <w:rFonts w:hint="eastAsia"/>
                <w:sz w:val="24"/>
                <w:szCs w:val="24"/>
                <w:lang w:val="en-US" w:eastAsia="zh-CN"/>
              </w:rPr>
            </w:pPr>
            <w:r>
              <w:rPr>
                <w:rFonts w:hint="eastAsia"/>
                <w:sz w:val="24"/>
                <w:szCs w:val="24"/>
                <w:lang w:val="en-US" w:eastAsia="zh-CN"/>
              </w:rPr>
              <w:t>10、支付2025年全年及2026年第一季度广告制作费用共计36399.61 元。</w:t>
            </w:r>
          </w:p>
          <w:p w14:paraId="79161C5E">
            <w:pPr>
              <w:numPr>
                <w:ilvl w:val="0"/>
                <w:numId w:val="0"/>
              </w:numPr>
              <w:ind w:firstLine="480" w:firstLineChars="200"/>
              <w:rPr>
                <w:rFonts w:hint="default"/>
                <w:sz w:val="24"/>
                <w:szCs w:val="24"/>
                <w:lang w:val="en-US" w:eastAsia="zh-CN"/>
              </w:rPr>
            </w:pPr>
            <w:r>
              <w:rPr>
                <w:rFonts w:hint="eastAsia"/>
                <w:sz w:val="24"/>
                <w:szCs w:val="24"/>
                <w:lang w:val="en-US" w:eastAsia="zh-CN"/>
              </w:rPr>
              <w:t>11、“八一”建军节慰问消防支队官兵及本院退伍军人，慰问金额共3000元。</w:t>
            </w:r>
          </w:p>
        </w:tc>
        <w:tc>
          <w:tcPr>
            <w:tcW w:w="1862" w:type="dxa"/>
          </w:tcPr>
          <w:p w14:paraId="72AC363A">
            <w:pPr>
              <w:jc w:val="center"/>
              <w:rPr>
                <w:rFonts w:hint="eastAsia"/>
                <w:b/>
                <w:bCs/>
                <w:sz w:val="24"/>
                <w:szCs w:val="24"/>
                <w:vertAlign w:val="baseline"/>
                <w:lang w:val="en-US" w:eastAsia="zh-CN"/>
              </w:rPr>
            </w:pPr>
            <w:r>
              <w:rPr>
                <w:rFonts w:hint="eastAsia"/>
                <w:b w:val="0"/>
                <w:bCs w:val="0"/>
                <w:sz w:val="24"/>
                <w:szCs w:val="24"/>
                <w:vertAlign w:val="baseline"/>
                <w:lang w:val="en-US" w:eastAsia="zh-CN"/>
              </w:rPr>
              <w:t>医院党总支会议集中决策</w:t>
            </w:r>
          </w:p>
        </w:tc>
        <w:tc>
          <w:tcPr>
            <w:tcW w:w="1721" w:type="dxa"/>
          </w:tcPr>
          <w:p w14:paraId="39996EE1">
            <w:pPr>
              <w:jc w:val="center"/>
              <w:rPr>
                <w:rFonts w:hint="eastAsia"/>
                <w:b/>
                <w:bCs/>
                <w:sz w:val="24"/>
                <w:szCs w:val="24"/>
                <w:vertAlign w:val="baseline"/>
                <w:lang w:val="en-US" w:eastAsia="zh-CN"/>
              </w:rPr>
            </w:pPr>
            <w:r>
              <w:rPr>
                <w:rFonts w:hint="eastAsia"/>
                <w:b w:val="0"/>
                <w:bCs w:val="0"/>
                <w:sz w:val="24"/>
                <w:szCs w:val="24"/>
                <w:vertAlign w:val="baseline"/>
                <w:lang w:val="en-US" w:eastAsia="zh-CN"/>
              </w:rPr>
              <w:t>经表决同意2026年第三季度各项重要事项</w:t>
            </w:r>
          </w:p>
        </w:tc>
        <w:tc>
          <w:tcPr>
            <w:tcW w:w="1477" w:type="dxa"/>
          </w:tcPr>
          <w:p w14:paraId="066B64C3">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2026年9月30日</w:t>
            </w:r>
          </w:p>
        </w:tc>
      </w:tr>
    </w:tbl>
    <w:p w14:paraId="19BA6254">
      <w:pPr>
        <w:jc w:val="both"/>
        <w:rPr>
          <w:rFonts w:hint="eastAsia"/>
          <w:b/>
          <w:bCs/>
          <w:sz w:val="36"/>
          <w:szCs w:val="36"/>
          <w:lang w:val="en-US" w:eastAsia="zh-CN"/>
        </w:rPr>
      </w:pPr>
    </w:p>
    <w:sectPr>
      <w:pgSz w:w="16838" w:h="11906" w:orient="landscape"/>
      <w:pgMar w:top="1701" w:right="1440" w:bottom="147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5ZTk4ZTkzYmEyNThjMDJiYmVlMjQwNzg4ZGUxNmEifQ=="/>
  </w:docVars>
  <w:rsids>
    <w:rsidRoot w:val="40AF0793"/>
    <w:rsid w:val="07E0507A"/>
    <w:rsid w:val="080D3395"/>
    <w:rsid w:val="0A264F34"/>
    <w:rsid w:val="0A4C2EA3"/>
    <w:rsid w:val="0AF24069"/>
    <w:rsid w:val="0CA84E57"/>
    <w:rsid w:val="0D211FB3"/>
    <w:rsid w:val="15492328"/>
    <w:rsid w:val="17510B6F"/>
    <w:rsid w:val="1C6F2DB6"/>
    <w:rsid w:val="23512FFE"/>
    <w:rsid w:val="24080473"/>
    <w:rsid w:val="24885842"/>
    <w:rsid w:val="275E4DF0"/>
    <w:rsid w:val="27736DA6"/>
    <w:rsid w:val="29A66C87"/>
    <w:rsid w:val="2B7025E3"/>
    <w:rsid w:val="2D576F84"/>
    <w:rsid w:val="2DCA4642"/>
    <w:rsid w:val="369F79FC"/>
    <w:rsid w:val="3D9E0C27"/>
    <w:rsid w:val="3E4D54F4"/>
    <w:rsid w:val="3F977E15"/>
    <w:rsid w:val="408E432E"/>
    <w:rsid w:val="40AF0793"/>
    <w:rsid w:val="41766864"/>
    <w:rsid w:val="45DB304E"/>
    <w:rsid w:val="46C1274A"/>
    <w:rsid w:val="496F7645"/>
    <w:rsid w:val="4F3652F1"/>
    <w:rsid w:val="52D25E49"/>
    <w:rsid w:val="567506BC"/>
    <w:rsid w:val="588441C9"/>
    <w:rsid w:val="58AC6BF4"/>
    <w:rsid w:val="5A473209"/>
    <w:rsid w:val="5E82661B"/>
    <w:rsid w:val="62C21944"/>
    <w:rsid w:val="63E93F47"/>
    <w:rsid w:val="67A81887"/>
    <w:rsid w:val="696C0358"/>
    <w:rsid w:val="6975202A"/>
    <w:rsid w:val="69D84526"/>
    <w:rsid w:val="6B4462AF"/>
    <w:rsid w:val="6BD35EC4"/>
    <w:rsid w:val="715C5735"/>
    <w:rsid w:val="72494E82"/>
    <w:rsid w:val="725C4197"/>
    <w:rsid w:val="73740A39"/>
    <w:rsid w:val="748E227F"/>
    <w:rsid w:val="74AB384E"/>
    <w:rsid w:val="77A514B7"/>
    <w:rsid w:val="7C57648A"/>
    <w:rsid w:val="7EC1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584</Words>
  <Characters>639</Characters>
  <Lines>0</Lines>
  <Paragraphs>0</Paragraphs>
  <TotalTime>56</TotalTime>
  <ScaleCrop>false</ScaleCrop>
  <LinksUpToDate>false</LinksUpToDate>
  <CharactersWithSpaces>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2022-03-14T07:37:00Z</dcterms:created>
  <dc:creator>lenovo</dc:creator>
  <cp:lastModifiedBy>*Supreme~</cp:lastModifiedBy>
  <cp:lastPrinted>2026-09-29T07:56:27Z</cp:lastPrinted>
  <dcterms:modified xsi:type="dcterms:W3CDTF">2026-09-29T07:57:33Z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41BD828EA96246969864F8817F4EB5AE_13</vt:lpwstr>
  </property>
  <property fmtid="{D5CDD505-2E9C-101B-9397-08002B2CF9AE}" pid="4" name="KSOTemplateDocerSaveRecord">
    <vt:lpwstr>eyJoZGlkIjoiYjE5ZTk4ZTkzYmEyNThjMDJiYmVlMjQwNzg4ZGUxNmEiLCJ1c2VySWQiOiIzNzk5NzEyMTIifQ==</vt:lpwstr>
  </property>
</Properties>
</file>