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A4" w:rsidRPr="00032336" w:rsidRDefault="00032336">
      <w:pPr>
        <w:jc w:val="left"/>
        <w:rPr>
          <w:rFonts w:ascii="黑体" w:eastAsia="黑体" w:hAnsi="黑体" w:cs="宋体"/>
          <w:sz w:val="24"/>
        </w:rPr>
      </w:pPr>
      <w:r w:rsidRPr="00032336">
        <w:rPr>
          <w:rFonts w:ascii="黑体" w:eastAsia="黑体" w:hAnsi="黑体" w:cs="宋体" w:hint="eastAsia"/>
          <w:sz w:val="24"/>
        </w:rPr>
        <w:t>附件</w:t>
      </w:r>
      <w:r w:rsidRPr="00032336">
        <w:rPr>
          <w:rFonts w:ascii="黑体" w:eastAsia="黑体" w:hAnsi="黑体" w:cs="宋体" w:hint="eastAsia"/>
          <w:sz w:val="24"/>
        </w:rPr>
        <w:t>1</w:t>
      </w:r>
    </w:p>
    <w:p w:rsidR="007100A4" w:rsidRDefault="00032336">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乐昌市政府采购常态化监督检查材料清单</w:t>
      </w:r>
    </w:p>
    <w:tbl>
      <w:tblPr>
        <w:tblW w:w="14140" w:type="dxa"/>
        <w:jc w:val="center"/>
        <w:tblLook w:val="04A0" w:firstRow="1" w:lastRow="0" w:firstColumn="1" w:lastColumn="0" w:noHBand="0" w:noVBand="1"/>
      </w:tblPr>
      <w:tblGrid>
        <w:gridCol w:w="838"/>
        <w:gridCol w:w="4059"/>
        <w:gridCol w:w="707"/>
        <w:gridCol w:w="915"/>
        <w:gridCol w:w="7621"/>
      </w:tblGrid>
      <w:tr w:rsidR="007100A4">
        <w:trPr>
          <w:trHeight w:val="486"/>
          <w:jc w:val="center"/>
        </w:trPr>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b/>
                <w:bCs/>
                <w:kern w:val="0"/>
                <w:sz w:val="22"/>
                <w:szCs w:val="22"/>
                <w:lang w:bidi="ar"/>
              </w:rPr>
              <w:t>一、采购人提交材料清单</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序号</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材料目录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原件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份数</w:t>
            </w: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备注说明</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单位政府采购内部控制管理制度及财政部门备案记录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提交《单位政府采购内部控制管理制度》、备案记录、备案相关处理意见等内容</w:t>
            </w:r>
          </w:p>
        </w:tc>
      </w:tr>
      <w:tr w:rsidR="007100A4">
        <w:trPr>
          <w:trHeight w:val="9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岗位人员名单及相应的岗位权责清单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包括但不限于办理、复核、审定、档案管理等内部岗位；预算、财务、资产、使用等业务机构；明确本单位相关部门与所属预算单位在政府采购管理、执行等方面的职责范围和权限划分的其他材料</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政府采购专职人员名单及备案记录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提交政府采购人员专职名单、备案记录、备案相关处理意见等内容</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政府采购需求管理内部控制制度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包括采购需求和采购实施计划的调查、确定、编制、审查等工作内容</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政府采购政策功能落实制度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包括上一年度采购份额预留方案、广东省政府采购</w:t>
            </w:r>
            <w:proofErr w:type="gramStart"/>
            <w:r>
              <w:rPr>
                <w:rFonts w:ascii="宋体" w:eastAsia="宋体" w:hAnsi="宋体" w:cs="宋体" w:hint="eastAsia"/>
                <w:kern w:val="0"/>
                <w:sz w:val="22"/>
                <w:szCs w:val="22"/>
                <w:lang w:bidi="ar"/>
              </w:rPr>
              <w:t>网公开</w:t>
            </w:r>
            <w:proofErr w:type="gramEnd"/>
            <w:r>
              <w:rPr>
                <w:rFonts w:ascii="宋体" w:eastAsia="宋体" w:hAnsi="宋体" w:cs="宋体" w:hint="eastAsia"/>
                <w:kern w:val="0"/>
                <w:sz w:val="22"/>
                <w:szCs w:val="22"/>
                <w:lang w:bidi="ar"/>
              </w:rPr>
              <w:t>上一年度年预留份额执行情况、中小企业支付账款管理机制、其他政策功能的管理机制</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资金</w:t>
            </w:r>
            <w:proofErr w:type="gramStart"/>
            <w:r>
              <w:rPr>
                <w:rFonts w:ascii="宋体" w:eastAsia="宋体" w:hAnsi="宋体" w:cs="宋体" w:hint="eastAsia"/>
                <w:kern w:val="0"/>
                <w:sz w:val="22"/>
                <w:szCs w:val="22"/>
                <w:lang w:bidi="ar"/>
              </w:rPr>
              <w:t>支付台</w:t>
            </w:r>
            <w:proofErr w:type="gramEnd"/>
            <w:r>
              <w:rPr>
                <w:rFonts w:ascii="宋体" w:eastAsia="宋体" w:hAnsi="宋体" w:cs="宋体" w:hint="eastAsia"/>
                <w:kern w:val="0"/>
                <w:sz w:val="22"/>
                <w:szCs w:val="22"/>
                <w:lang w:bidi="ar"/>
              </w:rPr>
              <w:t>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包括投标保证金收取和退还、履约保证金的收取和退还、合同款项的支付等情况</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Style w:val="font21"/>
                <w:rFonts w:hint="default"/>
                <w:color w:val="auto"/>
                <w:sz w:val="22"/>
                <w:szCs w:val="22"/>
                <w:lang w:bidi="ar"/>
              </w:rPr>
              <w:t>有关会计账册</w:t>
            </w:r>
            <w:r>
              <w:rPr>
                <w:rStyle w:val="font11"/>
                <w:rFonts w:hint="default"/>
                <w:color w:val="auto"/>
                <w:sz w:val="22"/>
                <w:szCs w:val="22"/>
                <w:lang w:bidi="ar"/>
              </w:rPr>
              <w:t>（可提供电子版）</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包括银行支出明细账、零余额账户明细账、基本支出明细账、项目支出明细账、固定资产明细账等</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采购项目预算内部审定资料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包括对已批复的采购项目预算调整的审批材料等流程制度文件</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部门预算政府采购预算表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提交部门预算政府采购预算表</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部门采购意向公开数据</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提交政府采购意向公开数据材料</w:t>
            </w:r>
          </w:p>
        </w:tc>
      </w:tr>
      <w:tr w:rsidR="007100A4">
        <w:trPr>
          <w:trHeight w:val="9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在广东政府采购网</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地方政府采购信息统计管理系统平台汇总上报政府采购相关信息数据的截图</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提交每季度的政府采购相关信息数据在广东政府采购网</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地方政府采购信息统计管理系统平台汇总上报情况</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政府采购活动内部检查和业务指导报告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提交对本单位及所属单位政府采购活动组织的内部检查和业务指导，以及就相关问题完善情况向同级政府采购监管部门的报告</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年度政府采购项目自查清单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sz w:val="22"/>
                <w:szCs w:val="22"/>
              </w:rPr>
              <w:t>适用招标投标法政府采购工程建设项目清单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widowControl/>
              <w:jc w:val="left"/>
              <w:textAlignment w:val="center"/>
              <w:rPr>
                <w:rFonts w:ascii="宋体" w:eastAsia="宋体" w:hAnsi="宋体" w:cs="宋体"/>
                <w:sz w:val="22"/>
                <w:szCs w:val="22"/>
              </w:rPr>
            </w:pP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15</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sz w:val="22"/>
                <w:szCs w:val="22"/>
              </w:rPr>
              <w:t>政府采购脱贫地区农副产品情况表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widowControl/>
              <w:jc w:val="left"/>
              <w:textAlignment w:val="center"/>
              <w:rPr>
                <w:rFonts w:ascii="宋体" w:eastAsia="宋体" w:hAnsi="宋体" w:cs="宋体"/>
                <w:sz w:val="22"/>
                <w:szCs w:val="22"/>
              </w:rPr>
            </w:pPr>
          </w:p>
        </w:tc>
      </w:tr>
      <w:tr w:rsidR="007100A4">
        <w:trPr>
          <w:trHeight w:val="430"/>
          <w:jc w:val="center"/>
        </w:trPr>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b/>
                <w:bCs/>
                <w:kern w:val="0"/>
                <w:sz w:val="22"/>
                <w:szCs w:val="22"/>
                <w:lang w:bidi="ar"/>
              </w:rPr>
              <w:t>二、被抽查采购项目材料清单</w:t>
            </w:r>
          </w:p>
        </w:tc>
      </w:tr>
      <w:tr w:rsidR="007100A4">
        <w:trPr>
          <w:trHeight w:val="442"/>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序号</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材料目录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原件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份数</w:t>
            </w: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备注说明</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预算额度测算的依据资料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财政部门出具的预算批复文件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政府采购项目立项表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采购意向公开网页截图</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采购需求调查报告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提交《采购需求管理办法》（财库〔</w:t>
            </w:r>
            <w:r>
              <w:rPr>
                <w:rFonts w:ascii="宋体" w:eastAsia="宋体" w:hAnsi="宋体" w:cs="宋体" w:hint="eastAsia"/>
                <w:kern w:val="0"/>
                <w:sz w:val="22"/>
                <w:szCs w:val="22"/>
                <w:lang w:bidi="ar"/>
              </w:rPr>
              <w:t>2021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号）第十一条规定范围的项目采购需求调查报告</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采购需求征求意见记录表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包括向社会公众、相关供应商、专家、使用人等征求意见的记录及相关结果</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确定采购需求与采购实施计划的编制文件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委托第三方机构确定采购需求和编制采购实施计划的，需提交委托协议和采购人确认文件</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采购需求与采购实施计划的一般性审查或重点审查文件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合同文本的法律顾问意见书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提交《采购需求管理办法》（财库〔</w:t>
            </w:r>
            <w:r>
              <w:rPr>
                <w:rFonts w:ascii="宋体" w:eastAsia="宋体" w:hAnsi="宋体" w:cs="宋体" w:hint="eastAsia"/>
                <w:kern w:val="0"/>
                <w:sz w:val="22"/>
                <w:szCs w:val="22"/>
                <w:lang w:bidi="ar"/>
              </w:rPr>
              <w:t>2021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号）第十一条规定范围的采购项目的合同文件审查法律意见书</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采购监管部门对项目采购方式、进口产品的批复文件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委托代理协议</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采购文件论证意见</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13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采购人对采购文件的确认资料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15</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采购文件公告（附打印的网页）</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16</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采购文件发售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下载记录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17</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澄清或修改公告网页截图</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18</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采购人代表授权函</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19</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开标和唱</w:t>
            </w:r>
            <w:proofErr w:type="gramStart"/>
            <w:r>
              <w:rPr>
                <w:rFonts w:ascii="宋体" w:eastAsia="宋体" w:hAnsi="宋体" w:cs="宋体" w:hint="eastAsia"/>
                <w:kern w:val="0"/>
                <w:sz w:val="22"/>
                <w:szCs w:val="22"/>
                <w:lang w:bidi="ar"/>
              </w:rPr>
              <w:t>标记录</w:t>
            </w:r>
            <w:proofErr w:type="gramEnd"/>
            <w:r>
              <w:rPr>
                <w:rFonts w:ascii="宋体" w:eastAsia="宋体" w:hAnsi="宋体" w:cs="宋体" w:hint="eastAsia"/>
                <w:kern w:val="0"/>
                <w:sz w:val="22"/>
                <w:szCs w:val="22"/>
                <w:lang w:bidi="ar"/>
              </w:rPr>
              <w:t>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20</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评委签到表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评委对评标纪律承诺资料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评委个人</w:t>
            </w:r>
            <w:proofErr w:type="gramStart"/>
            <w:r>
              <w:rPr>
                <w:rFonts w:ascii="宋体" w:eastAsia="宋体" w:hAnsi="宋体" w:cs="宋体" w:hint="eastAsia"/>
                <w:kern w:val="0"/>
                <w:sz w:val="22"/>
                <w:szCs w:val="22"/>
                <w:lang w:bidi="ar"/>
              </w:rPr>
              <w:t>打分表</w:t>
            </w:r>
            <w:proofErr w:type="gramEnd"/>
            <w:r>
              <w:rPr>
                <w:rFonts w:ascii="宋体" w:eastAsia="宋体" w:hAnsi="宋体" w:cs="宋体" w:hint="eastAsia"/>
                <w:kern w:val="0"/>
                <w:sz w:val="22"/>
                <w:szCs w:val="22"/>
                <w:lang w:bidi="ar"/>
              </w:rPr>
              <w:t>和评分汇总表</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评审报告（附评审委员会意见）及接收记录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提交评审报告签收记录、中标、成交结果通知书及相关的公告记录</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全部评审过程资料（录音录像）</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25</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Style w:val="font21"/>
                <w:rFonts w:hint="default"/>
                <w:color w:val="auto"/>
                <w:sz w:val="22"/>
                <w:szCs w:val="22"/>
                <w:lang w:bidi="ar"/>
              </w:rPr>
              <w:t>全部供应商投标文件</w:t>
            </w:r>
            <w:r>
              <w:rPr>
                <w:rStyle w:val="font11"/>
                <w:rFonts w:hint="default"/>
                <w:color w:val="auto"/>
                <w:sz w:val="22"/>
                <w:szCs w:val="22"/>
                <w:lang w:bidi="ar"/>
              </w:rPr>
              <w:t>（提供电子版）</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26</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采购人对评标结果的确认文件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27</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中标（成交）结果公告（附打印的文件）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28</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中标（成交通知书）通知书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29</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政府采购合同及合同公告的网站截图</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30</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变更公告（附打印的网页）</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采购文件变更、采购结果变更等</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询问、询问答复文件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32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质疑、质疑答复文件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19"/>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投诉、投诉处理结果文件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投标保证金交纳、退还记录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包括相关财务凭证、完整的台账清单</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35</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履约保证金交纳、退还记录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包括相关财务凭证、完整的台账清单</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36</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履约验收方案及履约验收证明文件、情况说明等</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提交履约验收方案、履约验收小组名单、项目验收报告等</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37</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履约验收结果公告（附打印的网页）</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提交政府向社会公众提供的公共服务项目的验收公告</w:t>
            </w:r>
          </w:p>
        </w:tc>
      </w:tr>
      <w:tr w:rsidR="007100A4">
        <w:trPr>
          <w:trHeight w:val="42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38</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服务对象参与验收的记录、意见</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22"/>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39</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合同款项支付记录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包括相关财务凭证、完整的台账清单</w:t>
            </w:r>
          </w:p>
        </w:tc>
      </w:tr>
      <w:tr w:rsidR="007100A4">
        <w:trPr>
          <w:trHeight w:val="383"/>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40</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采购项目功能目标的绩效评价文件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其他与采购过程、采购结果、质疑投诉有关的文件</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14"/>
          <w:jc w:val="center"/>
        </w:trPr>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注：如没有政府采购项目活动资料，可向代理机构获取</w:t>
            </w:r>
          </w:p>
        </w:tc>
      </w:tr>
      <w:tr w:rsidR="007100A4">
        <w:trPr>
          <w:trHeight w:val="486"/>
          <w:jc w:val="center"/>
        </w:trPr>
        <w:tc>
          <w:tcPr>
            <w:tcW w:w="141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bookmarkStart w:id="0" w:name="_GoBack"/>
            <w:bookmarkEnd w:id="0"/>
            <w:r>
              <w:rPr>
                <w:rFonts w:ascii="宋体" w:eastAsia="宋体" w:hAnsi="宋体" w:cs="宋体" w:hint="eastAsia"/>
                <w:b/>
                <w:bCs/>
                <w:kern w:val="0"/>
                <w:sz w:val="22"/>
                <w:szCs w:val="22"/>
                <w:lang w:bidi="ar"/>
              </w:rPr>
              <w:t>三、其他相关资料</w:t>
            </w: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序号</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材料目录</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原件</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份数</w:t>
            </w: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备注说明</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除政府采购管理制度之外的其他内控制度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包括档案管理制度等</w:t>
            </w:r>
          </w:p>
        </w:tc>
      </w:tr>
      <w:tr w:rsidR="007100A4">
        <w:trPr>
          <w:trHeight w:val="6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受到责令整改</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改正或行政处罚相关文书</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486"/>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档案管理台账、档案管理目录等</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r w:rsidR="007100A4">
        <w:trPr>
          <w:trHeight w:val="513"/>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032336">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采购人认为需要补充的其他材料</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center"/>
              <w:rPr>
                <w:rFonts w:ascii="宋体" w:eastAsia="宋体" w:hAnsi="宋体" w:cs="宋体"/>
                <w:sz w:val="22"/>
                <w:szCs w:val="22"/>
              </w:rPr>
            </w:pPr>
          </w:p>
        </w:tc>
        <w:tc>
          <w:tcPr>
            <w:tcW w:w="7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0A4" w:rsidRDefault="007100A4">
            <w:pPr>
              <w:jc w:val="left"/>
              <w:rPr>
                <w:rFonts w:ascii="宋体" w:eastAsia="宋体" w:hAnsi="宋体" w:cs="宋体"/>
                <w:sz w:val="22"/>
                <w:szCs w:val="22"/>
              </w:rPr>
            </w:pPr>
          </w:p>
        </w:tc>
      </w:tr>
    </w:tbl>
    <w:p w:rsidR="007100A4" w:rsidRDefault="007100A4"/>
    <w:p w:rsidR="007100A4" w:rsidRDefault="00032336">
      <w:pPr>
        <w:rPr>
          <w:b/>
          <w:bCs/>
        </w:rPr>
      </w:pPr>
      <w:r>
        <w:rPr>
          <w:rFonts w:hint="eastAsia"/>
          <w:b/>
          <w:bCs/>
        </w:rPr>
        <w:t>说明：以上材料清单内容，并非必须全部具备。如没有，则根据实际情况据实提供。</w:t>
      </w:r>
    </w:p>
    <w:sectPr w:rsidR="007100A4">
      <w:pgSz w:w="16838" w:h="11906" w:orient="landscape"/>
      <w:pgMar w:top="1134"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ZDMxMzRkYTU3MjdjYTY0YzUwYTcwNDFjODA1NTMifQ=="/>
  </w:docVars>
  <w:rsids>
    <w:rsidRoot w:val="007100A4"/>
    <w:rsid w:val="00032336"/>
    <w:rsid w:val="007100A4"/>
    <w:rsid w:val="012D2227"/>
    <w:rsid w:val="027C5214"/>
    <w:rsid w:val="04706FFA"/>
    <w:rsid w:val="04CB5FDF"/>
    <w:rsid w:val="04EB24CD"/>
    <w:rsid w:val="05816FE5"/>
    <w:rsid w:val="059D151A"/>
    <w:rsid w:val="06116053"/>
    <w:rsid w:val="066D0B0E"/>
    <w:rsid w:val="06900D65"/>
    <w:rsid w:val="0ACB09DE"/>
    <w:rsid w:val="0E2D58C1"/>
    <w:rsid w:val="12AB56A1"/>
    <w:rsid w:val="147621F8"/>
    <w:rsid w:val="18B03A11"/>
    <w:rsid w:val="19C01A32"/>
    <w:rsid w:val="1AE6196C"/>
    <w:rsid w:val="1C0C0F5F"/>
    <w:rsid w:val="1EEC0EA7"/>
    <w:rsid w:val="1F980D5B"/>
    <w:rsid w:val="1FCD4EA9"/>
    <w:rsid w:val="23690803"/>
    <w:rsid w:val="273A3DD9"/>
    <w:rsid w:val="2A8820F8"/>
    <w:rsid w:val="2C2E6CCF"/>
    <w:rsid w:val="2CED7285"/>
    <w:rsid w:val="2DD76B4B"/>
    <w:rsid w:val="32D0288E"/>
    <w:rsid w:val="33F6673C"/>
    <w:rsid w:val="348C0A37"/>
    <w:rsid w:val="37044CB7"/>
    <w:rsid w:val="3BB9729B"/>
    <w:rsid w:val="4081341A"/>
    <w:rsid w:val="40A62E81"/>
    <w:rsid w:val="420C1409"/>
    <w:rsid w:val="4233336F"/>
    <w:rsid w:val="42EC25E9"/>
    <w:rsid w:val="466E2510"/>
    <w:rsid w:val="48F0738F"/>
    <w:rsid w:val="48FA020D"/>
    <w:rsid w:val="4AD057B9"/>
    <w:rsid w:val="4AED71CC"/>
    <w:rsid w:val="4B1C090F"/>
    <w:rsid w:val="4CF907DC"/>
    <w:rsid w:val="4DFC0584"/>
    <w:rsid w:val="4E616639"/>
    <w:rsid w:val="503114CC"/>
    <w:rsid w:val="53CA4C80"/>
    <w:rsid w:val="54B17696"/>
    <w:rsid w:val="55D57815"/>
    <w:rsid w:val="56C67981"/>
    <w:rsid w:val="57002C3E"/>
    <w:rsid w:val="5AD52888"/>
    <w:rsid w:val="5AFB553D"/>
    <w:rsid w:val="5C5D48E3"/>
    <w:rsid w:val="5EA02444"/>
    <w:rsid w:val="602A0F80"/>
    <w:rsid w:val="609A3F72"/>
    <w:rsid w:val="60C72C73"/>
    <w:rsid w:val="631844E8"/>
    <w:rsid w:val="65995367"/>
    <w:rsid w:val="66611474"/>
    <w:rsid w:val="66D02156"/>
    <w:rsid w:val="66E76C07"/>
    <w:rsid w:val="67E96C91"/>
    <w:rsid w:val="686771CA"/>
    <w:rsid w:val="6B8D6867"/>
    <w:rsid w:val="6D7E0B5E"/>
    <w:rsid w:val="6F906926"/>
    <w:rsid w:val="72A51BAA"/>
    <w:rsid w:val="73CC2623"/>
    <w:rsid w:val="758916BC"/>
    <w:rsid w:val="766F6E33"/>
    <w:rsid w:val="790E0FE8"/>
    <w:rsid w:val="79663AB4"/>
    <w:rsid w:val="7FFC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091972-59F7-4EFA-B9B9-05AFED15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200"/>
    </w:pPr>
  </w:style>
  <w:style w:type="table" w:styleId="a3">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color w:val="00B050"/>
      <w:sz w:val="20"/>
      <w:szCs w:val="20"/>
      <w:u w:val="none"/>
    </w:rPr>
  </w:style>
  <w:style w:type="paragraph" w:styleId="a4">
    <w:name w:val="Balloon Text"/>
    <w:basedOn w:val="a"/>
    <w:link w:val="Char"/>
    <w:rsid w:val="00032336"/>
    <w:rPr>
      <w:sz w:val="18"/>
      <w:szCs w:val="18"/>
    </w:rPr>
  </w:style>
  <w:style w:type="character" w:customStyle="1" w:styleId="Char">
    <w:name w:val="批注框文本 Char"/>
    <w:basedOn w:val="a0"/>
    <w:link w:val="a4"/>
    <w:rsid w:val="000323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336</Words>
  <Characters>1921</Characters>
  <Application>Microsoft Office Word</Application>
  <DocSecurity>0</DocSecurity>
  <Lines>16</Lines>
  <Paragraphs>4</Paragraphs>
  <ScaleCrop>false</ScaleCrop>
  <Company>Micorosoft</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Barlb</dc:creator>
  <cp:lastModifiedBy>Windows 用户</cp:lastModifiedBy>
  <cp:revision>3</cp:revision>
  <cp:lastPrinted>2024-02-27T00:55:00Z</cp:lastPrinted>
  <dcterms:created xsi:type="dcterms:W3CDTF">2023-05-15T08:24:00Z</dcterms:created>
  <dcterms:modified xsi:type="dcterms:W3CDTF">2024-02-27T00:55:00Z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2C7F0183B474437FBEF1AC8E0D9459A0_13</vt:lpwstr>
  </property>
</Properties>
</file>