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5FB0" w:rsidRDefault="00015FB0" w:rsidP="00015FB0">
      <w:pPr>
        <w:jc w:val="center"/>
        <w:rPr>
          <w:rFonts w:hint="eastAsia"/>
        </w:rPr>
      </w:pPr>
      <w:r>
        <w:rPr>
          <w:rFonts w:hint="eastAsia"/>
        </w:rPr>
        <w:t>关于金融机构小</w:t>
      </w:r>
      <w:proofErr w:type="gramStart"/>
      <w:r>
        <w:rPr>
          <w:rFonts w:hint="eastAsia"/>
        </w:rPr>
        <w:t>微企业</w:t>
      </w:r>
      <w:proofErr w:type="gramEnd"/>
      <w:r>
        <w:rPr>
          <w:rFonts w:hint="eastAsia"/>
        </w:rPr>
        <w:t>贷款利息收入免征增值税政策的通知</w:t>
      </w:r>
    </w:p>
    <w:p w:rsidR="00015FB0" w:rsidRDefault="00015FB0" w:rsidP="00015FB0">
      <w:pPr>
        <w:jc w:val="center"/>
      </w:pPr>
    </w:p>
    <w:p w:rsidR="00015FB0" w:rsidRDefault="00015FB0" w:rsidP="00015FB0">
      <w:pPr>
        <w:jc w:val="center"/>
      </w:pPr>
    </w:p>
    <w:p w:rsidR="00015FB0" w:rsidRDefault="00015FB0" w:rsidP="00015FB0">
      <w:pPr>
        <w:jc w:val="center"/>
        <w:rPr>
          <w:rFonts w:hint="eastAsia"/>
        </w:rPr>
      </w:pPr>
      <w:r>
        <w:rPr>
          <w:rFonts w:hint="eastAsia"/>
        </w:rPr>
        <w:t>财税〔</w:t>
      </w:r>
      <w:r>
        <w:rPr>
          <w:rFonts w:hint="eastAsia"/>
        </w:rPr>
        <w:t>2018</w:t>
      </w:r>
      <w:r>
        <w:rPr>
          <w:rFonts w:hint="eastAsia"/>
        </w:rPr>
        <w:t>〕</w:t>
      </w:r>
      <w:r>
        <w:rPr>
          <w:rFonts w:hint="eastAsia"/>
        </w:rPr>
        <w:t>91</w:t>
      </w:r>
      <w:r>
        <w:rPr>
          <w:rFonts w:hint="eastAsia"/>
        </w:rPr>
        <w:t>号</w:t>
      </w:r>
    </w:p>
    <w:p w:rsidR="00015FB0" w:rsidRDefault="00015FB0" w:rsidP="00015FB0"/>
    <w:p w:rsidR="00015FB0" w:rsidRDefault="00015FB0" w:rsidP="00015FB0">
      <w:pPr>
        <w:rPr>
          <w:rFonts w:hint="eastAsia"/>
        </w:rPr>
      </w:pPr>
      <w:r>
        <w:rPr>
          <w:rFonts w:hint="eastAsia"/>
        </w:rPr>
        <w:t>各省、自治区、直辖市、计划单列市财政厅（局），国家税务总局各省、自治区、直辖市、计划单列市税务局，新疆生产建设兵团财政局：</w:t>
      </w:r>
      <w:r>
        <w:rPr>
          <w:rFonts w:hint="eastAsia"/>
        </w:rPr>
        <w:t xml:space="preserve"> </w:t>
      </w:r>
    </w:p>
    <w:p w:rsidR="00015FB0" w:rsidRDefault="00015FB0" w:rsidP="00015FB0"/>
    <w:p w:rsidR="00015FB0" w:rsidRDefault="00015FB0" w:rsidP="00015FB0">
      <w:pPr>
        <w:rPr>
          <w:rFonts w:hint="eastAsia"/>
        </w:rPr>
      </w:pPr>
      <w:r>
        <w:rPr>
          <w:rFonts w:hint="eastAsia"/>
        </w:rPr>
        <w:t xml:space="preserve">　　为进一步加大对小</w:t>
      </w:r>
      <w:proofErr w:type="gramStart"/>
      <w:r>
        <w:rPr>
          <w:rFonts w:hint="eastAsia"/>
        </w:rPr>
        <w:t>微企业</w:t>
      </w:r>
      <w:proofErr w:type="gramEnd"/>
      <w:r>
        <w:rPr>
          <w:rFonts w:hint="eastAsia"/>
        </w:rPr>
        <w:t>的支持力度，现将金融机构小</w:t>
      </w:r>
      <w:proofErr w:type="gramStart"/>
      <w:r>
        <w:rPr>
          <w:rFonts w:hint="eastAsia"/>
        </w:rPr>
        <w:t>微企业</w:t>
      </w:r>
      <w:proofErr w:type="gramEnd"/>
      <w:r>
        <w:rPr>
          <w:rFonts w:hint="eastAsia"/>
        </w:rPr>
        <w:t>贷款利息收入免征增值税政策通知如下：</w:t>
      </w:r>
      <w:r>
        <w:rPr>
          <w:rFonts w:hint="eastAsia"/>
        </w:rPr>
        <w:t xml:space="preserve"> </w:t>
      </w:r>
    </w:p>
    <w:p w:rsidR="00015FB0" w:rsidRDefault="00015FB0" w:rsidP="00015FB0"/>
    <w:p w:rsidR="00015FB0" w:rsidRDefault="00015FB0" w:rsidP="00015FB0">
      <w:pPr>
        <w:rPr>
          <w:rFonts w:hint="eastAsia"/>
        </w:rPr>
      </w:pPr>
      <w:r>
        <w:rPr>
          <w:rFonts w:hint="eastAsia"/>
        </w:rPr>
        <w:t xml:space="preserve">　　一、自</w:t>
      </w:r>
      <w:r>
        <w:rPr>
          <w:rFonts w:hint="eastAsia"/>
        </w:rPr>
        <w:t>2018</w:t>
      </w:r>
      <w:r>
        <w:rPr>
          <w:rFonts w:hint="eastAsia"/>
        </w:rPr>
        <w:t>年</w:t>
      </w:r>
      <w:r>
        <w:rPr>
          <w:rFonts w:hint="eastAsia"/>
        </w:rPr>
        <w:t>9</w:t>
      </w:r>
      <w:r>
        <w:rPr>
          <w:rFonts w:hint="eastAsia"/>
        </w:rPr>
        <w:t>月</w:t>
      </w:r>
      <w:r>
        <w:rPr>
          <w:rFonts w:hint="eastAsia"/>
        </w:rPr>
        <w:t>1</w:t>
      </w:r>
      <w:r>
        <w:rPr>
          <w:rFonts w:hint="eastAsia"/>
        </w:rPr>
        <w:t>日至</w:t>
      </w:r>
      <w:r>
        <w:rPr>
          <w:rFonts w:hint="eastAsia"/>
        </w:rPr>
        <w:t>2020</w:t>
      </w:r>
      <w:r>
        <w:rPr>
          <w:rFonts w:hint="eastAsia"/>
        </w:rPr>
        <w:t>年</w:t>
      </w:r>
      <w:r>
        <w:rPr>
          <w:rFonts w:hint="eastAsia"/>
        </w:rPr>
        <w:t>12</w:t>
      </w:r>
      <w:r>
        <w:rPr>
          <w:rFonts w:hint="eastAsia"/>
        </w:rPr>
        <w:t>月</w:t>
      </w:r>
      <w:r>
        <w:rPr>
          <w:rFonts w:hint="eastAsia"/>
        </w:rPr>
        <w:t>31</w:t>
      </w:r>
      <w:r>
        <w:rPr>
          <w:rFonts w:hint="eastAsia"/>
        </w:rPr>
        <w:t>日，对金融机构向小型企业、微型企业和个体工商户发放小额贷款取得的利息收入，免征增值税。金融机构可以选择以下两种方法之一适用免税：</w:t>
      </w:r>
      <w:r>
        <w:rPr>
          <w:rFonts w:hint="eastAsia"/>
        </w:rPr>
        <w:t xml:space="preserve"> </w:t>
      </w:r>
    </w:p>
    <w:p w:rsidR="00015FB0" w:rsidRDefault="00015FB0" w:rsidP="00015FB0"/>
    <w:p w:rsidR="00015FB0" w:rsidRDefault="00015FB0" w:rsidP="00015FB0">
      <w:pPr>
        <w:rPr>
          <w:rFonts w:hint="eastAsia"/>
        </w:rPr>
      </w:pPr>
      <w:r>
        <w:rPr>
          <w:rFonts w:hint="eastAsia"/>
        </w:rPr>
        <w:t xml:space="preserve">　　（一）对金融机构向小型企业、微型企业和个体工商户发放的，利率水平不高于人民银行同期贷款基准利率</w:t>
      </w:r>
      <w:r>
        <w:rPr>
          <w:rFonts w:hint="eastAsia"/>
        </w:rPr>
        <w:t>150%</w:t>
      </w:r>
      <w:r>
        <w:rPr>
          <w:rFonts w:hint="eastAsia"/>
        </w:rPr>
        <w:t>（含本数）的单笔小额贷款取得的利息收入，免征增值税；高于人民银行同期贷款基准利率</w:t>
      </w:r>
      <w:r>
        <w:rPr>
          <w:rFonts w:hint="eastAsia"/>
        </w:rPr>
        <w:t>150%</w:t>
      </w:r>
      <w:r>
        <w:rPr>
          <w:rFonts w:hint="eastAsia"/>
        </w:rPr>
        <w:t>的单笔小额贷款取得的利息收入，按照现行政策规定缴纳增值税。</w:t>
      </w:r>
      <w:r>
        <w:rPr>
          <w:rFonts w:hint="eastAsia"/>
        </w:rPr>
        <w:t xml:space="preserve"> </w:t>
      </w:r>
    </w:p>
    <w:p w:rsidR="00015FB0" w:rsidRDefault="00015FB0" w:rsidP="00015FB0"/>
    <w:p w:rsidR="00015FB0" w:rsidRDefault="00015FB0" w:rsidP="00015FB0">
      <w:pPr>
        <w:rPr>
          <w:rFonts w:hint="eastAsia"/>
        </w:rPr>
      </w:pPr>
      <w:r>
        <w:rPr>
          <w:rFonts w:hint="eastAsia"/>
        </w:rPr>
        <w:t xml:space="preserve">　　（二）对金融机构向小型企业、微型企业和个体工商户发放单笔小额贷款取得的利息收入中，不高于该笔贷款按照人民银行同期贷款基准利率</w:t>
      </w:r>
      <w:r>
        <w:rPr>
          <w:rFonts w:hint="eastAsia"/>
        </w:rPr>
        <w:t>150%</w:t>
      </w:r>
      <w:r>
        <w:rPr>
          <w:rFonts w:hint="eastAsia"/>
        </w:rPr>
        <w:t>（含本数）计算的利息收入部分，免征增值税；超过部分按照现行政策规定缴纳增值税。</w:t>
      </w:r>
      <w:r>
        <w:rPr>
          <w:rFonts w:hint="eastAsia"/>
        </w:rPr>
        <w:t xml:space="preserve"> </w:t>
      </w:r>
    </w:p>
    <w:p w:rsidR="00015FB0" w:rsidRDefault="00015FB0" w:rsidP="00015FB0"/>
    <w:p w:rsidR="00015FB0" w:rsidRDefault="00015FB0" w:rsidP="00015FB0">
      <w:pPr>
        <w:rPr>
          <w:rFonts w:hint="eastAsia"/>
        </w:rPr>
      </w:pPr>
      <w:r>
        <w:rPr>
          <w:rFonts w:hint="eastAsia"/>
        </w:rPr>
        <w:t xml:space="preserve">　　金融机构可按会计年度在以上两种方法之间选定其一作为该年的免税适用方法，一经选定</w:t>
      </w:r>
      <w:r>
        <w:rPr>
          <w:rFonts w:hint="eastAsia"/>
        </w:rPr>
        <w:t>,</w:t>
      </w:r>
      <w:r>
        <w:rPr>
          <w:rFonts w:hint="eastAsia"/>
        </w:rPr>
        <w:t>该会计年度内不得变更。</w:t>
      </w:r>
      <w:r>
        <w:rPr>
          <w:rFonts w:hint="eastAsia"/>
        </w:rPr>
        <w:t xml:space="preserve"> </w:t>
      </w:r>
    </w:p>
    <w:p w:rsidR="00015FB0" w:rsidRDefault="00015FB0" w:rsidP="00015FB0"/>
    <w:p w:rsidR="00015FB0" w:rsidRDefault="00015FB0" w:rsidP="00015FB0">
      <w:pPr>
        <w:rPr>
          <w:rFonts w:hint="eastAsia"/>
        </w:rPr>
      </w:pPr>
      <w:r>
        <w:rPr>
          <w:rFonts w:hint="eastAsia"/>
        </w:rPr>
        <w:t xml:space="preserve">　　二、本通知所称金融机构，是指经人民银行、银保监会批准成立的已通过监管部门上一年度“两增两控”考核的机构（</w:t>
      </w:r>
      <w:r>
        <w:rPr>
          <w:rFonts w:hint="eastAsia"/>
        </w:rPr>
        <w:t>2018</w:t>
      </w:r>
      <w:r>
        <w:rPr>
          <w:rFonts w:hint="eastAsia"/>
        </w:rPr>
        <w:t>年通过考核的机构名单以</w:t>
      </w:r>
      <w:r>
        <w:rPr>
          <w:rFonts w:hint="eastAsia"/>
        </w:rPr>
        <w:t>2018</w:t>
      </w:r>
      <w:r>
        <w:rPr>
          <w:rFonts w:hint="eastAsia"/>
        </w:rPr>
        <w:t>年上半年实现“两增两控”目标为准），以及经人民银行、银保监会、证监会批准成立的开发银行及政策性银行、外资银行和非银行业金融机构。“两增两控”是指</w:t>
      </w:r>
      <w:proofErr w:type="gramStart"/>
      <w:r>
        <w:rPr>
          <w:rFonts w:hint="eastAsia"/>
        </w:rPr>
        <w:t>单户授信</w:t>
      </w:r>
      <w:proofErr w:type="gramEnd"/>
      <w:r>
        <w:rPr>
          <w:rFonts w:hint="eastAsia"/>
        </w:rPr>
        <w:t>总额</w:t>
      </w:r>
      <w:r>
        <w:rPr>
          <w:rFonts w:hint="eastAsia"/>
        </w:rPr>
        <w:t>1000</w:t>
      </w:r>
      <w:r>
        <w:rPr>
          <w:rFonts w:hint="eastAsia"/>
        </w:rPr>
        <w:t>万元以下（含）小</w:t>
      </w:r>
      <w:proofErr w:type="gramStart"/>
      <w:r>
        <w:rPr>
          <w:rFonts w:hint="eastAsia"/>
        </w:rPr>
        <w:t>微企业</w:t>
      </w:r>
      <w:proofErr w:type="gramEnd"/>
      <w:r>
        <w:rPr>
          <w:rFonts w:hint="eastAsia"/>
        </w:rPr>
        <w:t>贷款同比增速不低于各项贷款同比增速，有贷款余额的户数不低于上年同期水平，合理控制小</w:t>
      </w:r>
      <w:proofErr w:type="gramStart"/>
      <w:r>
        <w:rPr>
          <w:rFonts w:hint="eastAsia"/>
        </w:rPr>
        <w:t>微企业</w:t>
      </w:r>
      <w:proofErr w:type="gramEnd"/>
      <w:r>
        <w:rPr>
          <w:rFonts w:hint="eastAsia"/>
        </w:rPr>
        <w:t>贷款资产质量水平和贷款综合成本（包括利率和贷款相关的银行服务收费）水平。金融机构完成“两增两控”情况，以银保监会及其派出机构考核结果为准。</w:t>
      </w:r>
      <w:r>
        <w:rPr>
          <w:rFonts w:hint="eastAsia"/>
        </w:rPr>
        <w:t xml:space="preserve"> </w:t>
      </w:r>
    </w:p>
    <w:p w:rsidR="00015FB0" w:rsidRDefault="00015FB0" w:rsidP="00015FB0"/>
    <w:p w:rsidR="00015FB0" w:rsidRDefault="00015FB0" w:rsidP="00015FB0">
      <w:pPr>
        <w:rPr>
          <w:rFonts w:hint="eastAsia"/>
        </w:rPr>
      </w:pPr>
      <w:r>
        <w:rPr>
          <w:rFonts w:hint="eastAsia"/>
        </w:rPr>
        <w:t xml:space="preserve">　　三、本通知所称小型企业、微型企业，是指符合《中小企业划型标准规定》（工信部联企业〔</w:t>
      </w:r>
      <w:r>
        <w:rPr>
          <w:rFonts w:hint="eastAsia"/>
        </w:rPr>
        <w:t>2011</w:t>
      </w:r>
      <w:r>
        <w:rPr>
          <w:rFonts w:hint="eastAsia"/>
        </w:rPr>
        <w:t>〕</w:t>
      </w:r>
      <w:r>
        <w:rPr>
          <w:rFonts w:hint="eastAsia"/>
        </w:rPr>
        <w:t>300</w:t>
      </w:r>
      <w:r>
        <w:rPr>
          <w:rFonts w:hint="eastAsia"/>
        </w:rPr>
        <w:t>号）的小型企业和微型企业。其中，资产总额和从业人员指标均以贷款发放时的实际状态确定；营业收入指标以贷款发放前</w:t>
      </w:r>
      <w:r>
        <w:rPr>
          <w:rFonts w:hint="eastAsia"/>
        </w:rPr>
        <w:t>12</w:t>
      </w:r>
      <w:r>
        <w:rPr>
          <w:rFonts w:hint="eastAsia"/>
        </w:rPr>
        <w:t>个自然月的累计数确定，不满</w:t>
      </w:r>
      <w:r>
        <w:rPr>
          <w:rFonts w:hint="eastAsia"/>
        </w:rPr>
        <w:t>12</w:t>
      </w:r>
      <w:r>
        <w:rPr>
          <w:rFonts w:hint="eastAsia"/>
        </w:rPr>
        <w:t>个自然月的，按照以下公式计算：</w:t>
      </w:r>
      <w:r>
        <w:rPr>
          <w:rFonts w:hint="eastAsia"/>
        </w:rPr>
        <w:t xml:space="preserve"> </w:t>
      </w:r>
    </w:p>
    <w:p w:rsidR="00015FB0" w:rsidRDefault="00015FB0" w:rsidP="00015FB0"/>
    <w:p w:rsidR="00015FB0" w:rsidRDefault="00015FB0" w:rsidP="00015FB0">
      <w:pPr>
        <w:rPr>
          <w:rFonts w:hint="eastAsia"/>
        </w:rPr>
      </w:pPr>
      <w:r>
        <w:rPr>
          <w:rFonts w:hint="eastAsia"/>
        </w:rPr>
        <w:t xml:space="preserve">　　营业收入（年）</w:t>
      </w:r>
      <w:r>
        <w:rPr>
          <w:rFonts w:hint="eastAsia"/>
        </w:rPr>
        <w:t>=</w:t>
      </w:r>
      <w:r>
        <w:rPr>
          <w:rFonts w:hint="eastAsia"/>
        </w:rPr>
        <w:t>企业实际存续期间营业收入</w:t>
      </w:r>
      <w:r>
        <w:rPr>
          <w:rFonts w:hint="eastAsia"/>
        </w:rPr>
        <w:t>/</w:t>
      </w:r>
      <w:r>
        <w:rPr>
          <w:rFonts w:hint="eastAsia"/>
        </w:rPr>
        <w:t>企业实际存续月数×</w:t>
      </w:r>
      <w:r>
        <w:rPr>
          <w:rFonts w:hint="eastAsia"/>
        </w:rPr>
        <w:t xml:space="preserve">12 </w:t>
      </w:r>
    </w:p>
    <w:p w:rsidR="00015FB0" w:rsidRDefault="00015FB0" w:rsidP="00015FB0"/>
    <w:p w:rsidR="00015FB0" w:rsidRDefault="00015FB0" w:rsidP="00015FB0">
      <w:pPr>
        <w:rPr>
          <w:rFonts w:hint="eastAsia"/>
        </w:rPr>
      </w:pPr>
      <w:r>
        <w:rPr>
          <w:rFonts w:hint="eastAsia"/>
        </w:rPr>
        <w:t xml:space="preserve">　　四、本通知所称小额贷款，是指</w:t>
      </w:r>
      <w:proofErr w:type="gramStart"/>
      <w:r>
        <w:rPr>
          <w:rFonts w:hint="eastAsia"/>
        </w:rPr>
        <w:t>单户授信</w:t>
      </w:r>
      <w:proofErr w:type="gramEnd"/>
      <w:r>
        <w:rPr>
          <w:rFonts w:hint="eastAsia"/>
        </w:rPr>
        <w:t>小于</w:t>
      </w:r>
      <w:r>
        <w:rPr>
          <w:rFonts w:hint="eastAsia"/>
        </w:rPr>
        <w:t>1000</w:t>
      </w:r>
      <w:r>
        <w:rPr>
          <w:rFonts w:hint="eastAsia"/>
        </w:rPr>
        <w:t>万元（含本数）的小型企业、微型企业或个体工商户贷款；没有授信额度的，是指单户贷款合同金额且贷款余额在</w:t>
      </w:r>
      <w:r>
        <w:rPr>
          <w:rFonts w:hint="eastAsia"/>
        </w:rPr>
        <w:t>1000</w:t>
      </w:r>
      <w:r>
        <w:rPr>
          <w:rFonts w:hint="eastAsia"/>
        </w:rPr>
        <w:t>万元</w:t>
      </w:r>
      <w:r>
        <w:rPr>
          <w:rFonts w:hint="eastAsia"/>
        </w:rPr>
        <w:lastRenderedPageBreak/>
        <w:t>（含本数）以下的贷款。</w:t>
      </w:r>
      <w:r>
        <w:rPr>
          <w:rFonts w:hint="eastAsia"/>
        </w:rPr>
        <w:t xml:space="preserve"> </w:t>
      </w:r>
    </w:p>
    <w:p w:rsidR="00015FB0" w:rsidRDefault="00015FB0" w:rsidP="00015FB0"/>
    <w:p w:rsidR="00015FB0" w:rsidRDefault="00015FB0" w:rsidP="00015FB0">
      <w:pPr>
        <w:rPr>
          <w:rFonts w:hint="eastAsia"/>
        </w:rPr>
      </w:pPr>
      <w:r>
        <w:rPr>
          <w:rFonts w:hint="eastAsia"/>
        </w:rPr>
        <w:t xml:space="preserve">　　五、金融机构应将相关免税证明材料留存备查，单独核算符合免税条件的小额贷款利息收入，按现行规定向主管税务机构办理纳税申报；未单独核算的，不得免征增值税。</w:t>
      </w:r>
      <w:r>
        <w:rPr>
          <w:rFonts w:hint="eastAsia"/>
        </w:rPr>
        <w:t xml:space="preserve"> </w:t>
      </w:r>
    </w:p>
    <w:p w:rsidR="00015FB0" w:rsidRDefault="00015FB0" w:rsidP="00015FB0"/>
    <w:p w:rsidR="00015FB0" w:rsidRDefault="00015FB0" w:rsidP="00015FB0">
      <w:pPr>
        <w:rPr>
          <w:rFonts w:hint="eastAsia"/>
        </w:rPr>
      </w:pPr>
      <w:r>
        <w:rPr>
          <w:rFonts w:hint="eastAsia"/>
        </w:rPr>
        <w:t xml:space="preserve">　　金融机构应依法依规享受增值税优惠政策，一经发现存在虚报或造假骗取本项税收优惠情形的，停止享受本通知有关增值税优惠政策。</w:t>
      </w:r>
      <w:r>
        <w:rPr>
          <w:rFonts w:hint="eastAsia"/>
        </w:rPr>
        <w:t xml:space="preserve"> </w:t>
      </w:r>
    </w:p>
    <w:p w:rsidR="00015FB0" w:rsidRDefault="00015FB0" w:rsidP="00015FB0"/>
    <w:p w:rsidR="00015FB0" w:rsidRDefault="00015FB0" w:rsidP="00015FB0">
      <w:pPr>
        <w:rPr>
          <w:rFonts w:hint="eastAsia"/>
        </w:rPr>
      </w:pPr>
      <w:r>
        <w:rPr>
          <w:rFonts w:hint="eastAsia"/>
        </w:rPr>
        <w:t xml:space="preserve">　　金融机构应持续跟踪贷款投向，确保贷款资金真正流向小型企业、微型企业和个体工商户，贷款的实际使用主体与申请主体一致。</w:t>
      </w:r>
      <w:r>
        <w:rPr>
          <w:rFonts w:hint="eastAsia"/>
        </w:rPr>
        <w:t xml:space="preserve"> </w:t>
      </w:r>
    </w:p>
    <w:p w:rsidR="00015FB0" w:rsidRDefault="00015FB0" w:rsidP="00015FB0"/>
    <w:p w:rsidR="00015FB0" w:rsidRDefault="00015FB0" w:rsidP="00015FB0">
      <w:pPr>
        <w:rPr>
          <w:rFonts w:hint="eastAsia"/>
        </w:rPr>
      </w:pPr>
      <w:r>
        <w:rPr>
          <w:rFonts w:hint="eastAsia"/>
        </w:rPr>
        <w:t xml:space="preserve">　　六、银保监会按年组织开展免税政策执行情况督察，并将督察结果及时通报财税主管部门。鼓励金融机构发放小</w:t>
      </w:r>
      <w:proofErr w:type="gramStart"/>
      <w:r>
        <w:rPr>
          <w:rFonts w:hint="eastAsia"/>
        </w:rPr>
        <w:t>微企业</w:t>
      </w:r>
      <w:proofErr w:type="gramEnd"/>
      <w:r>
        <w:rPr>
          <w:rFonts w:hint="eastAsia"/>
        </w:rPr>
        <w:t>信用贷款，减少抵押担保的中间环节，切实有效降低小</w:t>
      </w:r>
      <w:proofErr w:type="gramStart"/>
      <w:r>
        <w:rPr>
          <w:rFonts w:hint="eastAsia"/>
        </w:rPr>
        <w:t>微企业</w:t>
      </w:r>
      <w:proofErr w:type="gramEnd"/>
      <w:r>
        <w:rPr>
          <w:rFonts w:hint="eastAsia"/>
        </w:rPr>
        <w:t>综合融资成本。</w:t>
      </w:r>
      <w:r>
        <w:rPr>
          <w:rFonts w:hint="eastAsia"/>
        </w:rPr>
        <w:t xml:space="preserve"> </w:t>
      </w:r>
    </w:p>
    <w:p w:rsidR="00015FB0" w:rsidRDefault="00015FB0" w:rsidP="00015FB0"/>
    <w:p w:rsidR="00015FB0" w:rsidRDefault="00015FB0" w:rsidP="00015FB0">
      <w:pPr>
        <w:rPr>
          <w:rFonts w:hint="eastAsia"/>
        </w:rPr>
      </w:pPr>
      <w:r>
        <w:rPr>
          <w:rFonts w:hint="eastAsia"/>
        </w:rPr>
        <w:t xml:space="preserve">　　各地税务部门要加强免税政策执行情况后续管理，对金融机构开展小</w:t>
      </w:r>
      <w:proofErr w:type="gramStart"/>
      <w:r>
        <w:rPr>
          <w:rFonts w:hint="eastAsia"/>
        </w:rPr>
        <w:t>微金融</w:t>
      </w:r>
      <w:proofErr w:type="gramEnd"/>
      <w:r>
        <w:rPr>
          <w:rFonts w:hint="eastAsia"/>
        </w:rPr>
        <w:t>免税政策专项检查，发现问题的，按照现行税收法律法规进行处理，并将有关情况逐级上报国家税务总局（货物和劳务税司）。</w:t>
      </w:r>
      <w:r>
        <w:rPr>
          <w:rFonts w:hint="eastAsia"/>
        </w:rPr>
        <w:t xml:space="preserve"> </w:t>
      </w:r>
    </w:p>
    <w:p w:rsidR="00015FB0" w:rsidRDefault="00015FB0" w:rsidP="00015FB0"/>
    <w:p w:rsidR="00015FB0" w:rsidRDefault="00015FB0" w:rsidP="00015FB0">
      <w:pPr>
        <w:rPr>
          <w:rFonts w:hint="eastAsia"/>
        </w:rPr>
      </w:pPr>
      <w:r>
        <w:rPr>
          <w:rFonts w:hint="eastAsia"/>
        </w:rPr>
        <w:t xml:space="preserve">　　财政部驻各地财政监察专员办要组织开展免税政策执行情况专项检查。</w:t>
      </w:r>
      <w:r>
        <w:rPr>
          <w:rFonts w:hint="eastAsia"/>
        </w:rPr>
        <w:t xml:space="preserve"> </w:t>
      </w:r>
    </w:p>
    <w:p w:rsidR="00015FB0" w:rsidRDefault="00015FB0" w:rsidP="00015FB0"/>
    <w:p w:rsidR="00015FB0" w:rsidRDefault="00015FB0" w:rsidP="00015FB0">
      <w:pPr>
        <w:rPr>
          <w:rFonts w:hint="eastAsia"/>
        </w:rPr>
      </w:pPr>
      <w:r>
        <w:rPr>
          <w:rFonts w:hint="eastAsia"/>
        </w:rPr>
        <w:t xml:space="preserve">　　七、金融机构向小型企业、微型企业及个体工商户发放</w:t>
      </w:r>
      <w:proofErr w:type="gramStart"/>
      <w:r>
        <w:rPr>
          <w:rFonts w:hint="eastAsia"/>
        </w:rPr>
        <w:t>单户授信</w:t>
      </w:r>
      <w:proofErr w:type="gramEnd"/>
      <w:r>
        <w:rPr>
          <w:rFonts w:hint="eastAsia"/>
        </w:rPr>
        <w:t>小于</w:t>
      </w:r>
      <w:r>
        <w:rPr>
          <w:rFonts w:hint="eastAsia"/>
        </w:rPr>
        <w:t>100</w:t>
      </w:r>
      <w:r>
        <w:rPr>
          <w:rFonts w:hint="eastAsia"/>
        </w:rPr>
        <w:t>万元（含本数），或者没有授信额度，单户贷款合同金额且贷款余额在</w:t>
      </w:r>
      <w:r>
        <w:rPr>
          <w:rFonts w:hint="eastAsia"/>
        </w:rPr>
        <w:t>100</w:t>
      </w:r>
      <w:r>
        <w:rPr>
          <w:rFonts w:hint="eastAsia"/>
        </w:rPr>
        <w:t>万元（含本数）以下的贷款取得的利息收入，可继续按照《财政部</w:t>
      </w:r>
      <w:r>
        <w:rPr>
          <w:rFonts w:hint="eastAsia"/>
        </w:rPr>
        <w:t xml:space="preserve"> </w:t>
      </w:r>
      <w:r>
        <w:rPr>
          <w:rFonts w:hint="eastAsia"/>
        </w:rPr>
        <w:t>税务总局关于支持小微企业融资有关税收政策的通知》（财税〔</w:t>
      </w:r>
      <w:r>
        <w:rPr>
          <w:rFonts w:hint="eastAsia"/>
        </w:rPr>
        <w:t>2017</w:t>
      </w:r>
      <w:r>
        <w:rPr>
          <w:rFonts w:hint="eastAsia"/>
        </w:rPr>
        <w:t>〕</w:t>
      </w:r>
      <w:r>
        <w:rPr>
          <w:rFonts w:hint="eastAsia"/>
        </w:rPr>
        <w:t>77</w:t>
      </w:r>
      <w:r>
        <w:rPr>
          <w:rFonts w:hint="eastAsia"/>
        </w:rPr>
        <w:t>号）的规定免征增值税。</w:t>
      </w:r>
      <w:r>
        <w:rPr>
          <w:rFonts w:hint="eastAsia"/>
        </w:rPr>
        <w:t xml:space="preserve"> </w:t>
      </w:r>
    </w:p>
    <w:p w:rsidR="00015FB0" w:rsidRDefault="00015FB0" w:rsidP="00015FB0"/>
    <w:p w:rsidR="00015FB0" w:rsidRDefault="00015FB0" w:rsidP="00015FB0">
      <w:pPr>
        <w:rPr>
          <w:rFonts w:hint="eastAsia"/>
        </w:rPr>
      </w:pPr>
      <w:r>
        <w:rPr>
          <w:rFonts w:hint="eastAsia"/>
        </w:rPr>
        <w:t xml:space="preserve">　　</w:t>
      </w:r>
      <w:r>
        <w:rPr>
          <w:rFonts w:hint="eastAsia"/>
        </w:rPr>
        <w:t xml:space="preserve">  </w:t>
      </w:r>
    </w:p>
    <w:p w:rsidR="00015FB0" w:rsidRDefault="00015FB0" w:rsidP="00015FB0"/>
    <w:p w:rsidR="00015FB0" w:rsidRDefault="00015FB0" w:rsidP="00015FB0">
      <w:pPr>
        <w:rPr>
          <w:rFonts w:hint="eastAsia"/>
        </w:rPr>
      </w:pPr>
      <w:r>
        <w:rPr>
          <w:rFonts w:hint="eastAsia"/>
        </w:rPr>
        <w:t xml:space="preserve">　　</w:t>
      </w:r>
      <w:r>
        <w:rPr>
          <w:rFonts w:hint="eastAsia"/>
        </w:rPr>
        <w:t xml:space="preserve">  </w:t>
      </w:r>
      <w:r>
        <w:rPr>
          <w:rFonts w:hint="eastAsia"/>
        </w:rPr>
        <w:t xml:space="preserve">　　</w:t>
      </w:r>
      <w:r>
        <w:rPr>
          <w:rFonts w:hint="eastAsia"/>
        </w:rPr>
        <w:t xml:space="preserve">                                        </w:t>
      </w:r>
      <w:r>
        <w:rPr>
          <w:rFonts w:hint="eastAsia"/>
        </w:rPr>
        <w:t>财政部</w:t>
      </w:r>
      <w:r>
        <w:rPr>
          <w:rFonts w:hint="eastAsia"/>
        </w:rPr>
        <w:t xml:space="preserve"> </w:t>
      </w:r>
      <w:r>
        <w:rPr>
          <w:rFonts w:hint="eastAsia"/>
        </w:rPr>
        <w:t>税务总局</w:t>
      </w:r>
      <w:r>
        <w:rPr>
          <w:rFonts w:hint="eastAsia"/>
        </w:rPr>
        <w:t xml:space="preserve"> </w:t>
      </w:r>
    </w:p>
    <w:p w:rsidR="00015FB0" w:rsidRDefault="00015FB0" w:rsidP="00015FB0"/>
    <w:p w:rsidR="00015FB0" w:rsidRDefault="00015FB0" w:rsidP="00015FB0">
      <w:pPr>
        <w:rPr>
          <w:rFonts w:hint="eastAsia"/>
        </w:rPr>
      </w:pPr>
      <w:r>
        <w:rPr>
          <w:rFonts w:hint="eastAsia"/>
        </w:rPr>
        <w:t xml:space="preserve">　　</w:t>
      </w:r>
      <w:r>
        <w:rPr>
          <w:rFonts w:hint="eastAsia"/>
        </w:rPr>
        <w:t xml:space="preserve">                                                2018</w:t>
      </w:r>
      <w:r>
        <w:rPr>
          <w:rFonts w:hint="eastAsia"/>
        </w:rPr>
        <w:t>年</w:t>
      </w:r>
      <w:r>
        <w:rPr>
          <w:rFonts w:hint="eastAsia"/>
        </w:rPr>
        <w:t>9</w:t>
      </w:r>
      <w:r>
        <w:rPr>
          <w:rFonts w:hint="eastAsia"/>
        </w:rPr>
        <w:t>月</w:t>
      </w:r>
      <w:r>
        <w:rPr>
          <w:rFonts w:hint="eastAsia"/>
        </w:rPr>
        <w:t>5</w:t>
      </w:r>
      <w:r>
        <w:rPr>
          <w:rFonts w:hint="eastAsia"/>
        </w:rPr>
        <w:t>日</w:t>
      </w:r>
    </w:p>
    <w:p w:rsidR="00015FB0" w:rsidRDefault="00015FB0" w:rsidP="00015FB0">
      <w:r>
        <w:t xml:space="preserve"> </w:t>
      </w:r>
    </w:p>
    <w:p w:rsidR="00015FB0" w:rsidRDefault="00015FB0" w:rsidP="00015FB0">
      <w:r>
        <w:t xml:space="preserve"> </w:t>
      </w:r>
    </w:p>
    <w:p w:rsidR="00DE634F" w:rsidRPr="00015FB0" w:rsidRDefault="00DE634F" w:rsidP="002A3353"/>
    <w:sectPr w:rsidR="00DE634F" w:rsidRPr="00015FB0" w:rsidSect="00DE634F">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2A3353"/>
    <w:rsid w:val="00015FB0"/>
    <w:rsid w:val="002A3353"/>
    <w:rsid w:val="00DE634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634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207985335">
      <w:bodyDiv w:val="1"/>
      <w:marLeft w:val="0"/>
      <w:marRight w:val="0"/>
      <w:marTop w:val="0"/>
      <w:marBottom w:val="0"/>
      <w:divBdr>
        <w:top w:val="none" w:sz="0" w:space="0" w:color="auto"/>
        <w:left w:val="none" w:sz="0" w:space="0" w:color="auto"/>
        <w:bottom w:val="none" w:sz="0" w:space="0" w:color="auto"/>
        <w:right w:val="none" w:sz="0" w:space="0" w:color="auto"/>
      </w:divBdr>
      <w:divsChild>
        <w:div w:id="936791077">
          <w:marLeft w:val="0"/>
          <w:marRight w:val="0"/>
          <w:marTop w:val="0"/>
          <w:marBottom w:val="0"/>
          <w:divBdr>
            <w:top w:val="none" w:sz="0" w:space="0" w:color="auto"/>
            <w:left w:val="none" w:sz="0" w:space="0" w:color="auto"/>
            <w:bottom w:val="none" w:sz="0" w:space="0" w:color="auto"/>
            <w:right w:val="none" w:sz="0" w:space="0" w:color="auto"/>
          </w:divBdr>
          <w:divsChild>
            <w:div w:id="520901539">
              <w:marLeft w:val="0"/>
              <w:marRight w:val="0"/>
              <w:marTop w:val="0"/>
              <w:marBottom w:val="0"/>
              <w:divBdr>
                <w:top w:val="none" w:sz="0" w:space="0" w:color="auto"/>
                <w:left w:val="none" w:sz="0" w:space="0" w:color="auto"/>
                <w:bottom w:val="none" w:sz="0" w:space="0" w:color="auto"/>
                <w:right w:val="none" w:sz="0" w:space="0" w:color="auto"/>
              </w:divBdr>
              <w:divsChild>
                <w:div w:id="104228779">
                  <w:marLeft w:val="0"/>
                  <w:marRight w:val="0"/>
                  <w:marTop w:val="0"/>
                  <w:marBottom w:val="0"/>
                  <w:divBdr>
                    <w:top w:val="none" w:sz="0" w:space="0" w:color="auto"/>
                    <w:left w:val="none" w:sz="0" w:space="0" w:color="auto"/>
                    <w:bottom w:val="none" w:sz="0" w:space="0" w:color="auto"/>
                    <w:right w:val="none" w:sz="0" w:space="0" w:color="auto"/>
                  </w:divBdr>
                  <w:divsChild>
                    <w:div w:id="2029327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2</Pages>
  <Words>268</Words>
  <Characters>1533</Characters>
  <Application>Microsoft Office Word</Application>
  <DocSecurity>0</DocSecurity>
  <Lines>12</Lines>
  <Paragraphs>3</Paragraphs>
  <ScaleCrop>false</ScaleCrop>
  <Company/>
  <LinksUpToDate>false</LinksUpToDate>
  <CharactersWithSpaces>1798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Windows 用户</cp:lastModifiedBy>
  <cp:revision>1</cp:revision>
  <dcterms:created xsi:type="dcterms:W3CDTF">2019-06-13T09:05:00Z</dcterms:created>
  <dcterms:modified xsi:type="dcterms:W3CDTF">2019-06-13T09:20:00Z</dcterms:modified>
</cp:coreProperties>
</file>